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EF006" w14:textId="2F158805" w:rsidR="00111EB2" w:rsidRDefault="00111EB2" w:rsidP="00A251BF">
      <w:pPr>
        <w:jc w:val="center"/>
        <w:rPr>
          <w:rFonts w:ascii="Times New Roman" w:eastAsia="Times New Roman" w:hAnsi="Times New Roman" w:cs="Times New Roman"/>
          <w:sz w:val="28"/>
          <w:szCs w:val="28"/>
        </w:rPr>
      </w:pPr>
      <w:r>
        <w:rPr>
          <w:noProof/>
        </w:rPr>
        <w:drawing>
          <wp:anchor distT="0" distB="0" distL="114300" distR="114300" simplePos="0" relativeHeight="251659264" behindDoc="1" locked="0" layoutInCell="1" allowOverlap="1" wp14:anchorId="3825B14D" wp14:editId="6C90FFF0">
            <wp:simplePos x="0" y="0"/>
            <wp:positionH relativeFrom="page">
              <wp:posOffset>0</wp:posOffset>
            </wp:positionH>
            <wp:positionV relativeFrom="paragraph">
              <wp:posOffset>-804545</wp:posOffset>
            </wp:positionV>
            <wp:extent cx="7546975" cy="10712450"/>
            <wp:effectExtent l="0" t="0" r="0" b="0"/>
            <wp:wrapNone/>
            <wp:docPr id="1" name="Imagem 1" descr="Uma imagem contendo homem, mesa,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homem, mesa, em pé, mulher&#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6975" cy="10712450"/>
                    </a:xfrm>
                    <a:prstGeom prst="rect">
                      <a:avLst/>
                    </a:prstGeom>
                  </pic:spPr>
                </pic:pic>
              </a:graphicData>
            </a:graphic>
            <wp14:sizeRelH relativeFrom="page">
              <wp14:pctWidth>0</wp14:pctWidth>
            </wp14:sizeRelH>
            <wp14:sizeRelV relativeFrom="page">
              <wp14:pctHeight>0</wp14:pctHeight>
            </wp14:sizeRelV>
          </wp:anchor>
        </w:drawing>
      </w:r>
    </w:p>
    <w:p w14:paraId="76F16DA5" w14:textId="680FEEEC" w:rsidR="00111EB2" w:rsidRDefault="00111EB2">
      <w:pPr>
        <w:rPr>
          <w:rFonts w:ascii="Times New Roman" w:eastAsia="Times New Roman" w:hAnsi="Times New Roman" w:cs="Times New Roman"/>
          <w:sz w:val="28"/>
          <w:szCs w:val="28"/>
        </w:rPr>
      </w:pPr>
      <w:r>
        <w:rPr>
          <w:noProof/>
        </w:rPr>
        <mc:AlternateContent>
          <mc:Choice Requires="wps">
            <w:drawing>
              <wp:anchor distT="45720" distB="45720" distL="114300" distR="114300" simplePos="0" relativeHeight="251663360" behindDoc="0" locked="0" layoutInCell="1" allowOverlap="1" wp14:anchorId="0718E4E3" wp14:editId="34BC1083">
                <wp:simplePos x="0" y="0"/>
                <wp:positionH relativeFrom="margin">
                  <wp:posOffset>2535555</wp:posOffset>
                </wp:positionH>
                <wp:positionV relativeFrom="margin">
                  <wp:posOffset>5704043</wp:posOffset>
                </wp:positionV>
                <wp:extent cx="3411110" cy="508884"/>
                <wp:effectExtent l="0" t="0" r="0" b="5715"/>
                <wp:wrapNone/>
                <wp:docPr id="94818549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110" cy="508884"/>
                        </a:xfrm>
                        <a:prstGeom prst="rect">
                          <a:avLst/>
                        </a:prstGeom>
                        <a:noFill/>
                        <a:ln w="9525">
                          <a:noFill/>
                          <a:miter lim="800000"/>
                          <a:headEnd/>
                          <a:tailEnd/>
                        </a:ln>
                      </wps:spPr>
                      <wps:txbx>
                        <w:txbxContent>
                          <w:p w14:paraId="06424FB0" w14:textId="77777777" w:rsidR="00111EB2" w:rsidRPr="00B81755" w:rsidRDefault="00111EB2"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1º TRIMESTRE DE </w:t>
                            </w:r>
                            <w:r w:rsidRPr="00B81755">
                              <w:rPr>
                                <w:rFonts w:ascii="Arial Rounded MT Bold" w:hAnsi="Arial Rounded MT Bold" w:cs="Open Sans"/>
                                <w:color w:val="008A3E"/>
                                <w:sz w:val="36"/>
                                <w:szCs w:val="36"/>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18E4E3" id="_x0000_t202" coordsize="21600,21600" o:spt="202" path="m,l,21600r21600,l21600,xe">
                <v:stroke joinstyle="miter"/>
                <v:path gradientshapeok="t" o:connecttype="rect"/>
              </v:shapetype>
              <v:shape id="Caixa de Texto 2" o:spid="_x0000_s1026" type="#_x0000_t202" style="position:absolute;margin-left:199.65pt;margin-top:449.15pt;width:268.6pt;height:40.0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" filled="f" stroked="f">
                <v:textbox>
                  <w:txbxContent>
                    <w:p w14:paraId="06424FB0" w14:textId="77777777" w:rsidR="00111EB2" w:rsidRPr="00B81755" w:rsidRDefault="00111EB2"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1º TRIMESTRE DE </w:t>
                      </w:r>
                      <w:r w:rsidRPr="00B81755">
                        <w:rPr>
                          <w:rFonts w:ascii="Arial Rounded MT Bold" w:hAnsi="Arial Rounded MT Bold" w:cs="Open Sans"/>
                          <w:color w:val="008A3E"/>
                          <w:sz w:val="36"/>
                          <w:szCs w:val="36"/>
                        </w:rPr>
                        <w:t>2023</w:t>
                      </w:r>
                    </w:p>
                  </w:txbxContent>
                </v:textbox>
                <w10:wrap anchorx="margin" anchory="margin"/>
              </v:shape>
            </w:pict>
          </mc:Fallback>
        </mc:AlternateContent>
      </w:r>
      <w:r>
        <w:rPr>
          <w:noProof/>
        </w:rPr>
        <mc:AlternateContent>
          <mc:Choice Requires="wps">
            <w:drawing>
              <wp:anchor distT="45720" distB="45720" distL="114300" distR="114300" simplePos="0" relativeHeight="251661312" behindDoc="0" locked="0" layoutInCell="1" allowOverlap="1" wp14:anchorId="7E4EEB7E" wp14:editId="76F07AEA">
                <wp:simplePos x="0" y="0"/>
                <wp:positionH relativeFrom="column">
                  <wp:posOffset>2067920</wp:posOffset>
                </wp:positionH>
                <wp:positionV relativeFrom="paragraph">
                  <wp:posOffset>4001135</wp:posOffset>
                </wp:positionV>
                <wp:extent cx="4592955" cy="1404620"/>
                <wp:effectExtent l="0" t="0" r="0" b="0"/>
                <wp:wrapNone/>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404620"/>
                        </a:xfrm>
                        <a:prstGeom prst="rect">
                          <a:avLst/>
                        </a:prstGeom>
                        <a:noFill/>
                        <a:ln w="9525">
                          <a:noFill/>
                          <a:miter lim="800000"/>
                          <a:headEnd/>
                          <a:tailEnd/>
                        </a:ln>
                      </wps:spPr>
                      <wps:txbx>
                        <w:txbxContent>
                          <w:p w14:paraId="6A4360E5" w14:textId="77777777" w:rsidR="00111EB2" w:rsidRPr="00077639" w:rsidRDefault="00111EB2"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111EB2" w:rsidRPr="00077639" w:rsidRDefault="00111EB2"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EEB7E" id="_x0000_s1027" type="#_x0000_t202" style="position:absolute;margin-left:162.85pt;margin-top:315.05pt;width:361.6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" filled="f" stroked="f">
                <v:textbox style="mso-fit-shape-to-text:t">
                  <w:txbxContent>
                    <w:p w14:paraId="6A4360E5" w14:textId="77777777" w:rsidR="00111EB2" w:rsidRPr="00077639" w:rsidRDefault="00111EB2"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111EB2" w:rsidRPr="00077639" w:rsidRDefault="00111EB2"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v:textbox>
              </v:shape>
            </w:pict>
          </mc:Fallback>
        </mc:AlternateContent>
      </w:r>
      <w:r>
        <w:rPr>
          <w:rFonts w:ascii="Times New Roman" w:eastAsia="Times New Roman" w:hAnsi="Times New Roman" w:cs="Times New Roman"/>
          <w:sz w:val="28"/>
          <w:szCs w:val="28"/>
        </w:rPr>
        <w:br w:type="page"/>
      </w:r>
    </w:p>
    <w:sdt>
      <w:sdtPr>
        <w:rPr>
          <w:rFonts w:ascii="Times New Roman" w:eastAsia="Times New Roman" w:hAnsi="Times New Roman" w:cs="Times New Roman"/>
          <w:sz w:val="28"/>
          <w:szCs w:val="28"/>
        </w:rPr>
        <w:id w:val="-2030177337"/>
        <w:docPartObj>
          <w:docPartGallery w:val="Table of Contents"/>
          <w:docPartUnique/>
        </w:docPartObj>
      </w:sdtPr>
      <w:sdtEndPr>
        <w:rPr>
          <w:rFonts w:asciiTheme="minorHAnsi" w:eastAsiaTheme="minorEastAsia" w:hAnsiTheme="minorHAnsi" w:cstheme="minorBidi"/>
          <w:b/>
          <w:bCs/>
          <w:sz w:val="16"/>
          <w:szCs w:val="16"/>
        </w:rPr>
      </w:sdtEndPr>
      <w:sdtContent>
        <w:p w14:paraId="410907AF" w14:textId="07DAFB90" w:rsidR="00A251BF" w:rsidRPr="00DD5A2D" w:rsidRDefault="00A251BF" w:rsidP="00A251BF">
          <w:pPr>
            <w:jc w:val="center"/>
            <w:rPr>
              <w:rFonts w:ascii="Times New Roman" w:eastAsia="Times New Roman" w:hAnsi="Times New Roman" w:cs="Times New Roman"/>
              <w:sz w:val="28"/>
              <w:szCs w:val="28"/>
            </w:rPr>
          </w:pPr>
        </w:p>
        <w:p w14:paraId="65DC597A" w14:textId="598CA011" w:rsidR="00A8767E" w:rsidRPr="00DD5A2D" w:rsidRDefault="00A8767E" w:rsidP="00A251BF">
          <w:pPr>
            <w:jc w:val="center"/>
            <w:rPr>
              <w:rFonts w:asciiTheme="majorHAnsi" w:eastAsiaTheme="majorEastAsia" w:hAnsiTheme="majorHAnsi" w:cstheme="majorBidi"/>
              <w:b/>
              <w:bCs/>
              <w:color w:val="2E74B5" w:themeColor="accent1" w:themeShade="BF"/>
              <w:sz w:val="28"/>
              <w:szCs w:val="28"/>
            </w:rPr>
          </w:pPr>
          <w:r w:rsidRPr="00DD5A2D">
            <w:rPr>
              <w:rFonts w:asciiTheme="majorHAnsi" w:eastAsiaTheme="majorEastAsia" w:hAnsiTheme="majorHAnsi" w:cstheme="majorBidi"/>
              <w:b/>
              <w:bCs/>
              <w:color w:val="2E74B5" w:themeColor="accent1" w:themeShade="BF"/>
              <w:sz w:val="28"/>
              <w:szCs w:val="28"/>
            </w:rPr>
            <w:t xml:space="preserve">DEMONSTRAÇÕES </w:t>
          </w:r>
          <w:r w:rsidR="007872A1">
            <w:rPr>
              <w:rFonts w:asciiTheme="majorHAnsi" w:eastAsiaTheme="majorEastAsia" w:hAnsiTheme="majorHAnsi" w:cstheme="majorBidi"/>
              <w:b/>
              <w:bCs/>
              <w:color w:val="2E74B5" w:themeColor="accent1" w:themeShade="BF"/>
              <w:sz w:val="28"/>
              <w:szCs w:val="28"/>
            </w:rPr>
            <w:t>FINANCEIRAS</w:t>
          </w:r>
          <w:r w:rsidRPr="00DD5A2D">
            <w:rPr>
              <w:rFonts w:asciiTheme="majorHAnsi" w:eastAsiaTheme="majorEastAsia" w:hAnsiTheme="majorHAnsi" w:cstheme="majorBidi"/>
              <w:b/>
              <w:bCs/>
              <w:color w:val="2E74B5" w:themeColor="accent1" w:themeShade="BF"/>
              <w:sz w:val="28"/>
              <w:szCs w:val="28"/>
            </w:rPr>
            <w:t xml:space="preserve"> INTERMEDIÁRIAS</w:t>
          </w:r>
        </w:p>
        <w:p w14:paraId="654AE5B5" w14:textId="0DDCACC2" w:rsidR="00A251BF" w:rsidRPr="00DD5A2D" w:rsidRDefault="00A251BF" w:rsidP="00A251BF">
          <w:pPr>
            <w:jc w:val="center"/>
            <w:rPr>
              <w:rFonts w:asciiTheme="majorHAnsi" w:eastAsiaTheme="majorEastAsia" w:hAnsiTheme="majorHAnsi" w:cstheme="majorBidi"/>
              <w:b/>
              <w:bCs/>
              <w:color w:val="2E74B5" w:themeColor="accent1" w:themeShade="BF"/>
              <w:sz w:val="28"/>
              <w:szCs w:val="28"/>
            </w:rPr>
          </w:pPr>
          <w:r w:rsidRPr="00DD5A2D">
            <w:rPr>
              <w:rFonts w:asciiTheme="majorHAnsi" w:eastAsiaTheme="majorEastAsia" w:hAnsiTheme="majorHAnsi" w:cstheme="majorBidi"/>
              <w:b/>
              <w:bCs/>
              <w:color w:val="2E74B5" w:themeColor="accent1" w:themeShade="BF"/>
              <w:sz w:val="28"/>
              <w:szCs w:val="28"/>
            </w:rPr>
            <w:t>EM 31 DE MARÇO DE 2023</w:t>
          </w:r>
        </w:p>
        <w:p w14:paraId="4A70D291" w14:textId="77777777" w:rsidR="00A251BF" w:rsidRPr="00DD5A2D" w:rsidRDefault="00A251BF" w:rsidP="00A21C08">
          <w:pPr>
            <w:pStyle w:val="CabealhodoSumrio"/>
            <w:spacing w:before="0"/>
            <w:jc w:val="center"/>
            <w:rPr>
              <w:rFonts w:ascii="Times New Roman" w:eastAsia="Times New Roman" w:hAnsi="Times New Roman" w:cs="Times New Roman"/>
              <w:color w:val="auto"/>
              <w:sz w:val="28"/>
              <w:szCs w:val="28"/>
            </w:rPr>
          </w:pPr>
        </w:p>
        <w:p w14:paraId="3E1AE8EC" w14:textId="3A758B61" w:rsidR="00105962" w:rsidRPr="00DD5A2D" w:rsidRDefault="00A21C08" w:rsidP="00A21C08">
          <w:pPr>
            <w:pStyle w:val="CabealhodoSumrio"/>
            <w:spacing w:before="0"/>
            <w:jc w:val="center"/>
            <w:rPr>
              <w:b/>
              <w:bCs/>
              <w:sz w:val="28"/>
              <w:szCs w:val="28"/>
            </w:rPr>
          </w:pPr>
          <w:r w:rsidRPr="00DD5A2D">
            <w:rPr>
              <w:b/>
              <w:bCs/>
              <w:sz w:val="28"/>
              <w:szCs w:val="28"/>
            </w:rPr>
            <w:t>SUMÁRIO</w:t>
          </w:r>
        </w:p>
        <w:p w14:paraId="384243BA" w14:textId="77777777" w:rsidR="00054BC4" w:rsidRPr="00DD5A2D" w:rsidRDefault="00054BC4" w:rsidP="00054BC4"/>
        <w:p w14:paraId="2A5735B6" w14:textId="25E6D1BD" w:rsidR="001C3F7B" w:rsidRPr="00DD5A2D" w:rsidRDefault="00105962" w:rsidP="00B21226">
          <w:pPr>
            <w:pStyle w:val="Sumrio1"/>
            <w:rPr>
              <w:noProof/>
              <w:kern w:val="2"/>
              <w:sz w:val="22"/>
              <w:szCs w:val="22"/>
              <w14:ligatures w14:val="standardContextual"/>
            </w:rPr>
          </w:pPr>
          <w:r w:rsidRPr="00DD5A2D">
            <w:rPr>
              <w:sz w:val="16"/>
              <w:szCs w:val="16"/>
            </w:rPr>
            <w:fldChar w:fldCharType="begin"/>
          </w:r>
          <w:r w:rsidRPr="00DD5A2D">
            <w:rPr>
              <w:sz w:val="16"/>
              <w:szCs w:val="16"/>
            </w:rPr>
            <w:instrText xml:space="preserve"> TOC \o "1-3" \h \z \u </w:instrText>
          </w:r>
          <w:r w:rsidRPr="00DD5A2D">
            <w:rPr>
              <w:sz w:val="16"/>
              <w:szCs w:val="16"/>
            </w:rPr>
            <w:fldChar w:fldCharType="separate"/>
          </w:r>
          <w:hyperlink w:anchor="_Toc139478616" w:history="1">
            <w:r w:rsidR="001C3F7B" w:rsidRPr="00DD5A2D">
              <w:rPr>
                <w:rStyle w:val="Hyperlink"/>
                <w:rFonts w:asciiTheme="majorHAnsi" w:hAnsiTheme="majorHAnsi" w:cstheme="majorHAnsi"/>
                <w:noProof/>
              </w:rPr>
              <w:t>DEMONSTRAÇÕES</w:t>
            </w:r>
            <w:r w:rsidR="001C3F7B" w:rsidRPr="00DD5A2D">
              <w:rPr>
                <w:rStyle w:val="Hyperlink"/>
                <w:rFonts w:asciiTheme="majorHAnsi" w:eastAsia="Calibri Light" w:hAnsiTheme="majorHAnsi" w:cstheme="majorHAnsi"/>
                <w:noProof/>
              </w:rPr>
              <w:t xml:space="preserve"> </w:t>
            </w:r>
            <w:r w:rsidR="00A60D7B">
              <w:rPr>
                <w:rStyle w:val="Hyperlink"/>
                <w:rFonts w:asciiTheme="majorHAnsi" w:eastAsia="Calibri Light" w:hAnsiTheme="majorHAnsi" w:cstheme="majorHAnsi"/>
                <w:noProof/>
              </w:rPr>
              <w:t>FINANCEIRAS</w:t>
            </w:r>
            <w:r w:rsidR="001C3F7B" w:rsidRPr="00DD5A2D">
              <w:rPr>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_Toc139478616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w:t>
            </w:r>
            <w:r w:rsidR="001C3F7B" w:rsidRPr="00DD5A2D">
              <w:rPr>
                <w:rFonts w:asciiTheme="majorHAnsi" w:hAnsiTheme="majorHAnsi" w:cstheme="majorHAnsi"/>
                <w:noProof/>
                <w:webHidden/>
              </w:rPr>
              <w:fldChar w:fldCharType="end"/>
            </w:r>
          </w:hyperlink>
        </w:p>
        <w:p w14:paraId="6EB450FE" w14:textId="2B418EB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17" w:history="1">
            <w:r w:rsidR="001C3F7B" w:rsidRPr="00DD5A2D">
              <w:rPr>
                <w:rStyle w:val="Hyperlink"/>
                <w:rFonts w:asciiTheme="majorHAnsi" w:eastAsia="Calibri Light" w:hAnsiTheme="majorHAnsi" w:cstheme="majorHAnsi"/>
                <w:noProof/>
              </w:rPr>
              <w:t>Balanço Patrimonial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_Toc139478617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w:t>
            </w:r>
            <w:r w:rsidR="001C3F7B" w:rsidRPr="00DD5A2D">
              <w:rPr>
                <w:rFonts w:asciiTheme="majorHAnsi" w:hAnsiTheme="majorHAnsi" w:cstheme="majorHAnsi"/>
                <w:noProof/>
                <w:webHidden/>
              </w:rPr>
              <w:fldChar w:fldCharType="end"/>
            </w:r>
          </w:hyperlink>
        </w:p>
        <w:p w14:paraId="1694243A" w14:textId="54360F19"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18" w:history="1">
            <w:r w:rsidR="001C3F7B" w:rsidRPr="00DD5A2D">
              <w:rPr>
                <w:rStyle w:val="Hyperlink"/>
                <w:rFonts w:asciiTheme="majorHAnsi" w:eastAsia="Calibri Light" w:hAnsiTheme="majorHAnsi" w:cstheme="majorHAnsi"/>
                <w:noProof/>
              </w:rPr>
              <w:t>Demonstração do Resultado do Exercício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_Toc139478618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6</w:t>
            </w:r>
            <w:r w:rsidR="001C3F7B" w:rsidRPr="00DD5A2D">
              <w:rPr>
                <w:rFonts w:asciiTheme="majorHAnsi" w:hAnsiTheme="majorHAnsi" w:cstheme="majorHAnsi"/>
                <w:noProof/>
                <w:webHidden/>
              </w:rPr>
              <w:fldChar w:fldCharType="end"/>
            </w:r>
          </w:hyperlink>
        </w:p>
        <w:p w14:paraId="778B4E65" w14:textId="20DBBC6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38" w:history="1">
            <w:r w:rsidR="001C3F7B" w:rsidRPr="00DD5A2D">
              <w:rPr>
                <w:rStyle w:val="Hyperlink"/>
                <w:rFonts w:asciiTheme="majorHAnsi" w:eastAsia="Calibri Light" w:hAnsiTheme="majorHAnsi" w:cstheme="majorHAnsi"/>
                <w:noProof/>
              </w:rPr>
              <w:t>Demonstração do Resultado Abrangente</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_Toc139478638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7</w:t>
            </w:r>
            <w:r w:rsidR="001C3F7B" w:rsidRPr="00DD5A2D">
              <w:rPr>
                <w:rFonts w:asciiTheme="majorHAnsi" w:hAnsiTheme="majorHAnsi" w:cstheme="majorHAnsi"/>
                <w:noProof/>
                <w:webHidden/>
              </w:rPr>
              <w:fldChar w:fldCharType="end"/>
            </w:r>
          </w:hyperlink>
        </w:p>
        <w:p w14:paraId="364B7393" w14:textId="1A176366" w:rsidR="001C3F7B" w:rsidRPr="00DD5A2D" w:rsidRDefault="004344D9" w:rsidP="00B21226">
          <w:pPr>
            <w:pStyle w:val="Sumrio1"/>
            <w:rPr>
              <w:noProof/>
              <w:kern w:val="2"/>
              <w:sz w:val="22"/>
              <w:szCs w:val="22"/>
              <w14:ligatures w14:val="standardContextual"/>
            </w:rPr>
          </w:pPr>
          <w:hyperlink w:anchor="_Toc139478639" w:history="1">
            <w:r w:rsidR="001C3F7B" w:rsidRPr="00DD5A2D">
              <w:rPr>
                <w:rStyle w:val="Hyperlink"/>
                <w:rFonts w:asciiTheme="majorHAnsi" w:eastAsia="Calibri Light" w:hAnsiTheme="majorHAnsi" w:cstheme="majorHAnsi"/>
                <w:noProof/>
              </w:rPr>
              <w:t>Demonstração das Mutações do Patrimônio Líquido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_Toc139478639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8</w:t>
            </w:r>
            <w:r w:rsidR="001C3F7B" w:rsidRPr="00DD5A2D">
              <w:rPr>
                <w:rFonts w:asciiTheme="majorHAnsi" w:hAnsiTheme="majorHAnsi" w:cstheme="majorHAnsi"/>
                <w:noProof/>
                <w:webHidden/>
              </w:rPr>
              <w:fldChar w:fldCharType="end"/>
            </w:r>
          </w:hyperlink>
        </w:p>
        <w:p w14:paraId="079DA40D" w14:textId="386CA27C"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0" w:history="1">
            <w:r w:rsidR="001C3F7B" w:rsidRPr="00DD5A2D">
              <w:rPr>
                <w:rStyle w:val="Hyperlink"/>
                <w:rFonts w:asciiTheme="majorHAnsi" w:eastAsia="Calibri Light" w:hAnsiTheme="majorHAnsi" w:cstheme="majorHAnsi"/>
                <w:noProof/>
              </w:rPr>
              <w:t>Demonstração do Fluxo de Caixa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9</w:t>
            </w:r>
            <w:r w:rsidR="001C3F7B" w:rsidRPr="00DD5A2D">
              <w:rPr>
                <w:rFonts w:asciiTheme="majorHAnsi" w:hAnsiTheme="majorHAnsi" w:cstheme="majorHAnsi"/>
                <w:noProof/>
                <w:webHidden/>
              </w:rPr>
              <w:fldChar w:fldCharType="end"/>
            </w:r>
          </w:hyperlink>
        </w:p>
        <w:p w14:paraId="45AB2B70" w14:textId="7EA7E013"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1" w:history="1">
            <w:r w:rsidR="001C3F7B" w:rsidRPr="00DD5A2D">
              <w:rPr>
                <w:rStyle w:val="Hyperlink"/>
                <w:rFonts w:asciiTheme="majorHAnsi" w:eastAsia="Calibri Light" w:hAnsiTheme="majorHAnsi" w:cstheme="majorHAnsi"/>
                <w:noProof/>
              </w:rPr>
              <w:t>Demonstração do Valor Adicionado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10</w:t>
            </w:r>
            <w:r w:rsidR="001C3F7B" w:rsidRPr="00DD5A2D">
              <w:rPr>
                <w:rFonts w:asciiTheme="majorHAnsi" w:hAnsiTheme="majorHAnsi" w:cstheme="majorHAnsi"/>
                <w:noProof/>
                <w:webHidden/>
              </w:rPr>
              <w:fldChar w:fldCharType="end"/>
            </w:r>
          </w:hyperlink>
        </w:p>
        <w:p w14:paraId="52AE41AD" w14:textId="49EA4D2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2" w:history="1">
            <w:r w:rsidR="001C3F7B" w:rsidRPr="00DD5A2D">
              <w:rPr>
                <w:rStyle w:val="Hyperlink"/>
                <w:rFonts w:asciiTheme="majorHAnsi" w:hAnsiTheme="majorHAnsi" w:cstheme="majorHAnsi"/>
                <w:noProof/>
              </w:rPr>
              <w:t>NOTAS EXPLICATIVAS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11</w:t>
            </w:r>
            <w:r w:rsidR="001C3F7B" w:rsidRPr="00DD5A2D">
              <w:rPr>
                <w:rFonts w:asciiTheme="majorHAnsi" w:hAnsiTheme="majorHAnsi" w:cstheme="majorHAnsi"/>
                <w:noProof/>
                <w:webHidden/>
              </w:rPr>
              <w:fldChar w:fldCharType="end"/>
            </w:r>
          </w:hyperlink>
        </w:p>
        <w:p w14:paraId="021A6976" w14:textId="1EF90B58"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3" w:history="1">
            <w:r w:rsidR="001C3F7B" w:rsidRPr="00DD5A2D">
              <w:rPr>
                <w:rStyle w:val="Hyperlink"/>
                <w:rFonts w:asciiTheme="majorHAnsi" w:hAnsiTheme="majorHAnsi" w:cstheme="majorHAnsi"/>
                <w:noProof/>
              </w:rPr>
              <w:t>1 – CONTEXTO OPERACIONAL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11</w:t>
            </w:r>
            <w:r w:rsidR="001C3F7B" w:rsidRPr="00DD5A2D">
              <w:rPr>
                <w:rFonts w:asciiTheme="majorHAnsi" w:hAnsiTheme="majorHAnsi" w:cstheme="majorHAnsi"/>
                <w:noProof/>
                <w:webHidden/>
              </w:rPr>
              <w:fldChar w:fldCharType="end"/>
            </w:r>
          </w:hyperlink>
        </w:p>
        <w:p w14:paraId="4A4C7EA7" w14:textId="3194C1E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4" w:history="1">
            <w:r w:rsidR="001C3F7B" w:rsidRPr="00DD5A2D">
              <w:rPr>
                <w:rStyle w:val="Hyperlink"/>
                <w:rFonts w:asciiTheme="majorHAnsi" w:hAnsiTheme="majorHAnsi" w:cstheme="majorHAnsi"/>
                <w:noProof/>
              </w:rPr>
              <w:t>1.1)</w:t>
            </w:r>
            <w:r w:rsidR="001C3F7B" w:rsidRPr="00DD5A2D">
              <w:rPr>
                <w:rFonts w:asciiTheme="majorHAnsi" w:hAnsiTheme="majorHAnsi" w:cstheme="majorHAnsi"/>
                <w:noProof/>
                <w:kern w:val="2"/>
                <w:sz w:val="22"/>
                <w:szCs w:val="22"/>
                <w14:ligatures w14:val="standardContextual"/>
              </w:rPr>
              <w:tab/>
            </w:r>
            <w:r w:rsidR="001C3F7B" w:rsidRPr="00DD5A2D">
              <w:rPr>
                <w:rStyle w:val="Hyperlink"/>
                <w:rFonts w:asciiTheme="majorHAnsi" w:hAnsiTheme="majorHAnsi" w:cstheme="majorHAnsi"/>
                <w:noProof/>
              </w:rPr>
              <w:t>A Empresa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11</w:t>
            </w:r>
            <w:r w:rsidR="001C3F7B" w:rsidRPr="00DD5A2D">
              <w:rPr>
                <w:rFonts w:asciiTheme="majorHAnsi" w:hAnsiTheme="majorHAnsi" w:cstheme="majorHAnsi"/>
                <w:noProof/>
                <w:webHidden/>
              </w:rPr>
              <w:fldChar w:fldCharType="end"/>
            </w:r>
          </w:hyperlink>
        </w:p>
        <w:p w14:paraId="73A39BA4" w14:textId="5DEC38B1"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5" w:history="1">
            <w:r w:rsidR="001C3F7B" w:rsidRPr="00DD5A2D">
              <w:rPr>
                <w:rStyle w:val="Hyperlink"/>
                <w:rFonts w:asciiTheme="majorHAnsi" w:hAnsiTheme="majorHAnsi" w:cstheme="majorHAnsi"/>
                <w:noProof/>
              </w:rPr>
              <w:t>1.2)</w:t>
            </w:r>
            <w:r w:rsidR="001C3F7B" w:rsidRPr="00DD5A2D">
              <w:rPr>
                <w:rFonts w:asciiTheme="majorHAnsi" w:hAnsiTheme="majorHAnsi" w:cstheme="majorHAnsi"/>
                <w:noProof/>
                <w:kern w:val="2"/>
                <w:sz w:val="22"/>
                <w:szCs w:val="22"/>
                <w14:ligatures w14:val="standardContextual"/>
              </w:rPr>
              <w:tab/>
            </w:r>
            <w:r w:rsidR="001C3F7B" w:rsidRPr="00DD5A2D">
              <w:rPr>
                <w:rStyle w:val="Hyperlink"/>
                <w:rFonts w:asciiTheme="majorHAnsi" w:hAnsiTheme="majorHAnsi" w:cstheme="majorHAnsi"/>
                <w:noProof/>
              </w:rPr>
              <w:t>Continuidade Operacional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11</w:t>
            </w:r>
            <w:r w:rsidR="001C3F7B" w:rsidRPr="00DD5A2D">
              <w:rPr>
                <w:rFonts w:asciiTheme="majorHAnsi" w:hAnsiTheme="majorHAnsi" w:cstheme="majorHAnsi"/>
                <w:noProof/>
                <w:webHidden/>
              </w:rPr>
              <w:fldChar w:fldCharType="end"/>
            </w:r>
          </w:hyperlink>
        </w:p>
        <w:p w14:paraId="6696E4A7" w14:textId="3F5E4CF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6" w:history="1">
            <w:r w:rsidR="001C3F7B" w:rsidRPr="00DD5A2D">
              <w:rPr>
                <w:rStyle w:val="Hyperlink"/>
                <w:rFonts w:asciiTheme="majorHAnsi" w:hAnsiTheme="majorHAnsi" w:cstheme="majorHAnsi"/>
                <w:noProof/>
              </w:rPr>
              <w:t>1.3)</w:t>
            </w:r>
            <w:r w:rsidR="001C3F7B" w:rsidRPr="00DD5A2D">
              <w:rPr>
                <w:rFonts w:asciiTheme="majorHAnsi" w:hAnsiTheme="majorHAnsi" w:cstheme="majorHAnsi"/>
                <w:noProof/>
                <w:kern w:val="2"/>
                <w:sz w:val="22"/>
                <w:szCs w:val="22"/>
                <w14:ligatures w14:val="standardContextual"/>
              </w:rPr>
              <w:tab/>
            </w:r>
            <w:r w:rsidR="001C3F7B" w:rsidRPr="00DD5A2D">
              <w:rPr>
                <w:rStyle w:val="Hyperlink"/>
                <w:rFonts w:asciiTheme="majorHAnsi" w:hAnsiTheme="majorHAnsi" w:cstheme="majorHAnsi"/>
                <w:noProof/>
              </w:rPr>
              <w:t>Projetos e Atividades Operacionais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12</w:t>
            </w:r>
            <w:r w:rsidR="001C3F7B" w:rsidRPr="00DD5A2D">
              <w:rPr>
                <w:rFonts w:asciiTheme="majorHAnsi" w:hAnsiTheme="majorHAnsi" w:cstheme="majorHAnsi"/>
                <w:noProof/>
                <w:webHidden/>
              </w:rPr>
              <w:fldChar w:fldCharType="end"/>
            </w:r>
          </w:hyperlink>
        </w:p>
        <w:p w14:paraId="45CEC118" w14:textId="23E9B93A"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7" w:history="1">
            <w:r w:rsidR="001C3F7B" w:rsidRPr="00DD5A2D">
              <w:rPr>
                <w:rStyle w:val="Hyperlink"/>
                <w:rFonts w:asciiTheme="majorHAnsi" w:hAnsiTheme="majorHAnsi" w:cstheme="majorHAnsi"/>
                <w:noProof/>
              </w:rPr>
              <w:t>2 – BASE DE PREPARAÇÃO DAS DEMONSTRAÇÕES E PRINCIPAIS PRÁTICAS CONTÁBEIS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17</w:t>
            </w:r>
            <w:r w:rsidR="001C3F7B" w:rsidRPr="00DD5A2D">
              <w:rPr>
                <w:rFonts w:asciiTheme="majorHAnsi" w:hAnsiTheme="majorHAnsi" w:cstheme="majorHAnsi"/>
                <w:noProof/>
                <w:webHidden/>
              </w:rPr>
              <w:fldChar w:fldCharType="end"/>
            </w:r>
          </w:hyperlink>
        </w:p>
        <w:p w14:paraId="27D29B2C" w14:textId="69B614E9"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8" w:history="1">
            <w:r w:rsidR="001C3F7B" w:rsidRPr="00DD5A2D">
              <w:rPr>
                <w:rStyle w:val="Hyperlink"/>
                <w:rFonts w:asciiTheme="majorHAnsi" w:hAnsiTheme="majorHAnsi" w:cstheme="majorHAnsi"/>
                <w:noProof/>
              </w:rPr>
              <w:t>3 – CAIXA E EQUIVALENTE DE CAIXA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18</w:t>
            </w:r>
            <w:r w:rsidR="001C3F7B" w:rsidRPr="00DD5A2D">
              <w:rPr>
                <w:rFonts w:asciiTheme="majorHAnsi" w:hAnsiTheme="majorHAnsi" w:cstheme="majorHAnsi"/>
                <w:noProof/>
                <w:webHidden/>
              </w:rPr>
              <w:fldChar w:fldCharType="end"/>
            </w:r>
          </w:hyperlink>
        </w:p>
        <w:p w14:paraId="5597BE93" w14:textId="70A0B149"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49" w:history="1">
            <w:r w:rsidR="001C3F7B" w:rsidRPr="00DD5A2D">
              <w:rPr>
                <w:rStyle w:val="Hyperlink"/>
                <w:rFonts w:asciiTheme="majorHAnsi" w:hAnsiTheme="majorHAnsi" w:cstheme="majorHAnsi"/>
                <w:noProof/>
              </w:rPr>
              <w:t>4 – DIREITO REALIZÁVEIS A CURTO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_Toc139478649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18</w:t>
            </w:r>
            <w:r w:rsidR="001C3F7B" w:rsidRPr="00DD5A2D">
              <w:rPr>
                <w:rFonts w:asciiTheme="majorHAnsi" w:hAnsiTheme="majorHAnsi" w:cstheme="majorHAnsi"/>
                <w:noProof/>
                <w:webHidden/>
              </w:rPr>
              <w:fldChar w:fldCharType="end"/>
            </w:r>
          </w:hyperlink>
        </w:p>
        <w:p w14:paraId="3976F434" w14:textId="201C1657"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0" w:history="1">
            <w:r w:rsidR="001C3F7B" w:rsidRPr="00DD5A2D">
              <w:rPr>
                <w:rStyle w:val="Hyperlink"/>
                <w:rFonts w:asciiTheme="majorHAnsi" w:hAnsiTheme="majorHAnsi" w:cstheme="majorHAnsi"/>
                <w:noProof/>
              </w:rPr>
              <w:t>4.1) Adiantamentos Concedidos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18</w:t>
            </w:r>
            <w:r w:rsidR="001C3F7B" w:rsidRPr="00DD5A2D">
              <w:rPr>
                <w:rFonts w:asciiTheme="majorHAnsi" w:hAnsiTheme="majorHAnsi" w:cstheme="majorHAnsi"/>
                <w:noProof/>
                <w:webHidden/>
              </w:rPr>
              <w:fldChar w:fldCharType="end"/>
            </w:r>
          </w:hyperlink>
        </w:p>
        <w:p w14:paraId="238350D3" w14:textId="21EE045D" w:rsidR="001C3F7B" w:rsidRPr="00DD5A2D" w:rsidRDefault="004344D9" w:rsidP="00B21226">
          <w:pPr>
            <w:pStyle w:val="Sumrio1"/>
            <w:rPr>
              <w:noProof/>
              <w:kern w:val="2"/>
              <w:sz w:val="22"/>
              <w:szCs w:val="22"/>
              <w14:ligatures w14:val="standardContextual"/>
            </w:rPr>
          </w:pPr>
          <w:hyperlink w:anchor="_Toc139478651" w:history="1">
            <w:r w:rsidR="001C3F7B" w:rsidRPr="00DD5A2D">
              <w:rPr>
                <w:rStyle w:val="Hyperlink"/>
                <w:rFonts w:asciiTheme="majorHAnsi" w:hAnsiTheme="majorHAnsi" w:cstheme="majorHAnsi"/>
                <w:noProof/>
              </w:rPr>
              <w:t>4.2) Créditos Tributários e Previdenciário a Compensar</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19</w:t>
            </w:r>
            <w:r w:rsidR="001C3F7B" w:rsidRPr="00DD5A2D">
              <w:rPr>
                <w:rFonts w:asciiTheme="majorHAnsi" w:hAnsiTheme="majorHAnsi" w:cstheme="majorHAnsi"/>
                <w:noProof/>
                <w:webHidden/>
              </w:rPr>
              <w:fldChar w:fldCharType="end"/>
            </w:r>
          </w:hyperlink>
        </w:p>
        <w:p w14:paraId="7FC071A2" w14:textId="42F8DDEC"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2" w:history="1">
            <w:r w:rsidR="001C3F7B" w:rsidRPr="00DD5A2D">
              <w:rPr>
                <w:rStyle w:val="Hyperlink"/>
                <w:rFonts w:asciiTheme="majorHAnsi" w:hAnsiTheme="majorHAnsi" w:cstheme="majorHAnsi"/>
                <w:noProof/>
              </w:rPr>
              <w:t>4.3) Termos de Execução Descentralizada (TEDs) e Acordos de Parceria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20</w:t>
            </w:r>
            <w:r w:rsidR="001C3F7B" w:rsidRPr="00DD5A2D">
              <w:rPr>
                <w:rFonts w:asciiTheme="majorHAnsi" w:hAnsiTheme="majorHAnsi" w:cstheme="majorHAnsi"/>
                <w:noProof/>
                <w:webHidden/>
              </w:rPr>
              <w:fldChar w:fldCharType="end"/>
            </w:r>
          </w:hyperlink>
        </w:p>
        <w:p w14:paraId="14D462E5" w14:textId="5839CF3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3" w:history="1">
            <w:r w:rsidR="001C3F7B" w:rsidRPr="00DD5A2D">
              <w:rPr>
                <w:rStyle w:val="Hyperlink"/>
                <w:rFonts w:asciiTheme="majorHAnsi" w:hAnsiTheme="majorHAnsi" w:cstheme="majorHAnsi"/>
                <w:noProof/>
              </w:rPr>
              <w:t>4.4) Despesas Antecipadas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22</w:t>
            </w:r>
            <w:r w:rsidR="001C3F7B" w:rsidRPr="00DD5A2D">
              <w:rPr>
                <w:rFonts w:asciiTheme="majorHAnsi" w:hAnsiTheme="majorHAnsi" w:cstheme="majorHAnsi"/>
                <w:noProof/>
                <w:webHidden/>
              </w:rPr>
              <w:fldChar w:fldCharType="end"/>
            </w:r>
          </w:hyperlink>
        </w:p>
        <w:p w14:paraId="32E2953A" w14:textId="247165E2"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4" w:history="1">
            <w:r w:rsidR="001C3F7B" w:rsidRPr="00DD5A2D">
              <w:rPr>
                <w:rStyle w:val="Hyperlink"/>
                <w:rFonts w:asciiTheme="majorHAnsi" w:hAnsiTheme="majorHAnsi" w:cstheme="majorHAnsi"/>
                <w:noProof/>
              </w:rPr>
              <w:t>4.5) Outros Créditos a receber</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22</w:t>
            </w:r>
            <w:r w:rsidR="001C3F7B" w:rsidRPr="00DD5A2D">
              <w:rPr>
                <w:rFonts w:asciiTheme="majorHAnsi" w:hAnsiTheme="majorHAnsi" w:cstheme="majorHAnsi"/>
                <w:noProof/>
                <w:webHidden/>
              </w:rPr>
              <w:fldChar w:fldCharType="end"/>
            </w:r>
          </w:hyperlink>
        </w:p>
        <w:p w14:paraId="3983A817" w14:textId="17F2CDFD"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5" w:history="1">
            <w:r w:rsidR="001C3F7B" w:rsidRPr="00DD5A2D">
              <w:rPr>
                <w:rStyle w:val="Hyperlink"/>
                <w:rFonts w:asciiTheme="majorHAnsi" w:hAnsiTheme="majorHAnsi" w:cstheme="majorHAnsi"/>
                <w:noProof/>
              </w:rPr>
              <w:t>5 – ESTOQUE</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23</w:t>
            </w:r>
            <w:r w:rsidR="001C3F7B" w:rsidRPr="00DD5A2D">
              <w:rPr>
                <w:rFonts w:asciiTheme="majorHAnsi" w:hAnsiTheme="majorHAnsi" w:cstheme="majorHAnsi"/>
                <w:noProof/>
                <w:webHidden/>
              </w:rPr>
              <w:fldChar w:fldCharType="end"/>
            </w:r>
          </w:hyperlink>
        </w:p>
        <w:p w14:paraId="0AD441EA" w14:textId="012D6CA0"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6" w:history="1">
            <w:r w:rsidR="001C3F7B" w:rsidRPr="00DD5A2D">
              <w:rPr>
                <w:rStyle w:val="Hyperlink"/>
                <w:rFonts w:asciiTheme="majorHAnsi" w:hAnsiTheme="majorHAnsi" w:cstheme="majorHAnsi"/>
                <w:noProof/>
              </w:rPr>
              <w:t>6 - REALIZÁVEL A LONGO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24</w:t>
            </w:r>
            <w:r w:rsidR="001C3F7B" w:rsidRPr="00DD5A2D">
              <w:rPr>
                <w:rFonts w:asciiTheme="majorHAnsi" w:hAnsiTheme="majorHAnsi" w:cstheme="majorHAnsi"/>
                <w:noProof/>
                <w:webHidden/>
              </w:rPr>
              <w:fldChar w:fldCharType="end"/>
            </w:r>
          </w:hyperlink>
        </w:p>
        <w:p w14:paraId="0BF17365" w14:textId="71541895"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7" w:history="1">
            <w:r w:rsidR="001C3F7B" w:rsidRPr="00DD5A2D">
              <w:rPr>
                <w:rStyle w:val="Hyperlink"/>
                <w:rFonts w:asciiTheme="majorHAnsi" w:hAnsiTheme="majorHAnsi" w:cstheme="majorHAnsi"/>
                <w:noProof/>
              </w:rPr>
              <w:t>6.1) Depósitos de Cauções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24</w:t>
            </w:r>
            <w:r w:rsidR="001C3F7B" w:rsidRPr="00DD5A2D">
              <w:rPr>
                <w:rFonts w:asciiTheme="majorHAnsi" w:hAnsiTheme="majorHAnsi" w:cstheme="majorHAnsi"/>
                <w:noProof/>
                <w:webHidden/>
              </w:rPr>
              <w:fldChar w:fldCharType="end"/>
            </w:r>
          </w:hyperlink>
        </w:p>
        <w:p w14:paraId="48E4A4CF" w14:textId="2D821213"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8" w:history="1">
            <w:r w:rsidR="001C3F7B" w:rsidRPr="00DD5A2D">
              <w:rPr>
                <w:rStyle w:val="Hyperlink"/>
                <w:rFonts w:asciiTheme="majorHAnsi" w:hAnsiTheme="majorHAnsi" w:cstheme="majorHAnsi"/>
                <w:noProof/>
              </w:rPr>
              <w:t>6.2) Depósitos Judiciais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24</w:t>
            </w:r>
            <w:r w:rsidR="001C3F7B" w:rsidRPr="00DD5A2D">
              <w:rPr>
                <w:rFonts w:asciiTheme="majorHAnsi" w:hAnsiTheme="majorHAnsi" w:cstheme="majorHAnsi"/>
                <w:noProof/>
                <w:webHidden/>
              </w:rPr>
              <w:fldChar w:fldCharType="end"/>
            </w:r>
          </w:hyperlink>
        </w:p>
        <w:p w14:paraId="06937F1B" w14:textId="71ADD97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59" w:history="1">
            <w:r w:rsidR="001C3F7B" w:rsidRPr="00DD5A2D">
              <w:rPr>
                <w:rStyle w:val="Hyperlink"/>
                <w:rFonts w:asciiTheme="majorHAnsi" w:hAnsiTheme="majorHAnsi" w:cstheme="majorHAnsi"/>
                <w:noProof/>
              </w:rPr>
              <w:t>6.3) Valores a Receber</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_Toc139478659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24</w:t>
            </w:r>
            <w:r w:rsidR="001C3F7B" w:rsidRPr="00DD5A2D">
              <w:rPr>
                <w:rFonts w:asciiTheme="majorHAnsi" w:hAnsiTheme="majorHAnsi" w:cstheme="majorHAnsi"/>
                <w:noProof/>
                <w:webHidden/>
              </w:rPr>
              <w:fldChar w:fldCharType="end"/>
            </w:r>
          </w:hyperlink>
        </w:p>
        <w:p w14:paraId="637FE37B" w14:textId="20FB74B7"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0" w:history="1">
            <w:r w:rsidR="001C3F7B" w:rsidRPr="00DD5A2D">
              <w:rPr>
                <w:rStyle w:val="Hyperlink"/>
                <w:rFonts w:asciiTheme="majorHAnsi" w:hAnsiTheme="majorHAnsi" w:cstheme="majorHAnsi"/>
                <w:noProof/>
              </w:rPr>
              <w:t>7 – PERMISSÕES PARA USO DE PÁTIOS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24</w:t>
            </w:r>
            <w:r w:rsidR="001C3F7B" w:rsidRPr="00DD5A2D">
              <w:rPr>
                <w:rFonts w:asciiTheme="majorHAnsi" w:hAnsiTheme="majorHAnsi" w:cstheme="majorHAnsi"/>
                <w:noProof/>
                <w:webHidden/>
              </w:rPr>
              <w:fldChar w:fldCharType="end"/>
            </w:r>
          </w:hyperlink>
        </w:p>
        <w:p w14:paraId="3C46DA1F" w14:textId="05BE252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1" w:history="1">
            <w:r w:rsidR="001C3F7B" w:rsidRPr="00DD5A2D">
              <w:rPr>
                <w:rStyle w:val="Hyperlink"/>
                <w:rFonts w:asciiTheme="majorHAnsi" w:hAnsiTheme="majorHAnsi" w:cstheme="majorHAnsi"/>
                <w:noProof/>
              </w:rPr>
              <w:t>7.1) Realizáveis a Curto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25</w:t>
            </w:r>
            <w:r w:rsidR="001C3F7B" w:rsidRPr="00DD5A2D">
              <w:rPr>
                <w:rFonts w:asciiTheme="majorHAnsi" w:hAnsiTheme="majorHAnsi" w:cstheme="majorHAnsi"/>
                <w:noProof/>
                <w:webHidden/>
              </w:rPr>
              <w:fldChar w:fldCharType="end"/>
            </w:r>
          </w:hyperlink>
        </w:p>
        <w:p w14:paraId="052ABB72" w14:textId="46EE30F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2" w:history="1">
            <w:r w:rsidR="001C3F7B" w:rsidRPr="00DD5A2D">
              <w:rPr>
                <w:rStyle w:val="Hyperlink"/>
                <w:rFonts w:asciiTheme="majorHAnsi" w:hAnsiTheme="majorHAnsi" w:cstheme="majorHAnsi"/>
                <w:noProof/>
              </w:rPr>
              <w:t>7.2) Realizável a Longo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25</w:t>
            </w:r>
            <w:r w:rsidR="001C3F7B" w:rsidRPr="00DD5A2D">
              <w:rPr>
                <w:rFonts w:asciiTheme="majorHAnsi" w:hAnsiTheme="majorHAnsi" w:cstheme="majorHAnsi"/>
                <w:noProof/>
                <w:webHidden/>
              </w:rPr>
              <w:fldChar w:fldCharType="end"/>
            </w:r>
          </w:hyperlink>
        </w:p>
        <w:p w14:paraId="5365B245" w14:textId="2B315EA5"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3" w:history="1">
            <w:r w:rsidR="001C3F7B" w:rsidRPr="00DD5A2D">
              <w:rPr>
                <w:rStyle w:val="Hyperlink"/>
                <w:rFonts w:asciiTheme="majorHAnsi" w:hAnsiTheme="majorHAnsi" w:cstheme="majorHAnsi"/>
                <w:noProof/>
              </w:rPr>
              <w:t>8 – INVESTIMENTOS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25</w:t>
            </w:r>
            <w:r w:rsidR="001C3F7B" w:rsidRPr="00DD5A2D">
              <w:rPr>
                <w:rFonts w:asciiTheme="majorHAnsi" w:hAnsiTheme="majorHAnsi" w:cstheme="majorHAnsi"/>
                <w:noProof/>
                <w:webHidden/>
              </w:rPr>
              <w:fldChar w:fldCharType="end"/>
            </w:r>
          </w:hyperlink>
        </w:p>
        <w:p w14:paraId="7F74E132" w14:textId="0528D4BE"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4" w:history="1">
            <w:r w:rsidR="001C3F7B" w:rsidRPr="00DD5A2D">
              <w:rPr>
                <w:rStyle w:val="Hyperlink"/>
                <w:rFonts w:asciiTheme="majorHAnsi" w:hAnsiTheme="majorHAnsi" w:cstheme="majorHAnsi"/>
                <w:noProof/>
                <w:shd w:val="clear" w:color="auto" w:fill="FFFFFF"/>
              </w:rPr>
              <w:t>9 – IMOBILIZADO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26</w:t>
            </w:r>
            <w:r w:rsidR="001C3F7B" w:rsidRPr="00DD5A2D">
              <w:rPr>
                <w:rFonts w:asciiTheme="majorHAnsi" w:hAnsiTheme="majorHAnsi" w:cstheme="majorHAnsi"/>
                <w:noProof/>
                <w:webHidden/>
              </w:rPr>
              <w:fldChar w:fldCharType="end"/>
            </w:r>
          </w:hyperlink>
        </w:p>
        <w:p w14:paraId="41F03D17" w14:textId="7537B8C3"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5" w:history="1">
            <w:r w:rsidR="001C3F7B" w:rsidRPr="00DD5A2D">
              <w:rPr>
                <w:rStyle w:val="Hyperlink"/>
                <w:rFonts w:asciiTheme="majorHAnsi" w:hAnsiTheme="majorHAnsi" w:cstheme="majorHAnsi"/>
                <w:noProof/>
              </w:rPr>
              <w:t>9.1 – Terrenos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26</w:t>
            </w:r>
            <w:r w:rsidR="001C3F7B" w:rsidRPr="00DD5A2D">
              <w:rPr>
                <w:rFonts w:asciiTheme="majorHAnsi" w:hAnsiTheme="majorHAnsi" w:cstheme="majorHAnsi"/>
                <w:noProof/>
                <w:webHidden/>
              </w:rPr>
              <w:fldChar w:fldCharType="end"/>
            </w:r>
          </w:hyperlink>
        </w:p>
        <w:p w14:paraId="386473FF" w14:textId="2ED4E2F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6" w:history="1">
            <w:r w:rsidR="001C3F7B" w:rsidRPr="00DD5A2D">
              <w:rPr>
                <w:rStyle w:val="Hyperlink"/>
                <w:rFonts w:asciiTheme="majorHAnsi" w:hAnsiTheme="majorHAnsi" w:cstheme="majorHAnsi"/>
                <w:noProof/>
              </w:rPr>
              <w:t>9.2 – Bens Móveis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26</w:t>
            </w:r>
            <w:r w:rsidR="001C3F7B" w:rsidRPr="00DD5A2D">
              <w:rPr>
                <w:rFonts w:asciiTheme="majorHAnsi" w:hAnsiTheme="majorHAnsi" w:cstheme="majorHAnsi"/>
                <w:noProof/>
                <w:webHidden/>
              </w:rPr>
              <w:fldChar w:fldCharType="end"/>
            </w:r>
          </w:hyperlink>
        </w:p>
        <w:p w14:paraId="00C2D2E9" w14:textId="5C41DD39"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7" w:history="1">
            <w:r w:rsidR="001C3F7B" w:rsidRPr="00DD5A2D">
              <w:rPr>
                <w:rStyle w:val="Hyperlink"/>
                <w:rFonts w:asciiTheme="majorHAnsi" w:hAnsiTheme="majorHAnsi" w:cstheme="majorHAnsi"/>
                <w:noProof/>
              </w:rPr>
              <w:t>9.3 – Demais Bens Imóveis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27</w:t>
            </w:r>
            <w:r w:rsidR="001C3F7B" w:rsidRPr="00DD5A2D">
              <w:rPr>
                <w:rFonts w:asciiTheme="majorHAnsi" w:hAnsiTheme="majorHAnsi" w:cstheme="majorHAnsi"/>
                <w:noProof/>
                <w:webHidden/>
              </w:rPr>
              <w:fldChar w:fldCharType="end"/>
            </w:r>
          </w:hyperlink>
        </w:p>
        <w:p w14:paraId="4D21DCE1" w14:textId="113CE9EE"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8" w:history="1">
            <w:r w:rsidR="001C3F7B" w:rsidRPr="00DD5A2D">
              <w:rPr>
                <w:rStyle w:val="Hyperlink"/>
                <w:rFonts w:asciiTheme="majorHAnsi" w:hAnsiTheme="majorHAnsi" w:cstheme="majorHAnsi"/>
                <w:noProof/>
              </w:rPr>
              <w:t>9.4 – Práticas adotadas em relação ao Ativo Imobilizado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28</w:t>
            </w:r>
            <w:r w:rsidR="001C3F7B" w:rsidRPr="00DD5A2D">
              <w:rPr>
                <w:rFonts w:asciiTheme="majorHAnsi" w:hAnsiTheme="majorHAnsi" w:cstheme="majorHAnsi"/>
                <w:noProof/>
                <w:webHidden/>
              </w:rPr>
              <w:fldChar w:fldCharType="end"/>
            </w:r>
          </w:hyperlink>
        </w:p>
        <w:p w14:paraId="27239256" w14:textId="05175872"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69" w:history="1">
            <w:r w:rsidR="001C3F7B" w:rsidRPr="00DD5A2D">
              <w:rPr>
                <w:rStyle w:val="Hyperlink"/>
                <w:rFonts w:asciiTheme="majorHAnsi" w:hAnsiTheme="majorHAnsi" w:cstheme="majorHAnsi"/>
                <w:noProof/>
              </w:rPr>
              <w:t>10 – INTANGÍVEL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_Toc139478669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30</w:t>
            </w:r>
            <w:r w:rsidR="001C3F7B" w:rsidRPr="00DD5A2D">
              <w:rPr>
                <w:rFonts w:asciiTheme="majorHAnsi" w:hAnsiTheme="majorHAnsi" w:cstheme="majorHAnsi"/>
                <w:noProof/>
                <w:webHidden/>
              </w:rPr>
              <w:fldChar w:fldCharType="end"/>
            </w:r>
          </w:hyperlink>
        </w:p>
        <w:p w14:paraId="1AB1B015" w14:textId="42928CCC" w:rsidR="001C3F7B" w:rsidRPr="00DD5A2D" w:rsidRDefault="004344D9" w:rsidP="00B21226">
          <w:pPr>
            <w:pStyle w:val="Sumrio1"/>
            <w:rPr>
              <w:noProof/>
              <w:kern w:val="2"/>
              <w:sz w:val="22"/>
              <w:szCs w:val="22"/>
              <w14:ligatures w14:val="standardContextual"/>
            </w:rPr>
          </w:pPr>
          <w:hyperlink w:anchor="_Toc139478670" w:history="1">
            <w:r w:rsidR="001C3F7B" w:rsidRPr="00DD5A2D">
              <w:rPr>
                <w:rStyle w:val="Hyperlink"/>
                <w:rFonts w:asciiTheme="majorHAnsi" w:hAnsiTheme="majorHAnsi" w:cstheme="majorHAnsi"/>
                <w:noProof/>
              </w:rPr>
              <w:t>11 - COMPROMISSOS A CURTO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32</w:t>
            </w:r>
            <w:r w:rsidR="001C3F7B" w:rsidRPr="00DD5A2D">
              <w:rPr>
                <w:rFonts w:asciiTheme="majorHAnsi" w:hAnsiTheme="majorHAnsi" w:cstheme="majorHAnsi"/>
                <w:noProof/>
                <w:webHidden/>
              </w:rPr>
              <w:fldChar w:fldCharType="end"/>
            </w:r>
          </w:hyperlink>
        </w:p>
        <w:p w14:paraId="2DBCCA01" w14:textId="5387A681"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1" w:history="1">
            <w:r w:rsidR="001C3F7B" w:rsidRPr="00DD5A2D">
              <w:rPr>
                <w:rStyle w:val="Hyperlink"/>
                <w:rFonts w:asciiTheme="majorHAnsi" w:hAnsiTheme="majorHAnsi" w:cstheme="majorHAnsi"/>
                <w:noProof/>
              </w:rPr>
              <w:t>11.1) Fornecedores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32</w:t>
            </w:r>
            <w:r w:rsidR="001C3F7B" w:rsidRPr="00DD5A2D">
              <w:rPr>
                <w:rFonts w:asciiTheme="majorHAnsi" w:hAnsiTheme="majorHAnsi" w:cstheme="majorHAnsi"/>
                <w:noProof/>
                <w:webHidden/>
              </w:rPr>
              <w:fldChar w:fldCharType="end"/>
            </w:r>
          </w:hyperlink>
        </w:p>
        <w:p w14:paraId="3E9E60EE" w14:textId="52E109D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2" w:history="1">
            <w:r w:rsidR="001C3F7B" w:rsidRPr="00DD5A2D">
              <w:rPr>
                <w:rStyle w:val="Hyperlink"/>
                <w:rFonts w:asciiTheme="majorHAnsi" w:hAnsiTheme="majorHAnsi" w:cstheme="majorHAnsi"/>
                <w:noProof/>
              </w:rPr>
              <w:t>11.2) Obrigações com pessoal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32</w:t>
            </w:r>
            <w:r w:rsidR="001C3F7B" w:rsidRPr="00DD5A2D">
              <w:rPr>
                <w:rFonts w:asciiTheme="majorHAnsi" w:hAnsiTheme="majorHAnsi" w:cstheme="majorHAnsi"/>
                <w:noProof/>
                <w:webHidden/>
              </w:rPr>
              <w:fldChar w:fldCharType="end"/>
            </w:r>
          </w:hyperlink>
        </w:p>
        <w:p w14:paraId="5CF958C2" w14:textId="46973FCC"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3" w:history="1">
            <w:r w:rsidR="001C3F7B" w:rsidRPr="00DD5A2D">
              <w:rPr>
                <w:rStyle w:val="Hyperlink"/>
                <w:rFonts w:asciiTheme="majorHAnsi" w:hAnsiTheme="majorHAnsi" w:cstheme="majorHAnsi"/>
                <w:noProof/>
              </w:rPr>
              <w:t>11.3) Termos de Execução Descentralizada e Convênios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32</w:t>
            </w:r>
            <w:r w:rsidR="001C3F7B" w:rsidRPr="00DD5A2D">
              <w:rPr>
                <w:rFonts w:asciiTheme="majorHAnsi" w:hAnsiTheme="majorHAnsi" w:cstheme="majorHAnsi"/>
                <w:noProof/>
                <w:webHidden/>
              </w:rPr>
              <w:fldChar w:fldCharType="end"/>
            </w:r>
          </w:hyperlink>
        </w:p>
        <w:p w14:paraId="64CF038F" w14:textId="04A9401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4" w:history="1">
            <w:r w:rsidR="001C3F7B" w:rsidRPr="00DD5A2D">
              <w:rPr>
                <w:rStyle w:val="Hyperlink"/>
                <w:rFonts w:asciiTheme="majorHAnsi" w:hAnsiTheme="majorHAnsi" w:cstheme="majorHAnsi"/>
                <w:noProof/>
              </w:rPr>
              <w:t>12 - COMPROMISSOS A LONGO PRAZO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33</w:t>
            </w:r>
            <w:r w:rsidR="001C3F7B" w:rsidRPr="00DD5A2D">
              <w:rPr>
                <w:rFonts w:asciiTheme="majorHAnsi" w:hAnsiTheme="majorHAnsi" w:cstheme="majorHAnsi"/>
                <w:noProof/>
                <w:webHidden/>
              </w:rPr>
              <w:fldChar w:fldCharType="end"/>
            </w:r>
          </w:hyperlink>
        </w:p>
        <w:p w14:paraId="74C8732A" w14:textId="4A9BDA5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5" w:history="1">
            <w:r w:rsidR="001C3F7B" w:rsidRPr="00DD5A2D">
              <w:rPr>
                <w:rStyle w:val="Hyperlink"/>
                <w:rFonts w:asciiTheme="majorHAnsi" w:hAnsiTheme="majorHAnsi" w:cstheme="majorHAnsi"/>
                <w:noProof/>
              </w:rPr>
              <w:t>12.1) Depósitos Retidos sobre Fornecedores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33</w:t>
            </w:r>
            <w:r w:rsidR="001C3F7B" w:rsidRPr="00DD5A2D">
              <w:rPr>
                <w:rFonts w:asciiTheme="majorHAnsi" w:hAnsiTheme="majorHAnsi" w:cstheme="majorHAnsi"/>
                <w:noProof/>
                <w:webHidden/>
              </w:rPr>
              <w:fldChar w:fldCharType="end"/>
            </w:r>
          </w:hyperlink>
        </w:p>
        <w:p w14:paraId="48F719E1" w14:textId="041A50CE"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6" w:history="1">
            <w:r w:rsidR="001C3F7B" w:rsidRPr="00DD5A2D">
              <w:rPr>
                <w:rStyle w:val="Hyperlink"/>
                <w:rFonts w:asciiTheme="majorHAnsi" w:hAnsiTheme="majorHAnsi" w:cstheme="majorHAnsi"/>
                <w:noProof/>
              </w:rPr>
              <w:t>12.2) Provisões para Contingências Judiciais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33</w:t>
            </w:r>
            <w:r w:rsidR="001C3F7B" w:rsidRPr="00DD5A2D">
              <w:rPr>
                <w:rFonts w:asciiTheme="majorHAnsi" w:hAnsiTheme="majorHAnsi" w:cstheme="majorHAnsi"/>
                <w:noProof/>
                <w:webHidden/>
              </w:rPr>
              <w:fldChar w:fldCharType="end"/>
            </w:r>
          </w:hyperlink>
        </w:p>
        <w:p w14:paraId="4AA89DE3" w14:textId="45A27C22"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7" w:history="1">
            <w:r w:rsidR="001C3F7B" w:rsidRPr="00DD5A2D">
              <w:rPr>
                <w:rStyle w:val="Hyperlink"/>
                <w:rFonts w:asciiTheme="majorHAnsi" w:hAnsiTheme="majorHAnsi" w:cstheme="majorHAnsi"/>
                <w:noProof/>
              </w:rPr>
              <w:t>13 – RECEITA A DIFERIR</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37</w:t>
            </w:r>
            <w:r w:rsidR="001C3F7B" w:rsidRPr="00DD5A2D">
              <w:rPr>
                <w:rFonts w:asciiTheme="majorHAnsi" w:hAnsiTheme="majorHAnsi" w:cstheme="majorHAnsi"/>
                <w:noProof/>
                <w:webHidden/>
              </w:rPr>
              <w:fldChar w:fldCharType="end"/>
            </w:r>
          </w:hyperlink>
        </w:p>
        <w:p w14:paraId="41BDDC71" w14:textId="4139F436"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8" w:history="1">
            <w:r w:rsidR="001C3F7B" w:rsidRPr="00DD5A2D">
              <w:rPr>
                <w:rStyle w:val="Hyperlink"/>
                <w:rFonts w:asciiTheme="majorHAnsi" w:hAnsiTheme="majorHAnsi" w:cstheme="majorHAnsi"/>
                <w:noProof/>
              </w:rPr>
              <w:t>13.1) Receita a Diferir – Pátios e Terminais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37</w:t>
            </w:r>
            <w:r w:rsidR="001C3F7B" w:rsidRPr="00DD5A2D">
              <w:rPr>
                <w:rFonts w:asciiTheme="majorHAnsi" w:hAnsiTheme="majorHAnsi" w:cstheme="majorHAnsi"/>
                <w:noProof/>
                <w:webHidden/>
              </w:rPr>
              <w:fldChar w:fldCharType="end"/>
            </w:r>
          </w:hyperlink>
        </w:p>
        <w:p w14:paraId="2BBE9FC3" w14:textId="1A410E60"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79" w:history="1">
            <w:r w:rsidR="001C3F7B" w:rsidRPr="00DD5A2D">
              <w:rPr>
                <w:rStyle w:val="Hyperlink"/>
                <w:rFonts w:asciiTheme="majorHAnsi" w:hAnsiTheme="majorHAnsi" w:cstheme="majorHAnsi"/>
                <w:noProof/>
              </w:rPr>
              <w:t>13.2) Receita e Diferir – Subconcessão – FIOL I</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_Toc139478679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38</w:t>
            </w:r>
            <w:r w:rsidR="001C3F7B" w:rsidRPr="00DD5A2D">
              <w:rPr>
                <w:rFonts w:asciiTheme="majorHAnsi" w:hAnsiTheme="majorHAnsi" w:cstheme="majorHAnsi"/>
                <w:noProof/>
                <w:webHidden/>
              </w:rPr>
              <w:fldChar w:fldCharType="end"/>
            </w:r>
          </w:hyperlink>
        </w:p>
        <w:p w14:paraId="4B03C4F8" w14:textId="11A792F6"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0" w:history="1">
            <w:r w:rsidR="001C3F7B" w:rsidRPr="00DD5A2D">
              <w:rPr>
                <w:rStyle w:val="Hyperlink"/>
                <w:rFonts w:asciiTheme="majorHAnsi" w:hAnsiTheme="majorHAnsi" w:cstheme="majorHAnsi"/>
                <w:noProof/>
              </w:rPr>
              <w:t>14 – PASSIVO INVESTIMENTO CRUZADO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38</w:t>
            </w:r>
            <w:r w:rsidR="001C3F7B" w:rsidRPr="00DD5A2D">
              <w:rPr>
                <w:rFonts w:asciiTheme="majorHAnsi" w:hAnsiTheme="majorHAnsi" w:cstheme="majorHAnsi"/>
                <w:noProof/>
                <w:webHidden/>
              </w:rPr>
              <w:fldChar w:fldCharType="end"/>
            </w:r>
          </w:hyperlink>
        </w:p>
        <w:p w14:paraId="6AA842B8" w14:textId="5C0C1E0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1" w:history="1">
            <w:r w:rsidR="001C3F7B" w:rsidRPr="00DD5A2D">
              <w:rPr>
                <w:rStyle w:val="Hyperlink"/>
                <w:rFonts w:asciiTheme="majorHAnsi" w:hAnsiTheme="majorHAnsi" w:cstheme="majorHAnsi"/>
                <w:noProof/>
              </w:rPr>
              <w:t>15 – DIREITOS DE USO E PASSIVOS DE ARRENDAMENTOS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39</w:t>
            </w:r>
            <w:r w:rsidR="001C3F7B" w:rsidRPr="00DD5A2D">
              <w:rPr>
                <w:rFonts w:asciiTheme="majorHAnsi" w:hAnsiTheme="majorHAnsi" w:cstheme="majorHAnsi"/>
                <w:noProof/>
                <w:webHidden/>
              </w:rPr>
              <w:fldChar w:fldCharType="end"/>
            </w:r>
          </w:hyperlink>
        </w:p>
        <w:p w14:paraId="54148ADF" w14:textId="470D6A6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2" w:history="1">
            <w:r w:rsidR="001C3F7B" w:rsidRPr="00DD5A2D">
              <w:rPr>
                <w:rStyle w:val="Hyperlink"/>
                <w:rFonts w:asciiTheme="majorHAnsi" w:hAnsiTheme="majorHAnsi" w:cstheme="majorHAnsi"/>
                <w:noProof/>
              </w:rPr>
              <w:t>16 - PATRIMÔNIO LÍQUIDO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40</w:t>
            </w:r>
            <w:r w:rsidR="001C3F7B" w:rsidRPr="00DD5A2D">
              <w:rPr>
                <w:rFonts w:asciiTheme="majorHAnsi" w:hAnsiTheme="majorHAnsi" w:cstheme="majorHAnsi"/>
                <w:noProof/>
                <w:webHidden/>
              </w:rPr>
              <w:fldChar w:fldCharType="end"/>
            </w:r>
          </w:hyperlink>
        </w:p>
        <w:p w14:paraId="33207AC8" w14:textId="5CDDD9DE"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3" w:history="1">
            <w:r w:rsidR="001C3F7B" w:rsidRPr="00DD5A2D">
              <w:rPr>
                <w:rStyle w:val="Hyperlink"/>
                <w:rFonts w:asciiTheme="majorHAnsi" w:hAnsiTheme="majorHAnsi" w:cstheme="majorHAnsi"/>
                <w:noProof/>
              </w:rPr>
              <w:t>16.1) Capital Social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40</w:t>
            </w:r>
            <w:r w:rsidR="001C3F7B" w:rsidRPr="00DD5A2D">
              <w:rPr>
                <w:rFonts w:asciiTheme="majorHAnsi" w:hAnsiTheme="majorHAnsi" w:cstheme="majorHAnsi"/>
                <w:noProof/>
                <w:webHidden/>
              </w:rPr>
              <w:fldChar w:fldCharType="end"/>
            </w:r>
          </w:hyperlink>
        </w:p>
        <w:p w14:paraId="00132878" w14:textId="725BFEA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4" w:history="1">
            <w:r w:rsidR="001C3F7B" w:rsidRPr="00DD5A2D">
              <w:rPr>
                <w:rStyle w:val="Hyperlink"/>
                <w:rFonts w:asciiTheme="majorHAnsi" w:hAnsiTheme="majorHAnsi" w:cstheme="majorHAnsi"/>
                <w:noProof/>
              </w:rPr>
              <w:t>16.2) Adiantamento para Futuro Aumento de Capital – AFAC</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40</w:t>
            </w:r>
            <w:r w:rsidR="001C3F7B" w:rsidRPr="00DD5A2D">
              <w:rPr>
                <w:rFonts w:asciiTheme="majorHAnsi" w:hAnsiTheme="majorHAnsi" w:cstheme="majorHAnsi"/>
                <w:noProof/>
                <w:webHidden/>
              </w:rPr>
              <w:fldChar w:fldCharType="end"/>
            </w:r>
          </w:hyperlink>
        </w:p>
        <w:p w14:paraId="7A0446F3" w14:textId="687708E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5" w:history="1">
            <w:r w:rsidR="001C3F7B" w:rsidRPr="00DD5A2D">
              <w:rPr>
                <w:rStyle w:val="Hyperlink"/>
                <w:rFonts w:asciiTheme="majorHAnsi" w:hAnsiTheme="majorHAnsi" w:cstheme="majorHAnsi"/>
                <w:noProof/>
              </w:rPr>
              <w:t>16.3) Prejuízos Acumulados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41</w:t>
            </w:r>
            <w:r w:rsidR="001C3F7B" w:rsidRPr="00DD5A2D">
              <w:rPr>
                <w:rFonts w:asciiTheme="majorHAnsi" w:hAnsiTheme="majorHAnsi" w:cstheme="majorHAnsi"/>
                <w:noProof/>
                <w:webHidden/>
              </w:rPr>
              <w:fldChar w:fldCharType="end"/>
            </w:r>
          </w:hyperlink>
        </w:p>
        <w:p w14:paraId="1122E3CC" w14:textId="13E8EFDF"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6" w:history="1">
            <w:r w:rsidR="001C3F7B" w:rsidRPr="00DD5A2D">
              <w:rPr>
                <w:rStyle w:val="Hyperlink"/>
                <w:rFonts w:asciiTheme="majorHAnsi" w:hAnsiTheme="majorHAnsi" w:cstheme="majorHAnsi"/>
                <w:noProof/>
              </w:rPr>
              <w:t>17 – RECEITAS LÍQUIDAS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41</w:t>
            </w:r>
            <w:r w:rsidR="001C3F7B" w:rsidRPr="00DD5A2D">
              <w:rPr>
                <w:rFonts w:asciiTheme="majorHAnsi" w:hAnsiTheme="majorHAnsi" w:cstheme="majorHAnsi"/>
                <w:noProof/>
                <w:webHidden/>
              </w:rPr>
              <w:fldChar w:fldCharType="end"/>
            </w:r>
          </w:hyperlink>
        </w:p>
        <w:p w14:paraId="0289D29E" w14:textId="40CA61A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7" w:history="1">
            <w:r w:rsidR="001C3F7B" w:rsidRPr="00DD5A2D">
              <w:rPr>
                <w:rStyle w:val="Hyperlink"/>
                <w:rFonts w:asciiTheme="majorHAnsi" w:hAnsiTheme="majorHAnsi" w:cstheme="majorHAnsi"/>
                <w:noProof/>
              </w:rPr>
              <w:t>18 - DESPESAS OPERACIONAIS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42</w:t>
            </w:r>
            <w:r w:rsidR="001C3F7B" w:rsidRPr="00DD5A2D">
              <w:rPr>
                <w:rFonts w:asciiTheme="majorHAnsi" w:hAnsiTheme="majorHAnsi" w:cstheme="majorHAnsi"/>
                <w:noProof/>
                <w:webHidden/>
              </w:rPr>
              <w:fldChar w:fldCharType="end"/>
            </w:r>
          </w:hyperlink>
        </w:p>
        <w:p w14:paraId="7C61B224" w14:textId="2B97D15E"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8" w:history="1">
            <w:r w:rsidR="001C3F7B" w:rsidRPr="00DD5A2D">
              <w:rPr>
                <w:rStyle w:val="Hyperlink"/>
                <w:rFonts w:asciiTheme="majorHAnsi" w:hAnsiTheme="majorHAnsi" w:cstheme="majorHAnsi"/>
                <w:noProof/>
              </w:rPr>
              <w:t>18.1) Despesas com Pessoal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42</w:t>
            </w:r>
            <w:r w:rsidR="001C3F7B" w:rsidRPr="00DD5A2D">
              <w:rPr>
                <w:rFonts w:asciiTheme="majorHAnsi" w:hAnsiTheme="majorHAnsi" w:cstheme="majorHAnsi"/>
                <w:noProof/>
                <w:webHidden/>
              </w:rPr>
              <w:fldChar w:fldCharType="end"/>
            </w:r>
          </w:hyperlink>
        </w:p>
        <w:p w14:paraId="4AFBF881" w14:textId="2DD6B70C"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89" w:history="1">
            <w:r w:rsidR="001C3F7B" w:rsidRPr="00DD5A2D">
              <w:rPr>
                <w:rStyle w:val="Hyperlink"/>
                <w:rFonts w:asciiTheme="majorHAnsi" w:hAnsiTheme="majorHAnsi" w:cstheme="majorHAnsi"/>
                <w:noProof/>
              </w:rPr>
              <w:t>18.2) Gerais e Administrativas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_Toc139478689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42</w:t>
            </w:r>
            <w:r w:rsidR="001C3F7B" w:rsidRPr="00DD5A2D">
              <w:rPr>
                <w:rFonts w:asciiTheme="majorHAnsi" w:hAnsiTheme="majorHAnsi" w:cstheme="majorHAnsi"/>
                <w:noProof/>
                <w:webHidden/>
              </w:rPr>
              <w:fldChar w:fldCharType="end"/>
            </w:r>
          </w:hyperlink>
        </w:p>
        <w:p w14:paraId="3F794D26" w14:textId="245D1A00"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0" w:history="1">
            <w:r w:rsidR="001C3F7B" w:rsidRPr="00DD5A2D">
              <w:rPr>
                <w:rStyle w:val="Hyperlink"/>
                <w:rFonts w:asciiTheme="majorHAnsi" w:hAnsiTheme="majorHAnsi" w:cstheme="majorHAnsi"/>
                <w:noProof/>
              </w:rPr>
              <w:t>19 – OUTRAS RECEITAS/DESPESAS OPERACIONAIS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_Toc139478690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42</w:t>
            </w:r>
            <w:r w:rsidR="001C3F7B" w:rsidRPr="00DD5A2D">
              <w:rPr>
                <w:rFonts w:asciiTheme="majorHAnsi" w:hAnsiTheme="majorHAnsi" w:cstheme="majorHAnsi"/>
                <w:noProof/>
                <w:webHidden/>
              </w:rPr>
              <w:fldChar w:fldCharType="end"/>
            </w:r>
          </w:hyperlink>
        </w:p>
        <w:p w14:paraId="2B916DF1" w14:textId="01D5BCC5"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1" w:history="1">
            <w:r w:rsidR="001C3F7B" w:rsidRPr="00DD5A2D">
              <w:rPr>
                <w:rStyle w:val="Hyperlink"/>
                <w:rFonts w:asciiTheme="majorHAnsi" w:hAnsiTheme="majorHAnsi" w:cstheme="majorHAnsi"/>
                <w:noProof/>
              </w:rPr>
              <w:t>20 – RECEITAS FINANCEIRAS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_Toc139478691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43</w:t>
            </w:r>
            <w:r w:rsidR="001C3F7B" w:rsidRPr="00DD5A2D">
              <w:rPr>
                <w:rFonts w:asciiTheme="majorHAnsi" w:hAnsiTheme="majorHAnsi" w:cstheme="majorHAnsi"/>
                <w:noProof/>
                <w:webHidden/>
              </w:rPr>
              <w:fldChar w:fldCharType="end"/>
            </w:r>
          </w:hyperlink>
        </w:p>
        <w:p w14:paraId="053386CE" w14:textId="3F74BD4A"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2" w:history="1">
            <w:r w:rsidR="001C3F7B" w:rsidRPr="00DD5A2D">
              <w:rPr>
                <w:rStyle w:val="Hyperlink"/>
                <w:rFonts w:asciiTheme="majorHAnsi" w:hAnsiTheme="majorHAnsi" w:cstheme="majorHAnsi"/>
                <w:noProof/>
              </w:rPr>
              <w:t>21 – SUBVENÇÃO DO TESOURO NACIONAL – REPASSE PARA CUSTEIO E PESSOAL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_Toc139478692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43</w:t>
            </w:r>
            <w:r w:rsidR="001C3F7B" w:rsidRPr="00DD5A2D">
              <w:rPr>
                <w:rFonts w:asciiTheme="majorHAnsi" w:hAnsiTheme="majorHAnsi" w:cstheme="majorHAnsi"/>
                <w:noProof/>
                <w:webHidden/>
              </w:rPr>
              <w:fldChar w:fldCharType="end"/>
            </w:r>
          </w:hyperlink>
        </w:p>
        <w:p w14:paraId="24C72E8E" w14:textId="067556D4"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3" w:history="1">
            <w:r w:rsidR="001C3F7B" w:rsidRPr="00DD5A2D">
              <w:rPr>
                <w:rStyle w:val="Hyperlink"/>
                <w:rFonts w:asciiTheme="majorHAnsi" w:hAnsiTheme="majorHAnsi" w:cstheme="majorHAnsi"/>
                <w:noProof/>
              </w:rPr>
              <w:t>22 – RESULTADO DO EXERCÍCIO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_Toc139478693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43</w:t>
            </w:r>
            <w:r w:rsidR="001C3F7B" w:rsidRPr="00DD5A2D">
              <w:rPr>
                <w:rFonts w:asciiTheme="majorHAnsi" w:hAnsiTheme="majorHAnsi" w:cstheme="majorHAnsi"/>
                <w:noProof/>
                <w:webHidden/>
              </w:rPr>
              <w:fldChar w:fldCharType="end"/>
            </w:r>
          </w:hyperlink>
        </w:p>
        <w:p w14:paraId="0851CD63" w14:textId="21A83B46"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4" w:history="1">
            <w:r w:rsidR="001C3F7B" w:rsidRPr="00DD5A2D">
              <w:rPr>
                <w:rStyle w:val="Hyperlink"/>
                <w:rFonts w:asciiTheme="majorHAnsi" w:hAnsiTheme="majorHAnsi" w:cstheme="majorHAnsi"/>
                <w:noProof/>
              </w:rPr>
              <w:t xml:space="preserve">23 – INFORMAÇÕES COMPLEMENTARES ÀS DEMONSTRAÇÕES </w:t>
            </w:r>
            <w:r w:rsidR="00DE1FF2">
              <w:rPr>
                <w:rStyle w:val="Hyperlink"/>
                <w:rFonts w:asciiTheme="majorHAnsi" w:hAnsiTheme="majorHAnsi" w:cstheme="majorHAnsi"/>
                <w:noProof/>
              </w:rPr>
              <w:t>FINANCEIRAS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_Toc139478694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43</w:t>
            </w:r>
            <w:r w:rsidR="001C3F7B" w:rsidRPr="00DD5A2D">
              <w:rPr>
                <w:rFonts w:asciiTheme="majorHAnsi" w:hAnsiTheme="majorHAnsi" w:cstheme="majorHAnsi"/>
                <w:noProof/>
                <w:webHidden/>
              </w:rPr>
              <w:fldChar w:fldCharType="end"/>
            </w:r>
          </w:hyperlink>
        </w:p>
        <w:p w14:paraId="45411399" w14:textId="26F86CCD"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5" w:history="1">
            <w:r w:rsidR="001C3F7B" w:rsidRPr="00DD5A2D">
              <w:rPr>
                <w:rStyle w:val="Hyperlink"/>
                <w:rFonts w:asciiTheme="majorHAnsi" w:hAnsiTheme="majorHAnsi" w:cstheme="majorHAnsi"/>
                <w:noProof/>
              </w:rPr>
              <w:t>23.1) Remuneração de Diretores, Empregados, Conselheiros e Comissionados</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_Toc139478695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43</w:t>
            </w:r>
            <w:r w:rsidR="001C3F7B" w:rsidRPr="00DD5A2D">
              <w:rPr>
                <w:rFonts w:asciiTheme="majorHAnsi" w:hAnsiTheme="majorHAnsi" w:cstheme="majorHAnsi"/>
                <w:noProof/>
                <w:webHidden/>
              </w:rPr>
              <w:fldChar w:fldCharType="end"/>
            </w:r>
          </w:hyperlink>
        </w:p>
        <w:p w14:paraId="6C99BD1B" w14:textId="052572F7"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6" w:history="1">
            <w:r w:rsidR="001C3F7B" w:rsidRPr="00DD5A2D">
              <w:rPr>
                <w:rStyle w:val="Hyperlink"/>
                <w:rFonts w:asciiTheme="majorHAnsi" w:hAnsiTheme="majorHAnsi" w:cstheme="majorHAnsi"/>
                <w:noProof/>
              </w:rPr>
              <w:t>23.2) Recursos Recebidos para Pagamento de Investimento, Pessoal e Custeio</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_Toc139478696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44</w:t>
            </w:r>
            <w:r w:rsidR="001C3F7B" w:rsidRPr="00DD5A2D">
              <w:rPr>
                <w:rFonts w:asciiTheme="majorHAnsi" w:hAnsiTheme="majorHAnsi" w:cstheme="majorHAnsi"/>
                <w:noProof/>
                <w:webHidden/>
              </w:rPr>
              <w:fldChar w:fldCharType="end"/>
            </w:r>
          </w:hyperlink>
        </w:p>
        <w:p w14:paraId="60F89D8F" w14:textId="19BF4CDC"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7" w:history="1">
            <w:r w:rsidR="001C3F7B" w:rsidRPr="00DD5A2D">
              <w:rPr>
                <w:rStyle w:val="Hyperlink"/>
                <w:rFonts w:asciiTheme="majorHAnsi" w:hAnsiTheme="majorHAnsi" w:cstheme="majorHAnsi"/>
                <w:noProof/>
              </w:rPr>
              <w:t>23.3) Execução Orçamentária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_Toc139478697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44</w:t>
            </w:r>
            <w:r w:rsidR="001C3F7B" w:rsidRPr="00DD5A2D">
              <w:rPr>
                <w:rFonts w:asciiTheme="majorHAnsi" w:hAnsiTheme="majorHAnsi" w:cstheme="majorHAnsi"/>
                <w:noProof/>
                <w:webHidden/>
              </w:rPr>
              <w:fldChar w:fldCharType="end"/>
            </w:r>
          </w:hyperlink>
        </w:p>
        <w:p w14:paraId="3CC14E64" w14:textId="6C96F55B"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8" w:history="1">
            <w:r w:rsidR="001C3F7B" w:rsidRPr="00DD5A2D">
              <w:rPr>
                <w:rStyle w:val="Hyperlink"/>
                <w:rFonts w:asciiTheme="majorHAnsi" w:hAnsiTheme="majorHAnsi" w:cstheme="majorHAnsi"/>
                <w:noProof/>
              </w:rPr>
              <w:t>24 – ALTERAÇÃO DE CONTADOR RESPONSÁVEL</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_Toc139478698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44</w:t>
            </w:r>
            <w:r w:rsidR="001C3F7B" w:rsidRPr="00DD5A2D">
              <w:rPr>
                <w:rFonts w:asciiTheme="majorHAnsi" w:hAnsiTheme="majorHAnsi" w:cstheme="majorHAnsi"/>
                <w:noProof/>
                <w:webHidden/>
              </w:rPr>
              <w:fldChar w:fldCharType="end"/>
            </w:r>
          </w:hyperlink>
        </w:p>
        <w:p w14:paraId="5EE92B31" w14:textId="67497C80" w:rsidR="001C3F7B" w:rsidRPr="00DD5A2D" w:rsidRDefault="004344D9" w:rsidP="00B21226">
          <w:pPr>
            <w:pStyle w:val="Sumrio1"/>
            <w:rPr>
              <w:rFonts w:asciiTheme="majorHAnsi" w:hAnsiTheme="majorHAnsi" w:cstheme="majorHAnsi"/>
              <w:noProof/>
              <w:kern w:val="2"/>
              <w:sz w:val="22"/>
              <w:szCs w:val="22"/>
              <w14:ligatures w14:val="standardContextual"/>
            </w:rPr>
          </w:pPr>
          <w:hyperlink w:anchor="_Toc139478699" w:history="1">
            <w:r w:rsidR="001C3F7B" w:rsidRPr="00DD5A2D">
              <w:rPr>
                <w:rStyle w:val="Hyperlink"/>
                <w:rFonts w:asciiTheme="majorHAnsi" w:hAnsiTheme="majorHAnsi" w:cstheme="majorHAnsi"/>
                <w:noProof/>
              </w:rPr>
              <w:t>25 – CONCILIAÇÃO ENTRE A LEI Nº 6.404/76 E A LEI Nº 4.320/64 (NOTA NÃO AUDITADA)</w:t>
            </w:r>
            <w:r w:rsidR="001C3F7B" w:rsidRPr="00DD5A2D">
              <w:rPr>
                <w:rFonts w:asciiTheme="majorHAnsi" w:hAnsiTheme="majorHAnsi" w:cstheme="majorHAnsi"/>
                <w:noProof/>
                <w:webHidden/>
              </w:rPr>
              <w:tab/>
            </w:r>
            <w:r w:rsidR="001C3F7B" w:rsidRPr="00DD5A2D">
              <w:rPr>
                <w:rFonts w:asciiTheme="majorHAnsi" w:hAnsiTheme="majorHAnsi" w:cstheme="majorHAnsi"/>
                <w:noProof/>
                <w:webHidden/>
              </w:rPr>
              <w:fldChar w:fldCharType="begin"/>
            </w:r>
            <w:r w:rsidR="001C3F7B" w:rsidRPr="00DD5A2D">
              <w:rPr>
                <w:rFonts w:asciiTheme="majorHAnsi" w:hAnsiTheme="majorHAnsi" w:cstheme="majorHAnsi"/>
                <w:noProof/>
                <w:webHidden/>
              </w:rPr>
              <w:instrText xml:space="preserve"> PAGEREF _Toc139478699 \h </w:instrText>
            </w:r>
            <w:r w:rsidR="001C3F7B" w:rsidRPr="00DD5A2D">
              <w:rPr>
                <w:rFonts w:asciiTheme="majorHAnsi" w:hAnsiTheme="majorHAnsi" w:cstheme="majorHAnsi"/>
                <w:noProof/>
                <w:webHidden/>
              </w:rPr>
            </w:r>
            <w:r w:rsidR="001C3F7B" w:rsidRPr="00DD5A2D">
              <w:rPr>
                <w:rFonts w:asciiTheme="majorHAnsi" w:hAnsiTheme="majorHAnsi" w:cstheme="majorHAnsi"/>
                <w:noProof/>
                <w:webHidden/>
              </w:rPr>
              <w:fldChar w:fldCharType="separate"/>
            </w:r>
            <w:r w:rsidR="00DE56E5">
              <w:rPr>
                <w:rFonts w:asciiTheme="majorHAnsi" w:hAnsiTheme="majorHAnsi" w:cstheme="majorHAnsi"/>
                <w:noProof/>
                <w:webHidden/>
              </w:rPr>
              <w:t>45</w:t>
            </w:r>
            <w:r w:rsidR="001C3F7B" w:rsidRPr="00DD5A2D">
              <w:rPr>
                <w:rFonts w:asciiTheme="majorHAnsi" w:hAnsiTheme="majorHAnsi" w:cstheme="majorHAnsi"/>
                <w:noProof/>
                <w:webHidden/>
              </w:rPr>
              <w:fldChar w:fldCharType="end"/>
            </w:r>
          </w:hyperlink>
        </w:p>
        <w:p w14:paraId="49FC4506" w14:textId="322AE0FA" w:rsidR="00F078A6" w:rsidRPr="00DD5A2D" w:rsidRDefault="00105962" w:rsidP="00F078A6">
          <w:pPr>
            <w:rPr>
              <w:b/>
              <w:bCs/>
              <w:sz w:val="16"/>
              <w:szCs w:val="16"/>
            </w:rPr>
          </w:pPr>
          <w:r w:rsidRPr="00DD5A2D">
            <w:rPr>
              <w:b/>
              <w:bCs/>
              <w:sz w:val="16"/>
              <w:szCs w:val="16"/>
            </w:rPr>
            <w:fldChar w:fldCharType="end"/>
          </w:r>
        </w:p>
      </w:sdtContent>
    </w:sdt>
    <w:p w14:paraId="23D8DCAC" w14:textId="77777777" w:rsidR="00201852" w:rsidRPr="00DD5A2D" w:rsidRDefault="00201852">
      <w:pPr>
        <w:rPr>
          <w:rFonts w:asciiTheme="majorHAnsi" w:eastAsiaTheme="majorEastAsia" w:hAnsiTheme="majorHAnsi" w:cstheme="majorBidi"/>
          <w:color w:val="2E74B5" w:themeColor="accent1" w:themeShade="BF"/>
          <w:sz w:val="28"/>
          <w:szCs w:val="28"/>
        </w:rPr>
      </w:pPr>
      <w:r w:rsidRPr="00DD5A2D">
        <w:rPr>
          <w:sz w:val="28"/>
          <w:szCs w:val="28"/>
        </w:rPr>
        <w:br w:type="page"/>
      </w:r>
    </w:p>
    <w:p w14:paraId="2C2175D0" w14:textId="13334E82" w:rsidR="00A21C08" w:rsidRPr="00DD5A2D" w:rsidRDefault="662EE869" w:rsidP="1BD75E7C">
      <w:pPr>
        <w:pStyle w:val="Ttulo1"/>
      </w:pPr>
      <w:bookmarkStart w:id="0" w:name="_Toc139478616"/>
      <w:r w:rsidRPr="00DD5A2D">
        <w:rPr>
          <w:sz w:val="28"/>
          <w:szCs w:val="28"/>
        </w:rPr>
        <w:lastRenderedPageBreak/>
        <w:t>DEMONSTRAÇÕES</w:t>
      </w:r>
      <w:r w:rsidRPr="00DD5A2D">
        <w:rPr>
          <w:rFonts w:ascii="Calibri Light" w:eastAsia="Calibri Light" w:hAnsi="Calibri Light" w:cs="Calibri Light"/>
          <w:sz w:val="28"/>
          <w:szCs w:val="28"/>
        </w:rPr>
        <w:t xml:space="preserve"> </w:t>
      </w:r>
      <w:bookmarkEnd w:id="0"/>
      <w:r w:rsidR="009C68C8">
        <w:rPr>
          <w:rFonts w:ascii="Calibri Light" w:eastAsia="Calibri Light" w:hAnsi="Calibri Light" w:cs="Calibri Light"/>
          <w:sz w:val="28"/>
          <w:szCs w:val="28"/>
        </w:rPr>
        <w:t>FINANCEIRAS</w:t>
      </w:r>
    </w:p>
    <w:p w14:paraId="725B498D" w14:textId="6F484D76" w:rsidR="00A21C08" w:rsidRPr="00DD5A2D" w:rsidRDefault="00A21C08" w:rsidP="0070283D">
      <w:pPr>
        <w:spacing w:after="0"/>
        <w:jc w:val="center"/>
      </w:pPr>
    </w:p>
    <w:p w14:paraId="6F031FF8" w14:textId="7E10FB93" w:rsidR="00A21C08" w:rsidRPr="00DD5A2D" w:rsidRDefault="662EE869" w:rsidP="0070283D">
      <w:pPr>
        <w:pStyle w:val="Ttulo1"/>
        <w:spacing w:before="0"/>
      </w:pPr>
      <w:bookmarkStart w:id="1" w:name="_Toc139478617"/>
      <w:r w:rsidRPr="00DD5A2D">
        <w:rPr>
          <w:rFonts w:ascii="Calibri Light" w:eastAsia="Calibri Light" w:hAnsi="Calibri Light" w:cs="Calibri Light"/>
          <w:sz w:val="28"/>
          <w:szCs w:val="28"/>
        </w:rPr>
        <w:t>Balanço Patrimonial</w:t>
      </w:r>
      <w:bookmarkEnd w:id="1"/>
    </w:p>
    <w:tbl>
      <w:tblPr>
        <w:tblW w:w="10467" w:type="dxa"/>
        <w:tblCellMar>
          <w:top w:w="15" w:type="dxa"/>
          <w:left w:w="70" w:type="dxa"/>
          <w:bottom w:w="15" w:type="dxa"/>
          <w:right w:w="70" w:type="dxa"/>
        </w:tblCellMar>
        <w:tblLook w:val="04A0" w:firstRow="1" w:lastRow="0" w:firstColumn="1" w:lastColumn="0" w:noHBand="0" w:noVBand="1"/>
      </w:tblPr>
      <w:tblGrid>
        <w:gridCol w:w="6447"/>
        <w:gridCol w:w="1722"/>
        <w:gridCol w:w="1722"/>
        <w:gridCol w:w="384"/>
        <w:gridCol w:w="192"/>
      </w:tblGrid>
      <w:tr w:rsidR="00A8767E" w:rsidRPr="00DD5A2D" w14:paraId="1E2C0BDF" w14:textId="77777777" w:rsidTr="0070283D">
        <w:trPr>
          <w:trHeight w:val="190"/>
        </w:trPr>
        <w:tc>
          <w:tcPr>
            <w:tcW w:w="10467" w:type="dxa"/>
            <w:gridSpan w:val="5"/>
            <w:tcBorders>
              <w:top w:val="nil"/>
              <w:left w:val="nil"/>
              <w:bottom w:val="nil"/>
              <w:right w:val="nil"/>
            </w:tcBorders>
            <w:noWrap/>
            <w:vAlign w:val="bottom"/>
            <w:hideMark/>
          </w:tcPr>
          <w:p w14:paraId="5633D981" w14:textId="77777777" w:rsidR="00A8767E" w:rsidRPr="00DD5A2D" w:rsidRDefault="00A8767E" w:rsidP="00A8767E">
            <w:pPr>
              <w:spacing w:after="0" w:line="240" w:lineRule="auto"/>
              <w:jc w:val="center"/>
              <w:rPr>
                <w:rFonts w:ascii="Calibri" w:eastAsia="Times New Roman" w:hAnsi="Calibri" w:cs="Calibri"/>
                <w:b/>
                <w:bCs/>
                <w:sz w:val="15"/>
                <w:szCs w:val="15"/>
              </w:rPr>
            </w:pPr>
            <w:r w:rsidRPr="00DD5A2D">
              <w:rPr>
                <w:rFonts w:ascii="Calibri" w:eastAsia="Times New Roman" w:hAnsi="Calibri" w:cs="Calibri"/>
                <w:b/>
                <w:bCs/>
                <w:sz w:val="15"/>
                <w:szCs w:val="15"/>
              </w:rPr>
              <w:t>1º TRIMESTRE DE 2023</w:t>
            </w:r>
          </w:p>
        </w:tc>
      </w:tr>
      <w:tr w:rsidR="0070283D" w:rsidRPr="00DD5A2D" w14:paraId="2AB60F73" w14:textId="77777777" w:rsidTr="0070283D">
        <w:trPr>
          <w:trHeight w:val="47"/>
        </w:trPr>
        <w:tc>
          <w:tcPr>
            <w:tcW w:w="6447" w:type="dxa"/>
            <w:tcBorders>
              <w:top w:val="nil"/>
              <w:left w:val="nil"/>
              <w:bottom w:val="nil"/>
              <w:right w:val="nil"/>
            </w:tcBorders>
            <w:noWrap/>
            <w:vAlign w:val="bottom"/>
            <w:hideMark/>
          </w:tcPr>
          <w:p w14:paraId="1AD033F8" w14:textId="77777777" w:rsidR="00A8767E" w:rsidRPr="00DD5A2D" w:rsidRDefault="00A8767E" w:rsidP="00A8767E">
            <w:pPr>
              <w:spacing w:after="0" w:line="240" w:lineRule="auto"/>
              <w:jc w:val="center"/>
              <w:rPr>
                <w:rFonts w:ascii="Calibri" w:eastAsia="Times New Roman" w:hAnsi="Calibri" w:cs="Calibri"/>
                <w:b/>
                <w:bCs/>
                <w:sz w:val="15"/>
                <w:szCs w:val="15"/>
              </w:rPr>
            </w:pPr>
          </w:p>
        </w:tc>
        <w:tc>
          <w:tcPr>
            <w:tcW w:w="1722" w:type="dxa"/>
            <w:tcBorders>
              <w:top w:val="nil"/>
              <w:left w:val="nil"/>
              <w:bottom w:val="nil"/>
              <w:right w:val="nil"/>
            </w:tcBorders>
            <w:noWrap/>
            <w:vAlign w:val="bottom"/>
            <w:hideMark/>
          </w:tcPr>
          <w:p w14:paraId="40666F49"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34C81438"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7ABC73DE"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r>
      <w:tr w:rsidR="00A8767E" w:rsidRPr="00DD5A2D" w14:paraId="0C6087AA" w14:textId="77777777" w:rsidTr="0070283D">
        <w:trPr>
          <w:trHeight w:val="47"/>
        </w:trPr>
        <w:tc>
          <w:tcPr>
            <w:tcW w:w="10467" w:type="dxa"/>
            <w:gridSpan w:val="5"/>
            <w:tcBorders>
              <w:top w:val="nil"/>
              <w:left w:val="nil"/>
              <w:bottom w:val="nil"/>
              <w:right w:val="nil"/>
            </w:tcBorders>
            <w:noWrap/>
            <w:vAlign w:val="bottom"/>
            <w:hideMark/>
          </w:tcPr>
          <w:p w14:paraId="257B75BD" w14:textId="77777777" w:rsidR="00A8767E" w:rsidRPr="00DD5A2D" w:rsidRDefault="00A8767E" w:rsidP="00A8767E">
            <w:pPr>
              <w:spacing w:after="0" w:line="240" w:lineRule="auto"/>
              <w:jc w:val="center"/>
              <w:rPr>
                <w:rFonts w:ascii="Calibri" w:eastAsia="Times New Roman" w:hAnsi="Calibri" w:cs="Calibri"/>
                <w:b/>
                <w:bCs/>
                <w:sz w:val="15"/>
                <w:szCs w:val="15"/>
              </w:rPr>
            </w:pPr>
            <w:r w:rsidRPr="00DD5A2D">
              <w:rPr>
                <w:rFonts w:ascii="Calibri" w:eastAsia="Times New Roman" w:hAnsi="Calibri" w:cs="Calibri"/>
                <w:b/>
                <w:bCs/>
                <w:sz w:val="15"/>
                <w:szCs w:val="15"/>
              </w:rPr>
              <w:t>A  T   I  V  O</w:t>
            </w:r>
          </w:p>
        </w:tc>
      </w:tr>
      <w:tr w:rsidR="0070283D" w:rsidRPr="00DD5A2D" w14:paraId="6D8C98C0" w14:textId="77777777" w:rsidTr="0070283D">
        <w:trPr>
          <w:trHeight w:val="47"/>
        </w:trPr>
        <w:tc>
          <w:tcPr>
            <w:tcW w:w="6447" w:type="dxa"/>
            <w:tcBorders>
              <w:top w:val="nil"/>
              <w:left w:val="nil"/>
              <w:bottom w:val="nil"/>
              <w:right w:val="nil"/>
            </w:tcBorders>
            <w:noWrap/>
            <w:vAlign w:val="bottom"/>
            <w:hideMark/>
          </w:tcPr>
          <w:p w14:paraId="6E413A7B" w14:textId="77777777" w:rsidR="00A8767E" w:rsidRPr="00DD5A2D" w:rsidRDefault="00A8767E" w:rsidP="00A8767E">
            <w:pPr>
              <w:spacing w:after="0" w:line="240" w:lineRule="auto"/>
              <w:jc w:val="center"/>
              <w:rPr>
                <w:rFonts w:ascii="Calibri" w:eastAsia="Times New Roman" w:hAnsi="Calibri" w:cs="Calibri"/>
                <w:b/>
                <w:bCs/>
                <w:sz w:val="15"/>
                <w:szCs w:val="15"/>
              </w:rPr>
            </w:pPr>
          </w:p>
        </w:tc>
        <w:tc>
          <w:tcPr>
            <w:tcW w:w="1722" w:type="dxa"/>
            <w:tcBorders>
              <w:top w:val="nil"/>
              <w:left w:val="nil"/>
              <w:bottom w:val="nil"/>
              <w:right w:val="nil"/>
            </w:tcBorders>
            <w:noWrap/>
            <w:vAlign w:val="bottom"/>
            <w:hideMark/>
          </w:tcPr>
          <w:p w14:paraId="576D6396"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1A9268B5"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7DC79ADA"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6E9D87E1" w14:textId="77777777" w:rsidTr="0070283D">
        <w:trPr>
          <w:trHeight w:val="173"/>
        </w:trPr>
        <w:tc>
          <w:tcPr>
            <w:tcW w:w="6447" w:type="dxa"/>
            <w:tcBorders>
              <w:top w:val="nil"/>
              <w:left w:val="nil"/>
              <w:bottom w:val="nil"/>
              <w:right w:val="nil"/>
            </w:tcBorders>
            <w:noWrap/>
            <w:vAlign w:val="bottom"/>
            <w:hideMark/>
          </w:tcPr>
          <w:p w14:paraId="45CCEBD2"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617FAAAF"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31/03/2023</w:t>
            </w:r>
          </w:p>
        </w:tc>
        <w:tc>
          <w:tcPr>
            <w:tcW w:w="1722" w:type="dxa"/>
            <w:tcBorders>
              <w:top w:val="nil"/>
              <w:left w:val="nil"/>
              <w:bottom w:val="nil"/>
              <w:right w:val="nil"/>
            </w:tcBorders>
            <w:noWrap/>
            <w:vAlign w:val="bottom"/>
            <w:hideMark/>
          </w:tcPr>
          <w:p w14:paraId="79C3DBC7"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31/12/2022</w:t>
            </w:r>
          </w:p>
        </w:tc>
        <w:tc>
          <w:tcPr>
            <w:tcW w:w="576" w:type="dxa"/>
            <w:gridSpan w:val="2"/>
            <w:tcBorders>
              <w:top w:val="nil"/>
              <w:left w:val="nil"/>
              <w:bottom w:val="nil"/>
              <w:right w:val="nil"/>
            </w:tcBorders>
            <w:noWrap/>
            <w:vAlign w:val="bottom"/>
            <w:hideMark/>
          </w:tcPr>
          <w:p w14:paraId="69D36A2F"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5E3967C2" w14:textId="77777777" w:rsidTr="0070283D">
        <w:trPr>
          <w:trHeight w:val="181"/>
        </w:trPr>
        <w:tc>
          <w:tcPr>
            <w:tcW w:w="6447" w:type="dxa"/>
            <w:tcBorders>
              <w:top w:val="nil"/>
              <w:left w:val="nil"/>
              <w:bottom w:val="nil"/>
              <w:right w:val="nil"/>
            </w:tcBorders>
            <w:noWrap/>
            <w:vAlign w:val="bottom"/>
            <w:hideMark/>
          </w:tcPr>
          <w:p w14:paraId="655107AA"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709FFA78"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Em R$ 1</w:t>
            </w:r>
          </w:p>
        </w:tc>
        <w:tc>
          <w:tcPr>
            <w:tcW w:w="1722" w:type="dxa"/>
            <w:tcBorders>
              <w:top w:val="nil"/>
              <w:left w:val="nil"/>
              <w:bottom w:val="nil"/>
              <w:right w:val="nil"/>
            </w:tcBorders>
            <w:noWrap/>
            <w:vAlign w:val="bottom"/>
            <w:hideMark/>
          </w:tcPr>
          <w:p w14:paraId="4458B525"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Em R$ 1</w:t>
            </w:r>
          </w:p>
        </w:tc>
        <w:tc>
          <w:tcPr>
            <w:tcW w:w="576" w:type="dxa"/>
            <w:gridSpan w:val="2"/>
            <w:tcBorders>
              <w:top w:val="nil"/>
              <w:left w:val="nil"/>
              <w:bottom w:val="nil"/>
              <w:right w:val="nil"/>
            </w:tcBorders>
            <w:noWrap/>
            <w:vAlign w:val="bottom"/>
            <w:hideMark/>
          </w:tcPr>
          <w:p w14:paraId="1A2A277B"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6DBF47BF" w14:textId="77777777" w:rsidTr="0070283D">
        <w:trPr>
          <w:trHeight w:val="47"/>
        </w:trPr>
        <w:tc>
          <w:tcPr>
            <w:tcW w:w="6447" w:type="dxa"/>
            <w:tcBorders>
              <w:top w:val="nil"/>
              <w:left w:val="nil"/>
              <w:bottom w:val="nil"/>
              <w:right w:val="nil"/>
            </w:tcBorders>
            <w:noWrap/>
            <w:vAlign w:val="bottom"/>
            <w:hideMark/>
          </w:tcPr>
          <w:p w14:paraId="5B4E61A8"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69053E40"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0931FD63"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5DD2742A" w14:textId="77777777" w:rsidR="00A8767E" w:rsidRPr="00DD5A2D" w:rsidRDefault="00A8767E" w:rsidP="00A8767E">
            <w:pPr>
              <w:spacing w:after="0" w:line="240" w:lineRule="auto"/>
              <w:rPr>
                <w:rFonts w:ascii="Times New Roman" w:eastAsia="Times New Roman" w:hAnsi="Times New Roman" w:cs="Times New Roman"/>
                <w:sz w:val="15"/>
                <w:szCs w:val="15"/>
              </w:rPr>
            </w:pPr>
          </w:p>
        </w:tc>
      </w:tr>
      <w:tr w:rsidR="0070283D" w:rsidRPr="00DD5A2D" w14:paraId="61F40893" w14:textId="77777777" w:rsidTr="0070283D">
        <w:trPr>
          <w:trHeight w:val="181"/>
        </w:trPr>
        <w:tc>
          <w:tcPr>
            <w:tcW w:w="6447" w:type="dxa"/>
            <w:tcBorders>
              <w:top w:val="nil"/>
              <w:left w:val="nil"/>
              <w:bottom w:val="nil"/>
              <w:right w:val="nil"/>
            </w:tcBorders>
            <w:noWrap/>
            <w:vAlign w:val="bottom"/>
            <w:hideMark/>
          </w:tcPr>
          <w:p w14:paraId="5E305815"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ATIVO CIRCULANTE</w:t>
            </w:r>
          </w:p>
        </w:tc>
        <w:tc>
          <w:tcPr>
            <w:tcW w:w="1722" w:type="dxa"/>
            <w:tcBorders>
              <w:top w:val="nil"/>
              <w:left w:val="nil"/>
              <w:bottom w:val="nil"/>
              <w:right w:val="nil"/>
            </w:tcBorders>
            <w:noWrap/>
            <w:vAlign w:val="bottom"/>
            <w:hideMark/>
          </w:tcPr>
          <w:p w14:paraId="7FAFF478" w14:textId="7BEBAA36"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185.031.18</w:t>
            </w:r>
            <w:r w:rsidR="0000485E" w:rsidRPr="00DD5A2D">
              <w:rPr>
                <w:rFonts w:ascii="Calibri" w:eastAsia="Times New Roman" w:hAnsi="Calibri" w:cs="Calibri"/>
                <w:b/>
                <w:bCs/>
                <w:sz w:val="15"/>
                <w:szCs w:val="15"/>
              </w:rPr>
              <w:t>8</w:t>
            </w:r>
            <w:r w:rsidRPr="00DD5A2D">
              <w:rPr>
                <w:rFonts w:ascii="Calibri" w:eastAsia="Times New Roman" w:hAnsi="Calibri" w:cs="Calibri"/>
                <w:b/>
                <w:bCs/>
                <w:sz w:val="15"/>
                <w:szCs w:val="15"/>
              </w:rPr>
              <w:t xml:space="preserve"> </w:t>
            </w:r>
          </w:p>
        </w:tc>
        <w:tc>
          <w:tcPr>
            <w:tcW w:w="1722" w:type="dxa"/>
            <w:tcBorders>
              <w:top w:val="nil"/>
              <w:left w:val="nil"/>
              <w:bottom w:val="nil"/>
              <w:right w:val="nil"/>
            </w:tcBorders>
            <w:noWrap/>
            <w:vAlign w:val="bottom"/>
            <w:hideMark/>
          </w:tcPr>
          <w:p w14:paraId="1C428D71"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180.557.069 </w:t>
            </w:r>
          </w:p>
        </w:tc>
        <w:tc>
          <w:tcPr>
            <w:tcW w:w="576" w:type="dxa"/>
            <w:gridSpan w:val="2"/>
            <w:tcBorders>
              <w:top w:val="nil"/>
              <w:left w:val="nil"/>
              <w:bottom w:val="nil"/>
              <w:right w:val="nil"/>
            </w:tcBorders>
            <w:noWrap/>
            <w:vAlign w:val="bottom"/>
            <w:hideMark/>
          </w:tcPr>
          <w:p w14:paraId="4038E69E" w14:textId="77777777" w:rsidR="00A8767E" w:rsidRPr="00DD5A2D" w:rsidRDefault="00A8767E" w:rsidP="00A8767E">
            <w:pPr>
              <w:spacing w:after="0" w:line="240" w:lineRule="auto"/>
              <w:jc w:val="center"/>
              <w:rPr>
                <w:rFonts w:ascii="Calibri" w:eastAsia="Times New Roman" w:hAnsi="Calibri" w:cs="Calibri"/>
                <w:b/>
                <w:bCs/>
                <w:sz w:val="15"/>
                <w:szCs w:val="15"/>
              </w:rPr>
            </w:pPr>
            <w:r w:rsidRPr="00DD5A2D">
              <w:rPr>
                <w:rFonts w:ascii="Calibri" w:eastAsia="Times New Roman" w:hAnsi="Calibri" w:cs="Calibri"/>
                <w:b/>
                <w:bCs/>
                <w:sz w:val="15"/>
                <w:szCs w:val="15"/>
              </w:rPr>
              <w:t>Nota</w:t>
            </w:r>
          </w:p>
        </w:tc>
      </w:tr>
      <w:tr w:rsidR="0070283D" w:rsidRPr="00DD5A2D" w14:paraId="6CE03F49" w14:textId="77777777" w:rsidTr="0070283D">
        <w:trPr>
          <w:trHeight w:val="47"/>
        </w:trPr>
        <w:tc>
          <w:tcPr>
            <w:tcW w:w="6447" w:type="dxa"/>
            <w:tcBorders>
              <w:top w:val="nil"/>
              <w:left w:val="nil"/>
              <w:bottom w:val="nil"/>
              <w:right w:val="nil"/>
            </w:tcBorders>
            <w:noWrap/>
            <w:vAlign w:val="bottom"/>
            <w:hideMark/>
          </w:tcPr>
          <w:p w14:paraId="69F9CCB0" w14:textId="77777777" w:rsidR="00A8767E" w:rsidRPr="00DD5A2D" w:rsidRDefault="00A8767E" w:rsidP="00A8767E">
            <w:pPr>
              <w:spacing w:after="0" w:line="240" w:lineRule="auto"/>
              <w:jc w:val="center"/>
              <w:rPr>
                <w:rFonts w:ascii="Calibri" w:eastAsia="Times New Roman" w:hAnsi="Calibri" w:cs="Calibri"/>
                <w:b/>
                <w:bCs/>
                <w:sz w:val="15"/>
                <w:szCs w:val="15"/>
              </w:rPr>
            </w:pPr>
          </w:p>
        </w:tc>
        <w:tc>
          <w:tcPr>
            <w:tcW w:w="1722" w:type="dxa"/>
            <w:tcBorders>
              <w:top w:val="nil"/>
              <w:left w:val="nil"/>
              <w:bottom w:val="nil"/>
              <w:right w:val="nil"/>
            </w:tcBorders>
            <w:noWrap/>
            <w:vAlign w:val="bottom"/>
            <w:hideMark/>
          </w:tcPr>
          <w:p w14:paraId="2F2E5B3F"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206F5B87"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6B170323"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086EB749" w14:textId="77777777" w:rsidTr="0070283D">
        <w:trPr>
          <w:trHeight w:val="181"/>
        </w:trPr>
        <w:tc>
          <w:tcPr>
            <w:tcW w:w="6447" w:type="dxa"/>
            <w:tcBorders>
              <w:top w:val="nil"/>
              <w:left w:val="nil"/>
              <w:bottom w:val="nil"/>
              <w:right w:val="nil"/>
            </w:tcBorders>
            <w:noWrap/>
            <w:vAlign w:val="bottom"/>
            <w:hideMark/>
          </w:tcPr>
          <w:p w14:paraId="71E8D12C"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Caixa e equivalentes de caixa</w:t>
            </w:r>
          </w:p>
        </w:tc>
        <w:tc>
          <w:tcPr>
            <w:tcW w:w="1722" w:type="dxa"/>
            <w:tcBorders>
              <w:top w:val="nil"/>
              <w:left w:val="nil"/>
              <w:bottom w:val="nil"/>
              <w:right w:val="nil"/>
            </w:tcBorders>
            <w:noWrap/>
            <w:vAlign w:val="bottom"/>
            <w:hideMark/>
          </w:tcPr>
          <w:p w14:paraId="0BAD765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131.109.826 </w:t>
            </w:r>
          </w:p>
        </w:tc>
        <w:tc>
          <w:tcPr>
            <w:tcW w:w="1722" w:type="dxa"/>
            <w:tcBorders>
              <w:top w:val="nil"/>
              <w:left w:val="nil"/>
              <w:bottom w:val="nil"/>
              <w:right w:val="nil"/>
            </w:tcBorders>
            <w:noWrap/>
            <w:vAlign w:val="bottom"/>
            <w:hideMark/>
          </w:tcPr>
          <w:p w14:paraId="18A22DC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126.597.966 </w:t>
            </w:r>
          </w:p>
        </w:tc>
        <w:tc>
          <w:tcPr>
            <w:tcW w:w="576" w:type="dxa"/>
            <w:gridSpan w:val="2"/>
            <w:tcBorders>
              <w:top w:val="nil"/>
              <w:left w:val="nil"/>
              <w:bottom w:val="nil"/>
              <w:right w:val="nil"/>
            </w:tcBorders>
            <w:noWrap/>
            <w:vAlign w:val="bottom"/>
            <w:hideMark/>
          </w:tcPr>
          <w:p w14:paraId="20C38915"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(3)</w:t>
            </w:r>
          </w:p>
        </w:tc>
      </w:tr>
      <w:tr w:rsidR="0070283D" w:rsidRPr="00DD5A2D" w14:paraId="3F71F891" w14:textId="77777777" w:rsidTr="0070283D">
        <w:trPr>
          <w:trHeight w:val="181"/>
        </w:trPr>
        <w:tc>
          <w:tcPr>
            <w:tcW w:w="6447" w:type="dxa"/>
            <w:tcBorders>
              <w:top w:val="nil"/>
              <w:left w:val="nil"/>
              <w:bottom w:val="nil"/>
              <w:right w:val="nil"/>
            </w:tcBorders>
            <w:noWrap/>
            <w:vAlign w:val="bottom"/>
            <w:hideMark/>
          </w:tcPr>
          <w:p w14:paraId="1A7A1808" w14:textId="31A562F5"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Adiantamentos Concedidos</w:t>
            </w:r>
          </w:p>
        </w:tc>
        <w:tc>
          <w:tcPr>
            <w:tcW w:w="1722" w:type="dxa"/>
            <w:tcBorders>
              <w:top w:val="nil"/>
              <w:left w:val="nil"/>
              <w:bottom w:val="nil"/>
              <w:right w:val="nil"/>
            </w:tcBorders>
            <w:noWrap/>
            <w:vAlign w:val="bottom"/>
            <w:hideMark/>
          </w:tcPr>
          <w:p w14:paraId="58F89A5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1.248.000 </w:t>
            </w:r>
          </w:p>
        </w:tc>
        <w:tc>
          <w:tcPr>
            <w:tcW w:w="1722" w:type="dxa"/>
            <w:tcBorders>
              <w:top w:val="nil"/>
              <w:left w:val="nil"/>
              <w:bottom w:val="nil"/>
              <w:right w:val="nil"/>
            </w:tcBorders>
            <w:noWrap/>
            <w:vAlign w:val="bottom"/>
            <w:hideMark/>
          </w:tcPr>
          <w:p w14:paraId="5445AE42"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956.644 </w:t>
            </w:r>
          </w:p>
        </w:tc>
        <w:tc>
          <w:tcPr>
            <w:tcW w:w="576" w:type="dxa"/>
            <w:gridSpan w:val="2"/>
            <w:tcBorders>
              <w:top w:val="nil"/>
              <w:left w:val="nil"/>
              <w:bottom w:val="nil"/>
              <w:right w:val="nil"/>
            </w:tcBorders>
            <w:noWrap/>
            <w:vAlign w:val="bottom"/>
            <w:hideMark/>
          </w:tcPr>
          <w:p w14:paraId="103AEBBA"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(4.1)</w:t>
            </w:r>
          </w:p>
        </w:tc>
      </w:tr>
      <w:tr w:rsidR="0070283D" w:rsidRPr="00DD5A2D" w14:paraId="728296F9" w14:textId="77777777" w:rsidTr="0070283D">
        <w:trPr>
          <w:trHeight w:val="181"/>
        </w:trPr>
        <w:tc>
          <w:tcPr>
            <w:tcW w:w="6447" w:type="dxa"/>
            <w:tcBorders>
              <w:top w:val="nil"/>
              <w:left w:val="nil"/>
              <w:bottom w:val="nil"/>
              <w:right w:val="nil"/>
            </w:tcBorders>
            <w:noWrap/>
            <w:vAlign w:val="bottom"/>
            <w:hideMark/>
          </w:tcPr>
          <w:p w14:paraId="12599CC8"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Permissões p/uso de pátios a receber</w:t>
            </w:r>
          </w:p>
        </w:tc>
        <w:tc>
          <w:tcPr>
            <w:tcW w:w="1722" w:type="dxa"/>
            <w:tcBorders>
              <w:top w:val="nil"/>
              <w:left w:val="nil"/>
              <w:bottom w:val="nil"/>
              <w:right w:val="nil"/>
            </w:tcBorders>
            <w:noWrap/>
            <w:vAlign w:val="bottom"/>
            <w:hideMark/>
          </w:tcPr>
          <w:p w14:paraId="12E070C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2.960.319 </w:t>
            </w:r>
          </w:p>
        </w:tc>
        <w:tc>
          <w:tcPr>
            <w:tcW w:w="1722" w:type="dxa"/>
            <w:tcBorders>
              <w:top w:val="nil"/>
              <w:left w:val="nil"/>
              <w:bottom w:val="nil"/>
              <w:right w:val="nil"/>
            </w:tcBorders>
            <w:noWrap/>
            <w:vAlign w:val="bottom"/>
            <w:hideMark/>
          </w:tcPr>
          <w:p w14:paraId="4753977A"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2.872.702 </w:t>
            </w:r>
          </w:p>
        </w:tc>
        <w:tc>
          <w:tcPr>
            <w:tcW w:w="576" w:type="dxa"/>
            <w:gridSpan w:val="2"/>
            <w:tcBorders>
              <w:top w:val="nil"/>
              <w:left w:val="nil"/>
              <w:bottom w:val="nil"/>
              <w:right w:val="nil"/>
            </w:tcBorders>
            <w:noWrap/>
            <w:vAlign w:val="bottom"/>
            <w:hideMark/>
          </w:tcPr>
          <w:p w14:paraId="6CE6EF98"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(7.1)</w:t>
            </w:r>
          </w:p>
        </w:tc>
      </w:tr>
      <w:tr w:rsidR="0070283D" w:rsidRPr="00DD5A2D" w14:paraId="32A15CDE" w14:textId="77777777" w:rsidTr="0070283D">
        <w:trPr>
          <w:trHeight w:val="181"/>
        </w:trPr>
        <w:tc>
          <w:tcPr>
            <w:tcW w:w="6447" w:type="dxa"/>
            <w:tcBorders>
              <w:top w:val="nil"/>
              <w:left w:val="nil"/>
              <w:bottom w:val="nil"/>
              <w:right w:val="nil"/>
            </w:tcBorders>
            <w:noWrap/>
            <w:vAlign w:val="bottom"/>
            <w:hideMark/>
          </w:tcPr>
          <w:p w14:paraId="16E6B8EF"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Créditos tributários a compensar</w:t>
            </w:r>
          </w:p>
        </w:tc>
        <w:tc>
          <w:tcPr>
            <w:tcW w:w="1722" w:type="dxa"/>
            <w:tcBorders>
              <w:top w:val="nil"/>
              <w:left w:val="nil"/>
              <w:bottom w:val="nil"/>
              <w:right w:val="nil"/>
            </w:tcBorders>
            <w:noWrap/>
            <w:vAlign w:val="bottom"/>
            <w:hideMark/>
          </w:tcPr>
          <w:p w14:paraId="2C5160A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1.581.734 </w:t>
            </w:r>
          </w:p>
        </w:tc>
        <w:tc>
          <w:tcPr>
            <w:tcW w:w="1722" w:type="dxa"/>
            <w:tcBorders>
              <w:top w:val="nil"/>
              <w:left w:val="nil"/>
              <w:bottom w:val="nil"/>
              <w:right w:val="nil"/>
            </w:tcBorders>
            <w:noWrap/>
            <w:vAlign w:val="bottom"/>
            <w:hideMark/>
          </w:tcPr>
          <w:p w14:paraId="48F5802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1.593.600 </w:t>
            </w:r>
          </w:p>
        </w:tc>
        <w:tc>
          <w:tcPr>
            <w:tcW w:w="576" w:type="dxa"/>
            <w:gridSpan w:val="2"/>
            <w:tcBorders>
              <w:top w:val="nil"/>
              <w:left w:val="nil"/>
              <w:bottom w:val="nil"/>
              <w:right w:val="nil"/>
            </w:tcBorders>
            <w:noWrap/>
            <w:vAlign w:val="bottom"/>
            <w:hideMark/>
          </w:tcPr>
          <w:p w14:paraId="0D41DBFE"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(4.2)</w:t>
            </w:r>
          </w:p>
        </w:tc>
      </w:tr>
      <w:tr w:rsidR="0070283D" w:rsidRPr="00DD5A2D" w14:paraId="61E7D91F" w14:textId="77777777" w:rsidTr="0070283D">
        <w:trPr>
          <w:trHeight w:val="181"/>
        </w:trPr>
        <w:tc>
          <w:tcPr>
            <w:tcW w:w="6447" w:type="dxa"/>
            <w:tcBorders>
              <w:top w:val="nil"/>
              <w:left w:val="nil"/>
              <w:bottom w:val="nil"/>
              <w:right w:val="nil"/>
            </w:tcBorders>
            <w:noWrap/>
            <w:vAlign w:val="bottom"/>
            <w:hideMark/>
          </w:tcPr>
          <w:p w14:paraId="73746FF6"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TEDs e Acordos </w:t>
            </w:r>
          </w:p>
        </w:tc>
        <w:tc>
          <w:tcPr>
            <w:tcW w:w="1722" w:type="dxa"/>
            <w:tcBorders>
              <w:top w:val="nil"/>
              <w:left w:val="nil"/>
              <w:bottom w:val="nil"/>
              <w:right w:val="nil"/>
            </w:tcBorders>
            <w:noWrap/>
            <w:vAlign w:val="bottom"/>
            <w:hideMark/>
          </w:tcPr>
          <w:p w14:paraId="54F81CDD"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47.175.716 </w:t>
            </w:r>
          </w:p>
        </w:tc>
        <w:tc>
          <w:tcPr>
            <w:tcW w:w="1722" w:type="dxa"/>
            <w:tcBorders>
              <w:top w:val="nil"/>
              <w:left w:val="nil"/>
              <w:bottom w:val="nil"/>
              <w:right w:val="nil"/>
            </w:tcBorders>
            <w:noWrap/>
            <w:vAlign w:val="bottom"/>
            <w:hideMark/>
          </w:tcPr>
          <w:p w14:paraId="4D7824B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47.086.600 </w:t>
            </w:r>
          </w:p>
        </w:tc>
        <w:tc>
          <w:tcPr>
            <w:tcW w:w="576" w:type="dxa"/>
            <w:gridSpan w:val="2"/>
            <w:tcBorders>
              <w:top w:val="nil"/>
              <w:left w:val="nil"/>
              <w:bottom w:val="nil"/>
              <w:right w:val="nil"/>
            </w:tcBorders>
            <w:noWrap/>
            <w:vAlign w:val="bottom"/>
            <w:hideMark/>
          </w:tcPr>
          <w:p w14:paraId="1525B044"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(4.3)</w:t>
            </w:r>
          </w:p>
        </w:tc>
      </w:tr>
      <w:tr w:rsidR="0070283D" w:rsidRPr="00DD5A2D" w14:paraId="50742B28" w14:textId="77777777" w:rsidTr="0070283D">
        <w:trPr>
          <w:trHeight w:val="181"/>
        </w:trPr>
        <w:tc>
          <w:tcPr>
            <w:tcW w:w="6447" w:type="dxa"/>
            <w:tcBorders>
              <w:top w:val="nil"/>
              <w:left w:val="nil"/>
              <w:bottom w:val="nil"/>
              <w:right w:val="nil"/>
            </w:tcBorders>
            <w:noWrap/>
            <w:vAlign w:val="bottom"/>
            <w:hideMark/>
          </w:tcPr>
          <w:p w14:paraId="168171DA"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Estoques</w:t>
            </w:r>
          </w:p>
        </w:tc>
        <w:tc>
          <w:tcPr>
            <w:tcW w:w="1722" w:type="dxa"/>
            <w:tcBorders>
              <w:top w:val="nil"/>
              <w:left w:val="nil"/>
              <w:bottom w:val="nil"/>
              <w:right w:val="nil"/>
            </w:tcBorders>
            <w:noWrap/>
            <w:vAlign w:val="bottom"/>
            <w:hideMark/>
          </w:tcPr>
          <w:p w14:paraId="7EF967C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274.500 </w:t>
            </w:r>
          </w:p>
        </w:tc>
        <w:tc>
          <w:tcPr>
            <w:tcW w:w="1722" w:type="dxa"/>
            <w:tcBorders>
              <w:top w:val="nil"/>
              <w:left w:val="nil"/>
              <w:bottom w:val="nil"/>
              <w:right w:val="nil"/>
            </w:tcBorders>
            <w:noWrap/>
            <w:vAlign w:val="bottom"/>
            <w:hideMark/>
          </w:tcPr>
          <w:p w14:paraId="410EFDE2"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275.434 </w:t>
            </w:r>
          </w:p>
        </w:tc>
        <w:tc>
          <w:tcPr>
            <w:tcW w:w="576" w:type="dxa"/>
            <w:gridSpan w:val="2"/>
            <w:tcBorders>
              <w:top w:val="nil"/>
              <w:left w:val="nil"/>
              <w:bottom w:val="nil"/>
              <w:right w:val="nil"/>
            </w:tcBorders>
            <w:noWrap/>
            <w:vAlign w:val="bottom"/>
            <w:hideMark/>
          </w:tcPr>
          <w:p w14:paraId="772E90C1"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(5)</w:t>
            </w:r>
          </w:p>
        </w:tc>
      </w:tr>
      <w:tr w:rsidR="0070283D" w:rsidRPr="00DD5A2D" w14:paraId="0F191D29" w14:textId="77777777" w:rsidTr="0070283D">
        <w:trPr>
          <w:trHeight w:val="181"/>
        </w:trPr>
        <w:tc>
          <w:tcPr>
            <w:tcW w:w="6447" w:type="dxa"/>
            <w:tcBorders>
              <w:top w:val="nil"/>
              <w:left w:val="nil"/>
              <w:bottom w:val="nil"/>
              <w:right w:val="nil"/>
            </w:tcBorders>
            <w:noWrap/>
            <w:vAlign w:val="bottom"/>
            <w:hideMark/>
          </w:tcPr>
          <w:p w14:paraId="13A87EDE"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Despesas Antecipadas</w:t>
            </w:r>
          </w:p>
        </w:tc>
        <w:tc>
          <w:tcPr>
            <w:tcW w:w="1722" w:type="dxa"/>
            <w:tcBorders>
              <w:top w:val="nil"/>
              <w:left w:val="nil"/>
              <w:bottom w:val="nil"/>
              <w:right w:val="nil"/>
            </w:tcBorders>
            <w:noWrap/>
            <w:vAlign w:val="bottom"/>
            <w:hideMark/>
          </w:tcPr>
          <w:p w14:paraId="4217BC4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455.209 </w:t>
            </w:r>
          </w:p>
        </w:tc>
        <w:tc>
          <w:tcPr>
            <w:tcW w:w="1722" w:type="dxa"/>
            <w:tcBorders>
              <w:top w:val="nil"/>
              <w:left w:val="nil"/>
              <w:bottom w:val="nil"/>
              <w:right w:val="nil"/>
            </w:tcBorders>
            <w:noWrap/>
            <w:vAlign w:val="bottom"/>
            <w:hideMark/>
          </w:tcPr>
          <w:p w14:paraId="239DC688"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515.469 </w:t>
            </w:r>
          </w:p>
        </w:tc>
        <w:tc>
          <w:tcPr>
            <w:tcW w:w="576" w:type="dxa"/>
            <w:gridSpan w:val="2"/>
            <w:tcBorders>
              <w:top w:val="nil"/>
              <w:left w:val="nil"/>
              <w:bottom w:val="nil"/>
              <w:right w:val="nil"/>
            </w:tcBorders>
            <w:noWrap/>
            <w:vAlign w:val="bottom"/>
            <w:hideMark/>
          </w:tcPr>
          <w:p w14:paraId="76D61CBB"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(4.4)</w:t>
            </w:r>
          </w:p>
        </w:tc>
      </w:tr>
      <w:tr w:rsidR="0070283D" w:rsidRPr="00DD5A2D" w14:paraId="2612BCF9" w14:textId="77777777" w:rsidTr="0070283D">
        <w:trPr>
          <w:trHeight w:val="181"/>
        </w:trPr>
        <w:tc>
          <w:tcPr>
            <w:tcW w:w="6447" w:type="dxa"/>
            <w:tcBorders>
              <w:top w:val="nil"/>
              <w:left w:val="nil"/>
              <w:bottom w:val="nil"/>
              <w:right w:val="nil"/>
            </w:tcBorders>
            <w:noWrap/>
            <w:vAlign w:val="bottom"/>
            <w:hideMark/>
          </w:tcPr>
          <w:p w14:paraId="51805EAC"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Outros Créditos a Receber </w:t>
            </w:r>
          </w:p>
        </w:tc>
        <w:tc>
          <w:tcPr>
            <w:tcW w:w="1722" w:type="dxa"/>
            <w:tcBorders>
              <w:top w:val="nil"/>
              <w:left w:val="nil"/>
              <w:bottom w:val="nil"/>
              <w:right w:val="nil"/>
            </w:tcBorders>
            <w:noWrap/>
            <w:vAlign w:val="bottom"/>
            <w:hideMark/>
          </w:tcPr>
          <w:p w14:paraId="44BCCFD7"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225.884 </w:t>
            </w:r>
          </w:p>
        </w:tc>
        <w:tc>
          <w:tcPr>
            <w:tcW w:w="1722" w:type="dxa"/>
            <w:tcBorders>
              <w:top w:val="nil"/>
              <w:left w:val="nil"/>
              <w:bottom w:val="nil"/>
              <w:right w:val="nil"/>
            </w:tcBorders>
            <w:noWrap/>
            <w:vAlign w:val="bottom"/>
            <w:hideMark/>
          </w:tcPr>
          <w:p w14:paraId="1A7E3F67"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658.655 </w:t>
            </w:r>
          </w:p>
        </w:tc>
        <w:tc>
          <w:tcPr>
            <w:tcW w:w="576" w:type="dxa"/>
            <w:gridSpan w:val="2"/>
            <w:tcBorders>
              <w:top w:val="nil"/>
              <w:left w:val="nil"/>
              <w:bottom w:val="nil"/>
              <w:right w:val="nil"/>
            </w:tcBorders>
            <w:noWrap/>
            <w:vAlign w:val="bottom"/>
            <w:hideMark/>
          </w:tcPr>
          <w:p w14:paraId="78531327"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(4.5)</w:t>
            </w:r>
          </w:p>
        </w:tc>
      </w:tr>
      <w:tr w:rsidR="0070283D" w:rsidRPr="00DD5A2D" w14:paraId="0CAE3E44" w14:textId="77777777" w:rsidTr="0070283D">
        <w:trPr>
          <w:trHeight w:val="47"/>
        </w:trPr>
        <w:tc>
          <w:tcPr>
            <w:tcW w:w="6447" w:type="dxa"/>
            <w:tcBorders>
              <w:top w:val="nil"/>
              <w:left w:val="nil"/>
              <w:bottom w:val="nil"/>
              <w:right w:val="nil"/>
            </w:tcBorders>
            <w:noWrap/>
            <w:vAlign w:val="bottom"/>
            <w:hideMark/>
          </w:tcPr>
          <w:p w14:paraId="37E87566" w14:textId="77777777" w:rsidR="00A8767E" w:rsidRPr="00DD5A2D" w:rsidRDefault="00A8767E" w:rsidP="00A8767E">
            <w:pPr>
              <w:spacing w:after="0" w:line="240" w:lineRule="auto"/>
              <w:jc w:val="center"/>
              <w:rPr>
                <w:rFonts w:ascii="Calibri" w:eastAsia="Times New Roman" w:hAnsi="Calibri" w:cs="Calibri"/>
                <w:sz w:val="15"/>
                <w:szCs w:val="15"/>
              </w:rPr>
            </w:pPr>
          </w:p>
        </w:tc>
        <w:tc>
          <w:tcPr>
            <w:tcW w:w="1722" w:type="dxa"/>
            <w:tcBorders>
              <w:top w:val="nil"/>
              <w:left w:val="nil"/>
              <w:bottom w:val="nil"/>
              <w:right w:val="nil"/>
            </w:tcBorders>
            <w:noWrap/>
            <w:vAlign w:val="bottom"/>
            <w:hideMark/>
          </w:tcPr>
          <w:p w14:paraId="6BEC94D5"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6E1693DB"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733328B9"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56EF7CA9" w14:textId="77777777" w:rsidTr="0070283D">
        <w:trPr>
          <w:trHeight w:val="181"/>
        </w:trPr>
        <w:tc>
          <w:tcPr>
            <w:tcW w:w="6447" w:type="dxa"/>
            <w:tcBorders>
              <w:top w:val="nil"/>
              <w:left w:val="nil"/>
              <w:bottom w:val="nil"/>
              <w:right w:val="nil"/>
            </w:tcBorders>
            <w:noWrap/>
            <w:vAlign w:val="bottom"/>
            <w:hideMark/>
          </w:tcPr>
          <w:p w14:paraId="13977053"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ATIVO NÃO CIRCULANTE</w:t>
            </w:r>
          </w:p>
        </w:tc>
        <w:tc>
          <w:tcPr>
            <w:tcW w:w="1722" w:type="dxa"/>
            <w:tcBorders>
              <w:top w:val="nil"/>
              <w:left w:val="nil"/>
              <w:bottom w:val="nil"/>
              <w:right w:val="nil"/>
            </w:tcBorders>
            <w:noWrap/>
            <w:vAlign w:val="bottom"/>
            <w:hideMark/>
          </w:tcPr>
          <w:p w14:paraId="33BCEDC7" w14:textId="2FADB75A"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5.225.390.35</w:t>
            </w:r>
            <w:r w:rsidR="0000485E" w:rsidRPr="00DD5A2D">
              <w:rPr>
                <w:rFonts w:ascii="Calibri" w:eastAsia="Times New Roman" w:hAnsi="Calibri" w:cs="Calibri"/>
                <w:b/>
                <w:bCs/>
                <w:sz w:val="15"/>
                <w:szCs w:val="15"/>
              </w:rPr>
              <w:t>5</w:t>
            </w:r>
            <w:r w:rsidRPr="00DD5A2D">
              <w:rPr>
                <w:rFonts w:ascii="Calibri" w:eastAsia="Times New Roman" w:hAnsi="Calibri" w:cs="Calibri"/>
                <w:b/>
                <w:bCs/>
                <w:sz w:val="15"/>
                <w:szCs w:val="15"/>
              </w:rPr>
              <w:t xml:space="preserve"> </w:t>
            </w:r>
          </w:p>
        </w:tc>
        <w:tc>
          <w:tcPr>
            <w:tcW w:w="1722" w:type="dxa"/>
            <w:tcBorders>
              <w:top w:val="nil"/>
              <w:left w:val="nil"/>
              <w:bottom w:val="nil"/>
              <w:right w:val="nil"/>
            </w:tcBorders>
            <w:noWrap/>
            <w:vAlign w:val="bottom"/>
            <w:hideMark/>
          </w:tcPr>
          <w:p w14:paraId="71FACC06"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5.073.378.527 </w:t>
            </w:r>
          </w:p>
        </w:tc>
        <w:tc>
          <w:tcPr>
            <w:tcW w:w="576" w:type="dxa"/>
            <w:gridSpan w:val="2"/>
            <w:tcBorders>
              <w:top w:val="nil"/>
              <w:left w:val="nil"/>
              <w:bottom w:val="nil"/>
              <w:right w:val="nil"/>
            </w:tcBorders>
            <w:noWrap/>
            <w:vAlign w:val="bottom"/>
            <w:hideMark/>
          </w:tcPr>
          <w:p w14:paraId="3D71EF20"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23C681EF" w14:textId="77777777" w:rsidTr="0070283D">
        <w:trPr>
          <w:trHeight w:val="50"/>
        </w:trPr>
        <w:tc>
          <w:tcPr>
            <w:tcW w:w="6447" w:type="dxa"/>
            <w:tcBorders>
              <w:top w:val="nil"/>
              <w:left w:val="nil"/>
              <w:bottom w:val="nil"/>
              <w:right w:val="nil"/>
            </w:tcBorders>
            <w:noWrap/>
            <w:vAlign w:val="bottom"/>
            <w:hideMark/>
          </w:tcPr>
          <w:p w14:paraId="3C8E37A9"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36FA272F"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35BE1948"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58DCA583"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7F1820FC" w14:textId="77777777" w:rsidTr="0070283D">
        <w:trPr>
          <w:trHeight w:val="181"/>
        </w:trPr>
        <w:tc>
          <w:tcPr>
            <w:tcW w:w="6447" w:type="dxa"/>
            <w:tcBorders>
              <w:top w:val="nil"/>
              <w:left w:val="nil"/>
              <w:bottom w:val="nil"/>
              <w:right w:val="nil"/>
            </w:tcBorders>
            <w:noWrap/>
            <w:vAlign w:val="bottom"/>
            <w:hideMark/>
          </w:tcPr>
          <w:p w14:paraId="11738485"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Realizável a Longo Prazo</w:t>
            </w:r>
          </w:p>
        </w:tc>
        <w:tc>
          <w:tcPr>
            <w:tcW w:w="1722" w:type="dxa"/>
            <w:tcBorders>
              <w:top w:val="nil"/>
              <w:left w:val="nil"/>
              <w:bottom w:val="nil"/>
              <w:right w:val="nil"/>
            </w:tcBorders>
            <w:noWrap/>
            <w:vAlign w:val="bottom"/>
            <w:hideMark/>
          </w:tcPr>
          <w:p w14:paraId="17AF9BDD"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140.098.509 </w:t>
            </w:r>
          </w:p>
        </w:tc>
        <w:tc>
          <w:tcPr>
            <w:tcW w:w="1722" w:type="dxa"/>
            <w:tcBorders>
              <w:top w:val="nil"/>
              <w:left w:val="nil"/>
              <w:bottom w:val="nil"/>
              <w:right w:val="nil"/>
            </w:tcBorders>
            <w:noWrap/>
            <w:vAlign w:val="bottom"/>
            <w:hideMark/>
          </w:tcPr>
          <w:p w14:paraId="46FB33F1"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140.731.557 </w:t>
            </w:r>
          </w:p>
        </w:tc>
        <w:tc>
          <w:tcPr>
            <w:tcW w:w="576" w:type="dxa"/>
            <w:gridSpan w:val="2"/>
            <w:tcBorders>
              <w:top w:val="nil"/>
              <w:left w:val="nil"/>
              <w:bottom w:val="nil"/>
              <w:right w:val="nil"/>
            </w:tcBorders>
            <w:noWrap/>
            <w:vAlign w:val="bottom"/>
            <w:hideMark/>
          </w:tcPr>
          <w:p w14:paraId="2E048968"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57D3051A" w14:textId="77777777" w:rsidTr="0070283D">
        <w:trPr>
          <w:trHeight w:val="181"/>
        </w:trPr>
        <w:tc>
          <w:tcPr>
            <w:tcW w:w="6447" w:type="dxa"/>
            <w:tcBorders>
              <w:top w:val="nil"/>
              <w:left w:val="nil"/>
              <w:bottom w:val="nil"/>
              <w:right w:val="nil"/>
            </w:tcBorders>
            <w:noWrap/>
            <w:vAlign w:val="bottom"/>
            <w:hideMark/>
          </w:tcPr>
          <w:p w14:paraId="5BB66B51"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Depósitos de Cauções</w:t>
            </w:r>
          </w:p>
        </w:tc>
        <w:tc>
          <w:tcPr>
            <w:tcW w:w="1722" w:type="dxa"/>
            <w:tcBorders>
              <w:top w:val="nil"/>
              <w:left w:val="nil"/>
              <w:bottom w:val="nil"/>
              <w:right w:val="nil"/>
            </w:tcBorders>
            <w:noWrap/>
            <w:vAlign w:val="bottom"/>
            <w:hideMark/>
          </w:tcPr>
          <w:p w14:paraId="003FE15D"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528.192 </w:t>
            </w:r>
          </w:p>
        </w:tc>
        <w:tc>
          <w:tcPr>
            <w:tcW w:w="1722" w:type="dxa"/>
            <w:tcBorders>
              <w:top w:val="nil"/>
              <w:left w:val="nil"/>
              <w:bottom w:val="nil"/>
              <w:right w:val="nil"/>
            </w:tcBorders>
            <w:noWrap/>
            <w:vAlign w:val="bottom"/>
            <w:hideMark/>
          </w:tcPr>
          <w:p w14:paraId="2DB5659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438.122 </w:t>
            </w:r>
          </w:p>
        </w:tc>
        <w:tc>
          <w:tcPr>
            <w:tcW w:w="576" w:type="dxa"/>
            <w:gridSpan w:val="2"/>
            <w:tcBorders>
              <w:top w:val="nil"/>
              <w:left w:val="nil"/>
              <w:bottom w:val="nil"/>
              <w:right w:val="nil"/>
            </w:tcBorders>
            <w:noWrap/>
            <w:vAlign w:val="bottom"/>
            <w:hideMark/>
          </w:tcPr>
          <w:p w14:paraId="2306D2D5"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(6.1)</w:t>
            </w:r>
          </w:p>
        </w:tc>
      </w:tr>
      <w:tr w:rsidR="0070283D" w:rsidRPr="00DD5A2D" w14:paraId="0D10E37B" w14:textId="77777777" w:rsidTr="0070283D">
        <w:trPr>
          <w:trHeight w:val="181"/>
        </w:trPr>
        <w:tc>
          <w:tcPr>
            <w:tcW w:w="6447" w:type="dxa"/>
            <w:tcBorders>
              <w:top w:val="nil"/>
              <w:left w:val="nil"/>
              <w:bottom w:val="nil"/>
              <w:right w:val="nil"/>
            </w:tcBorders>
            <w:noWrap/>
            <w:vAlign w:val="bottom"/>
            <w:hideMark/>
          </w:tcPr>
          <w:p w14:paraId="55779A79"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Depósitos Judiciais</w:t>
            </w:r>
          </w:p>
        </w:tc>
        <w:tc>
          <w:tcPr>
            <w:tcW w:w="1722" w:type="dxa"/>
            <w:tcBorders>
              <w:top w:val="nil"/>
              <w:left w:val="nil"/>
              <w:bottom w:val="nil"/>
              <w:right w:val="nil"/>
            </w:tcBorders>
            <w:noWrap/>
            <w:vAlign w:val="bottom"/>
            <w:hideMark/>
          </w:tcPr>
          <w:p w14:paraId="686E009A"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89.689.183 </w:t>
            </w:r>
          </w:p>
        </w:tc>
        <w:tc>
          <w:tcPr>
            <w:tcW w:w="1722" w:type="dxa"/>
            <w:tcBorders>
              <w:top w:val="nil"/>
              <w:left w:val="nil"/>
              <w:bottom w:val="nil"/>
              <w:right w:val="nil"/>
            </w:tcBorders>
            <w:noWrap/>
            <w:vAlign w:val="bottom"/>
            <w:hideMark/>
          </w:tcPr>
          <w:p w14:paraId="5F19FC52"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90.294.328 </w:t>
            </w:r>
          </w:p>
        </w:tc>
        <w:tc>
          <w:tcPr>
            <w:tcW w:w="576" w:type="dxa"/>
            <w:gridSpan w:val="2"/>
            <w:tcBorders>
              <w:top w:val="nil"/>
              <w:left w:val="nil"/>
              <w:bottom w:val="nil"/>
              <w:right w:val="nil"/>
            </w:tcBorders>
            <w:noWrap/>
            <w:vAlign w:val="bottom"/>
            <w:hideMark/>
          </w:tcPr>
          <w:p w14:paraId="02F1B09B"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(6.2)</w:t>
            </w:r>
          </w:p>
        </w:tc>
      </w:tr>
      <w:tr w:rsidR="0070283D" w:rsidRPr="00DD5A2D" w14:paraId="1992FDA5" w14:textId="77777777" w:rsidTr="0070283D">
        <w:trPr>
          <w:trHeight w:val="181"/>
        </w:trPr>
        <w:tc>
          <w:tcPr>
            <w:tcW w:w="6447" w:type="dxa"/>
            <w:tcBorders>
              <w:top w:val="nil"/>
              <w:left w:val="nil"/>
              <w:bottom w:val="nil"/>
              <w:right w:val="nil"/>
            </w:tcBorders>
            <w:noWrap/>
            <w:vAlign w:val="bottom"/>
            <w:hideMark/>
          </w:tcPr>
          <w:p w14:paraId="5BF3AFDD"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Permissões p/uso de pátios a receber</w:t>
            </w:r>
          </w:p>
        </w:tc>
        <w:tc>
          <w:tcPr>
            <w:tcW w:w="1722" w:type="dxa"/>
            <w:tcBorders>
              <w:top w:val="nil"/>
              <w:left w:val="nil"/>
              <w:bottom w:val="nil"/>
              <w:right w:val="nil"/>
            </w:tcBorders>
            <w:noWrap/>
            <w:vAlign w:val="bottom"/>
            <w:hideMark/>
          </w:tcPr>
          <w:p w14:paraId="2EAE9B6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49.857.865 </w:t>
            </w:r>
          </w:p>
        </w:tc>
        <w:tc>
          <w:tcPr>
            <w:tcW w:w="1722" w:type="dxa"/>
            <w:tcBorders>
              <w:top w:val="nil"/>
              <w:left w:val="nil"/>
              <w:bottom w:val="nil"/>
              <w:right w:val="nil"/>
            </w:tcBorders>
            <w:noWrap/>
            <w:vAlign w:val="bottom"/>
            <w:hideMark/>
          </w:tcPr>
          <w:p w14:paraId="7B8B8438"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49.973.463 </w:t>
            </w:r>
          </w:p>
        </w:tc>
        <w:tc>
          <w:tcPr>
            <w:tcW w:w="576" w:type="dxa"/>
            <w:gridSpan w:val="2"/>
            <w:tcBorders>
              <w:top w:val="nil"/>
              <w:left w:val="nil"/>
              <w:bottom w:val="nil"/>
              <w:right w:val="nil"/>
            </w:tcBorders>
            <w:noWrap/>
            <w:vAlign w:val="bottom"/>
            <w:hideMark/>
          </w:tcPr>
          <w:p w14:paraId="325C4A16"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(7.2)</w:t>
            </w:r>
          </w:p>
        </w:tc>
      </w:tr>
      <w:tr w:rsidR="0070283D" w:rsidRPr="00DD5A2D" w14:paraId="75AD15EB" w14:textId="77777777" w:rsidTr="0070283D">
        <w:trPr>
          <w:trHeight w:val="181"/>
        </w:trPr>
        <w:tc>
          <w:tcPr>
            <w:tcW w:w="6447" w:type="dxa"/>
            <w:tcBorders>
              <w:top w:val="nil"/>
              <w:left w:val="nil"/>
              <w:bottom w:val="nil"/>
              <w:right w:val="nil"/>
            </w:tcBorders>
            <w:noWrap/>
            <w:vAlign w:val="bottom"/>
            <w:hideMark/>
          </w:tcPr>
          <w:p w14:paraId="371959A4" w14:textId="30D22B85"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Valores a Receber (Assist. Médica- </w:t>
            </w:r>
            <w:proofErr w:type="spellStart"/>
            <w:r w:rsidRPr="00DD5A2D">
              <w:rPr>
                <w:rFonts w:ascii="Calibri" w:eastAsia="Times New Roman" w:hAnsi="Calibri" w:cs="Calibri"/>
                <w:sz w:val="15"/>
                <w:szCs w:val="15"/>
              </w:rPr>
              <w:t>Geipot</w:t>
            </w:r>
            <w:proofErr w:type="spellEnd"/>
            <w:r w:rsidRPr="00DD5A2D">
              <w:rPr>
                <w:rFonts w:ascii="Calibri" w:eastAsia="Times New Roman" w:hAnsi="Calibri" w:cs="Calibri"/>
                <w:sz w:val="15"/>
                <w:szCs w:val="15"/>
              </w:rPr>
              <w:t>)</w:t>
            </w:r>
          </w:p>
        </w:tc>
        <w:tc>
          <w:tcPr>
            <w:tcW w:w="1722" w:type="dxa"/>
            <w:tcBorders>
              <w:top w:val="nil"/>
              <w:left w:val="nil"/>
              <w:bottom w:val="nil"/>
              <w:right w:val="nil"/>
            </w:tcBorders>
            <w:noWrap/>
            <w:vAlign w:val="bottom"/>
            <w:hideMark/>
          </w:tcPr>
          <w:p w14:paraId="6290B2F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23.269 </w:t>
            </w:r>
          </w:p>
        </w:tc>
        <w:tc>
          <w:tcPr>
            <w:tcW w:w="1722" w:type="dxa"/>
            <w:tcBorders>
              <w:top w:val="nil"/>
              <w:left w:val="nil"/>
              <w:bottom w:val="nil"/>
              <w:right w:val="nil"/>
            </w:tcBorders>
            <w:noWrap/>
            <w:vAlign w:val="bottom"/>
            <w:hideMark/>
          </w:tcPr>
          <w:p w14:paraId="642F2F2F"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25.644 </w:t>
            </w:r>
          </w:p>
        </w:tc>
        <w:tc>
          <w:tcPr>
            <w:tcW w:w="576" w:type="dxa"/>
            <w:gridSpan w:val="2"/>
            <w:tcBorders>
              <w:top w:val="nil"/>
              <w:left w:val="nil"/>
              <w:bottom w:val="nil"/>
              <w:right w:val="nil"/>
            </w:tcBorders>
            <w:noWrap/>
            <w:vAlign w:val="bottom"/>
            <w:hideMark/>
          </w:tcPr>
          <w:p w14:paraId="0131FC6A"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(6.3)</w:t>
            </w:r>
          </w:p>
        </w:tc>
      </w:tr>
      <w:tr w:rsidR="0070283D" w:rsidRPr="00DD5A2D" w14:paraId="7FCBB688" w14:textId="77777777" w:rsidTr="0070283D">
        <w:trPr>
          <w:trHeight w:val="47"/>
        </w:trPr>
        <w:tc>
          <w:tcPr>
            <w:tcW w:w="6447" w:type="dxa"/>
            <w:tcBorders>
              <w:top w:val="nil"/>
              <w:left w:val="nil"/>
              <w:bottom w:val="nil"/>
              <w:right w:val="nil"/>
            </w:tcBorders>
            <w:noWrap/>
            <w:vAlign w:val="bottom"/>
            <w:hideMark/>
          </w:tcPr>
          <w:p w14:paraId="0C2EC70B" w14:textId="77777777" w:rsidR="00A8767E" w:rsidRPr="00DD5A2D" w:rsidRDefault="00A8767E" w:rsidP="00A8767E">
            <w:pPr>
              <w:spacing w:after="0" w:line="240" w:lineRule="auto"/>
              <w:jc w:val="center"/>
              <w:rPr>
                <w:rFonts w:ascii="Calibri" w:eastAsia="Times New Roman" w:hAnsi="Calibri" w:cs="Calibri"/>
                <w:sz w:val="15"/>
                <w:szCs w:val="15"/>
              </w:rPr>
            </w:pPr>
          </w:p>
        </w:tc>
        <w:tc>
          <w:tcPr>
            <w:tcW w:w="1722" w:type="dxa"/>
            <w:tcBorders>
              <w:top w:val="nil"/>
              <w:left w:val="nil"/>
              <w:bottom w:val="nil"/>
              <w:right w:val="nil"/>
            </w:tcBorders>
            <w:noWrap/>
            <w:vAlign w:val="bottom"/>
            <w:hideMark/>
          </w:tcPr>
          <w:p w14:paraId="7996BAF2"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268EE0D5"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52541C3A"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5BF26861" w14:textId="77777777" w:rsidTr="0070283D">
        <w:trPr>
          <w:trHeight w:val="181"/>
        </w:trPr>
        <w:tc>
          <w:tcPr>
            <w:tcW w:w="6447" w:type="dxa"/>
            <w:tcBorders>
              <w:top w:val="nil"/>
              <w:left w:val="nil"/>
              <w:bottom w:val="nil"/>
              <w:right w:val="nil"/>
            </w:tcBorders>
            <w:noWrap/>
            <w:vAlign w:val="bottom"/>
            <w:hideMark/>
          </w:tcPr>
          <w:p w14:paraId="45267AF7"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Investimentos</w:t>
            </w:r>
          </w:p>
        </w:tc>
        <w:tc>
          <w:tcPr>
            <w:tcW w:w="1722" w:type="dxa"/>
            <w:tcBorders>
              <w:top w:val="nil"/>
              <w:left w:val="nil"/>
              <w:bottom w:val="nil"/>
              <w:right w:val="nil"/>
            </w:tcBorders>
            <w:noWrap/>
            <w:vAlign w:val="bottom"/>
            <w:hideMark/>
          </w:tcPr>
          <w:p w14:paraId="70481D6F"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896.493.160 </w:t>
            </w:r>
          </w:p>
        </w:tc>
        <w:tc>
          <w:tcPr>
            <w:tcW w:w="1722" w:type="dxa"/>
            <w:tcBorders>
              <w:top w:val="nil"/>
              <w:left w:val="nil"/>
              <w:bottom w:val="nil"/>
              <w:right w:val="nil"/>
            </w:tcBorders>
            <w:noWrap/>
            <w:vAlign w:val="bottom"/>
            <w:hideMark/>
          </w:tcPr>
          <w:p w14:paraId="199E2503"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902.547.727 </w:t>
            </w:r>
          </w:p>
        </w:tc>
        <w:tc>
          <w:tcPr>
            <w:tcW w:w="576" w:type="dxa"/>
            <w:gridSpan w:val="2"/>
            <w:tcBorders>
              <w:top w:val="nil"/>
              <w:left w:val="nil"/>
              <w:bottom w:val="nil"/>
              <w:right w:val="nil"/>
            </w:tcBorders>
            <w:noWrap/>
            <w:vAlign w:val="bottom"/>
            <w:hideMark/>
          </w:tcPr>
          <w:p w14:paraId="62FE96F7"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(8)</w:t>
            </w:r>
          </w:p>
        </w:tc>
      </w:tr>
      <w:tr w:rsidR="0070283D" w:rsidRPr="00DD5A2D" w14:paraId="2384A452" w14:textId="77777777" w:rsidTr="0070283D">
        <w:trPr>
          <w:trHeight w:val="181"/>
        </w:trPr>
        <w:tc>
          <w:tcPr>
            <w:tcW w:w="6447" w:type="dxa"/>
            <w:tcBorders>
              <w:top w:val="nil"/>
              <w:left w:val="nil"/>
              <w:bottom w:val="nil"/>
              <w:right w:val="nil"/>
            </w:tcBorders>
            <w:noWrap/>
            <w:vAlign w:val="bottom"/>
            <w:hideMark/>
          </w:tcPr>
          <w:p w14:paraId="7D9B4B98" w14:textId="2FC97D91"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Participação Societária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MEP</w:t>
            </w:r>
          </w:p>
        </w:tc>
        <w:tc>
          <w:tcPr>
            <w:tcW w:w="1722" w:type="dxa"/>
            <w:tcBorders>
              <w:top w:val="nil"/>
              <w:left w:val="nil"/>
              <w:bottom w:val="nil"/>
              <w:right w:val="nil"/>
            </w:tcBorders>
            <w:noWrap/>
            <w:vAlign w:val="bottom"/>
            <w:hideMark/>
          </w:tcPr>
          <w:p w14:paraId="49AFF7CF"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896.466.882 </w:t>
            </w:r>
          </w:p>
        </w:tc>
        <w:tc>
          <w:tcPr>
            <w:tcW w:w="1722" w:type="dxa"/>
            <w:tcBorders>
              <w:top w:val="nil"/>
              <w:left w:val="nil"/>
              <w:bottom w:val="nil"/>
              <w:right w:val="nil"/>
            </w:tcBorders>
            <w:noWrap/>
            <w:vAlign w:val="bottom"/>
            <w:hideMark/>
          </w:tcPr>
          <w:p w14:paraId="7EC2A81F"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902.521.449 </w:t>
            </w:r>
          </w:p>
        </w:tc>
        <w:tc>
          <w:tcPr>
            <w:tcW w:w="576" w:type="dxa"/>
            <w:gridSpan w:val="2"/>
            <w:tcBorders>
              <w:top w:val="nil"/>
              <w:left w:val="nil"/>
              <w:bottom w:val="nil"/>
              <w:right w:val="nil"/>
            </w:tcBorders>
            <w:noWrap/>
            <w:vAlign w:val="bottom"/>
            <w:hideMark/>
          </w:tcPr>
          <w:p w14:paraId="0CB8AAFF"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1CBF6996" w14:textId="77777777" w:rsidTr="0070283D">
        <w:trPr>
          <w:trHeight w:val="181"/>
        </w:trPr>
        <w:tc>
          <w:tcPr>
            <w:tcW w:w="6447" w:type="dxa"/>
            <w:tcBorders>
              <w:top w:val="nil"/>
              <w:left w:val="nil"/>
              <w:bottom w:val="nil"/>
              <w:right w:val="nil"/>
            </w:tcBorders>
            <w:noWrap/>
            <w:vAlign w:val="bottom"/>
            <w:hideMark/>
          </w:tcPr>
          <w:p w14:paraId="32A0B3A8" w14:textId="3A9F96F9"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Participação Societária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CUSTO</w:t>
            </w:r>
          </w:p>
        </w:tc>
        <w:tc>
          <w:tcPr>
            <w:tcW w:w="1722" w:type="dxa"/>
            <w:tcBorders>
              <w:top w:val="nil"/>
              <w:left w:val="nil"/>
              <w:bottom w:val="nil"/>
              <w:right w:val="nil"/>
            </w:tcBorders>
            <w:noWrap/>
            <w:vAlign w:val="bottom"/>
            <w:hideMark/>
          </w:tcPr>
          <w:p w14:paraId="5A191403"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26.278 </w:t>
            </w:r>
          </w:p>
        </w:tc>
        <w:tc>
          <w:tcPr>
            <w:tcW w:w="1722" w:type="dxa"/>
            <w:tcBorders>
              <w:top w:val="nil"/>
              <w:left w:val="nil"/>
              <w:bottom w:val="nil"/>
              <w:right w:val="nil"/>
            </w:tcBorders>
            <w:noWrap/>
            <w:vAlign w:val="bottom"/>
            <w:hideMark/>
          </w:tcPr>
          <w:p w14:paraId="0F21AB1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26.278 </w:t>
            </w:r>
          </w:p>
        </w:tc>
        <w:tc>
          <w:tcPr>
            <w:tcW w:w="576" w:type="dxa"/>
            <w:gridSpan w:val="2"/>
            <w:tcBorders>
              <w:top w:val="nil"/>
              <w:left w:val="nil"/>
              <w:bottom w:val="nil"/>
              <w:right w:val="nil"/>
            </w:tcBorders>
            <w:noWrap/>
            <w:vAlign w:val="bottom"/>
            <w:hideMark/>
          </w:tcPr>
          <w:p w14:paraId="19ACFF00"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5CC94117" w14:textId="77777777" w:rsidTr="0070283D">
        <w:trPr>
          <w:trHeight w:val="47"/>
        </w:trPr>
        <w:tc>
          <w:tcPr>
            <w:tcW w:w="6447" w:type="dxa"/>
            <w:tcBorders>
              <w:top w:val="nil"/>
              <w:left w:val="nil"/>
              <w:bottom w:val="nil"/>
              <w:right w:val="nil"/>
            </w:tcBorders>
            <w:noWrap/>
            <w:vAlign w:val="bottom"/>
            <w:hideMark/>
          </w:tcPr>
          <w:p w14:paraId="76425703"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6A10FEC8"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290B1FB1"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2ACB8565"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60C93971" w14:textId="77777777" w:rsidTr="0070283D">
        <w:trPr>
          <w:trHeight w:val="181"/>
        </w:trPr>
        <w:tc>
          <w:tcPr>
            <w:tcW w:w="6447" w:type="dxa"/>
            <w:tcBorders>
              <w:top w:val="nil"/>
              <w:left w:val="nil"/>
              <w:bottom w:val="nil"/>
              <w:right w:val="nil"/>
            </w:tcBorders>
            <w:noWrap/>
            <w:vAlign w:val="bottom"/>
            <w:hideMark/>
          </w:tcPr>
          <w:p w14:paraId="2FD3018C"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Imobilizado</w:t>
            </w:r>
          </w:p>
        </w:tc>
        <w:tc>
          <w:tcPr>
            <w:tcW w:w="1722" w:type="dxa"/>
            <w:tcBorders>
              <w:top w:val="nil"/>
              <w:left w:val="nil"/>
              <w:bottom w:val="nil"/>
              <w:right w:val="nil"/>
            </w:tcBorders>
            <w:noWrap/>
            <w:vAlign w:val="bottom"/>
            <w:hideMark/>
          </w:tcPr>
          <w:p w14:paraId="4CEF2ACE"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4.062.981.342 </w:t>
            </w:r>
          </w:p>
        </w:tc>
        <w:tc>
          <w:tcPr>
            <w:tcW w:w="1722" w:type="dxa"/>
            <w:tcBorders>
              <w:top w:val="nil"/>
              <w:left w:val="nil"/>
              <w:bottom w:val="nil"/>
              <w:right w:val="nil"/>
            </w:tcBorders>
            <w:noWrap/>
            <w:vAlign w:val="bottom"/>
            <w:hideMark/>
          </w:tcPr>
          <w:p w14:paraId="0E49FD9A"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3.909.008.505 </w:t>
            </w:r>
          </w:p>
        </w:tc>
        <w:tc>
          <w:tcPr>
            <w:tcW w:w="576" w:type="dxa"/>
            <w:gridSpan w:val="2"/>
            <w:tcBorders>
              <w:top w:val="nil"/>
              <w:left w:val="nil"/>
              <w:bottom w:val="nil"/>
              <w:right w:val="nil"/>
            </w:tcBorders>
            <w:noWrap/>
            <w:vAlign w:val="bottom"/>
            <w:hideMark/>
          </w:tcPr>
          <w:p w14:paraId="4792AB7A"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(9)</w:t>
            </w:r>
          </w:p>
        </w:tc>
      </w:tr>
      <w:tr w:rsidR="0070283D" w:rsidRPr="00DD5A2D" w14:paraId="55435878" w14:textId="77777777" w:rsidTr="0070283D">
        <w:trPr>
          <w:trHeight w:val="181"/>
        </w:trPr>
        <w:tc>
          <w:tcPr>
            <w:tcW w:w="6447" w:type="dxa"/>
            <w:tcBorders>
              <w:top w:val="nil"/>
              <w:left w:val="nil"/>
              <w:bottom w:val="nil"/>
              <w:right w:val="nil"/>
            </w:tcBorders>
            <w:noWrap/>
            <w:vAlign w:val="bottom"/>
            <w:hideMark/>
          </w:tcPr>
          <w:p w14:paraId="22AD80E4"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Terrenos </w:t>
            </w:r>
          </w:p>
        </w:tc>
        <w:tc>
          <w:tcPr>
            <w:tcW w:w="1722" w:type="dxa"/>
            <w:tcBorders>
              <w:top w:val="nil"/>
              <w:left w:val="nil"/>
              <w:bottom w:val="nil"/>
              <w:right w:val="nil"/>
            </w:tcBorders>
            <w:noWrap/>
            <w:vAlign w:val="bottom"/>
            <w:hideMark/>
          </w:tcPr>
          <w:p w14:paraId="75366053"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425.600.479 </w:t>
            </w:r>
          </w:p>
        </w:tc>
        <w:tc>
          <w:tcPr>
            <w:tcW w:w="1722" w:type="dxa"/>
            <w:tcBorders>
              <w:top w:val="nil"/>
              <w:left w:val="nil"/>
              <w:bottom w:val="nil"/>
              <w:right w:val="nil"/>
            </w:tcBorders>
            <w:noWrap/>
            <w:vAlign w:val="bottom"/>
            <w:hideMark/>
          </w:tcPr>
          <w:p w14:paraId="421A4484"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423.736.296 </w:t>
            </w:r>
          </w:p>
        </w:tc>
        <w:tc>
          <w:tcPr>
            <w:tcW w:w="576" w:type="dxa"/>
            <w:gridSpan w:val="2"/>
            <w:tcBorders>
              <w:top w:val="nil"/>
              <w:left w:val="nil"/>
              <w:bottom w:val="nil"/>
              <w:right w:val="nil"/>
            </w:tcBorders>
            <w:noWrap/>
            <w:vAlign w:val="bottom"/>
            <w:hideMark/>
          </w:tcPr>
          <w:p w14:paraId="04C3593E"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(9.1)</w:t>
            </w:r>
          </w:p>
        </w:tc>
      </w:tr>
      <w:tr w:rsidR="0070283D" w:rsidRPr="00DD5A2D" w14:paraId="4CCCE02D" w14:textId="77777777" w:rsidTr="0070283D">
        <w:trPr>
          <w:trHeight w:val="181"/>
        </w:trPr>
        <w:tc>
          <w:tcPr>
            <w:tcW w:w="6447" w:type="dxa"/>
            <w:tcBorders>
              <w:top w:val="nil"/>
              <w:left w:val="nil"/>
              <w:bottom w:val="nil"/>
              <w:right w:val="nil"/>
            </w:tcBorders>
            <w:noWrap/>
            <w:vAlign w:val="bottom"/>
            <w:hideMark/>
          </w:tcPr>
          <w:p w14:paraId="13A5CF3C"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Bens Móveis </w:t>
            </w:r>
          </w:p>
        </w:tc>
        <w:tc>
          <w:tcPr>
            <w:tcW w:w="1722" w:type="dxa"/>
            <w:tcBorders>
              <w:top w:val="nil"/>
              <w:left w:val="nil"/>
              <w:bottom w:val="nil"/>
              <w:right w:val="nil"/>
            </w:tcBorders>
            <w:noWrap/>
            <w:vAlign w:val="bottom"/>
            <w:hideMark/>
          </w:tcPr>
          <w:p w14:paraId="5B0BE9E4"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7.162.856 </w:t>
            </w:r>
          </w:p>
        </w:tc>
        <w:tc>
          <w:tcPr>
            <w:tcW w:w="1722" w:type="dxa"/>
            <w:tcBorders>
              <w:top w:val="nil"/>
              <w:left w:val="nil"/>
              <w:bottom w:val="nil"/>
              <w:right w:val="nil"/>
            </w:tcBorders>
            <w:noWrap/>
            <w:vAlign w:val="bottom"/>
            <w:hideMark/>
          </w:tcPr>
          <w:p w14:paraId="7318B966"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8.024.384 </w:t>
            </w:r>
          </w:p>
        </w:tc>
        <w:tc>
          <w:tcPr>
            <w:tcW w:w="576" w:type="dxa"/>
            <w:gridSpan w:val="2"/>
            <w:tcBorders>
              <w:top w:val="nil"/>
              <w:left w:val="nil"/>
              <w:bottom w:val="nil"/>
              <w:right w:val="nil"/>
            </w:tcBorders>
            <w:noWrap/>
            <w:vAlign w:val="bottom"/>
            <w:hideMark/>
          </w:tcPr>
          <w:p w14:paraId="168D7BA3"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(9.2)</w:t>
            </w:r>
          </w:p>
        </w:tc>
      </w:tr>
      <w:tr w:rsidR="0070283D" w:rsidRPr="00DD5A2D" w14:paraId="32ADB749" w14:textId="77777777" w:rsidTr="0070283D">
        <w:trPr>
          <w:trHeight w:val="181"/>
        </w:trPr>
        <w:tc>
          <w:tcPr>
            <w:tcW w:w="6447" w:type="dxa"/>
            <w:tcBorders>
              <w:top w:val="nil"/>
              <w:left w:val="nil"/>
              <w:bottom w:val="nil"/>
              <w:right w:val="nil"/>
            </w:tcBorders>
            <w:noWrap/>
            <w:vAlign w:val="bottom"/>
            <w:hideMark/>
          </w:tcPr>
          <w:p w14:paraId="6AC0EE85"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Bens Móveis </w:t>
            </w:r>
          </w:p>
        </w:tc>
        <w:tc>
          <w:tcPr>
            <w:tcW w:w="1722" w:type="dxa"/>
            <w:tcBorders>
              <w:top w:val="nil"/>
              <w:left w:val="nil"/>
              <w:bottom w:val="nil"/>
              <w:right w:val="nil"/>
            </w:tcBorders>
            <w:noWrap/>
            <w:vAlign w:val="bottom"/>
            <w:hideMark/>
          </w:tcPr>
          <w:p w14:paraId="068B4BCC"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54.807.326 </w:t>
            </w:r>
          </w:p>
        </w:tc>
        <w:tc>
          <w:tcPr>
            <w:tcW w:w="1722" w:type="dxa"/>
            <w:tcBorders>
              <w:top w:val="nil"/>
              <w:left w:val="nil"/>
              <w:bottom w:val="nil"/>
              <w:right w:val="nil"/>
            </w:tcBorders>
            <w:noWrap/>
            <w:vAlign w:val="bottom"/>
            <w:hideMark/>
          </w:tcPr>
          <w:p w14:paraId="28E77EA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54.807.326 </w:t>
            </w:r>
          </w:p>
        </w:tc>
        <w:tc>
          <w:tcPr>
            <w:tcW w:w="576" w:type="dxa"/>
            <w:gridSpan w:val="2"/>
            <w:tcBorders>
              <w:top w:val="nil"/>
              <w:left w:val="nil"/>
              <w:bottom w:val="nil"/>
              <w:right w:val="nil"/>
            </w:tcBorders>
            <w:noWrap/>
            <w:vAlign w:val="bottom"/>
            <w:hideMark/>
          </w:tcPr>
          <w:p w14:paraId="53F32A61"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4E01FAC9" w14:textId="77777777" w:rsidTr="0070283D">
        <w:trPr>
          <w:trHeight w:val="181"/>
        </w:trPr>
        <w:tc>
          <w:tcPr>
            <w:tcW w:w="6447" w:type="dxa"/>
            <w:tcBorders>
              <w:top w:val="nil"/>
              <w:left w:val="nil"/>
              <w:bottom w:val="nil"/>
              <w:right w:val="nil"/>
            </w:tcBorders>
            <w:noWrap/>
            <w:vAlign w:val="bottom"/>
            <w:hideMark/>
          </w:tcPr>
          <w:p w14:paraId="4D5D4283"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(Depreciações Acumuladas -Bens Móveis)</w:t>
            </w:r>
          </w:p>
        </w:tc>
        <w:tc>
          <w:tcPr>
            <w:tcW w:w="1722" w:type="dxa"/>
            <w:tcBorders>
              <w:top w:val="nil"/>
              <w:left w:val="nil"/>
              <w:bottom w:val="nil"/>
              <w:right w:val="nil"/>
            </w:tcBorders>
            <w:noWrap/>
            <w:vAlign w:val="bottom"/>
            <w:hideMark/>
          </w:tcPr>
          <w:p w14:paraId="0DCD7103"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(47.625.929)</w:t>
            </w:r>
          </w:p>
        </w:tc>
        <w:tc>
          <w:tcPr>
            <w:tcW w:w="1722" w:type="dxa"/>
            <w:tcBorders>
              <w:top w:val="nil"/>
              <w:left w:val="nil"/>
              <w:bottom w:val="nil"/>
              <w:right w:val="nil"/>
            </w:tcBorders>
            <w:noWrap/>
            <w:vAlign w:val="bottom"/>
            <w:hideMark/>
          </w:tcPr>
          <w:p w14:paraId="1D753644"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(46.764.401)</w:t>
            </w:r>
          </w:p>
        </w:tc>
        <w:tc>
          <w:tcPr>
            <w:tcW w:w="576" w:type="dxa"/>
            <w:gridSpan w:val="2"/>
            <w:tcBorders>
              <w:top w:val="nil"/>
              <w:left w:val="nil"/>
              <w:bottom w:val="nil"/>
              <w:right w:val="nil"/>
            </w:tcBorders>
            <w:noWrap/>
            <w:vAlign w:val="bottom"/>
            <w:hideMark/>
          </w:tcPr>
          <w:p w14:paraId="34AF8EB1"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7F2B7887" w14:textId="77777777" w:rsidTr="0070283D">
        <w:trPr>
          <w:trHeight w:val="181"/>
        </w:trPr>
        <w:tc>
          <w:tcPr>
            <w:tcW w:w="6447" w:type="dxa"/>
            <w:tcBorders>
              <w:top w:val="nil"/>
              <w:left w:val="nil"/>
              <w:bottom w:val="nil"/>
              <w:right w:val="nil"/>
            </w:tcBorders>
            <w:noWrap/>
            <w:vAlign w:val="bottom"/>
            <w:hideMark/>
          </w:tcPr>
          <w:p w14:paraId="3CFECCBB"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(Redução ao Valor Recuperável - Bens Móveis)</w:t>
            </w:r>
          </w:p>
        </w:tc>
        <w:tc>
          <w:tcPr>
            <w:tcW w:w="1722" w:type="dxa"/>
            <w:tcBorders>
              <w:top w:val="nil"/>
              <w:left w:val="nil"/>
              <w:bottom w:val="nil"/>
              <w:right w:val="nil"/>
            </w:tcBorders>
            <w:noWrap/>
            <w:vAlign w:val="bottom"/>
            <w:hideMark/>
          </w:tcPr>
          <w:p w14:paraId="1601085D"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(18.541)</w:t>
            </w:r>
          </w:p>
        </w:tc>
        <w:tc>
          <w:tcPr>
            <w:tcW w:w="1722" w:type="dxa"/>
            <w:tcBorders>
              <w:top w:val="nil"/>
              <w:left w:val="nil"/>
              <w:bottom w:val="nil"/>
              <w:right w:val="nil"/>
            </w:tcBorders>
            <w:noWrap/>
            <w:vAlign w:val="bottom"/>
            <w:hideMark/>
          </w:tcPr>
          <w:p w14:paraId="40AA96E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(18.541)</w:t>
            </w:r>
          </w:p>
        </w:tc>
        <w:tc>
          <w:tcPr>
            <w:tcW w:w="576" w:type="dxa"/>
            <w:gridSpan w:val="2"/>
            <w:tcBorders>
              <w:top w:val="nil"/>
              <w:left w:val="nil"/>
              <w:bottom w:val="nil"/>
              <w:right w:val="nil"/>
            </w:tcBorders>
            <w:noWrap/>
            <w:vAlign w:val="bottom"/>
            <w:hideMark/>
          </w:tcPr>
          <w:p w14:paraId="6B6AE6F7"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1B314A43" w14:textId="77777777" w:rsidTr="0070283D">
        <w:trPr>
          <w:trHeight w:val="181"/>
        </w:trPr>
        <w:tc>
          <w:tcPr>
            <w:tcW w:w="6447" w:type="dxa"/>
            <w:tcBorders>
              <w:top w:val="nil"/>
              <w:left w:val="nil"/>
              <w:bottom w:val="nil"/>
              <w:right w:val="nil"/>
            </w:tcBorders>
            <w:noWrap/>
            <w:vAlign w:val="bottom"/>
            <w:hideMark/>
          </w:tcPr>
          <w:p w14:paraId="41BBDB56"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Demais Bens Imóveis </w:t>
            </w:r>
          </w:p>
        </w:tc>
        <w:tc>
          <w:tcPr>
            <w:tcW w:w="1722" w:type="dxa"/>
            <w:tcBorders>
              <w:top w:val="nil"/>
              <w:left w:val="nil"/>
              <w:bottom w:val="nil"/>
              <w:right w:val="nil"/>
            </w:tcBorders>
            <w:noWrap/>
            <w:vAlign w:val="bottom"/>
            <w:hideMark/>
          </w:tcPr>
          <w:p w14:paraId="5EDA5BAA"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3.630.218.007 </w:t>
            </w:r>
          </w:p>
        </w:tc>
        <w:tc>
          <w:tcPr>
            <w:tcW w:w="1722" w:type="dxa"/>
            <w:tcBorders>
              <w:top w:val="nil"/>
              <w:left w:val="nil"/>
              <w:bottom w:val="nil"/>
              <w:right w:val="nil"/>
            </w:tcBorders>
            <w:noWrap/>
            <w:vAlign w:val="bottom"/>
            <w:hideMark/>
          </w:tcPr>
          <w:p w14:paraId="79FB7866"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3.477.247.825 </w:t>
            </w:r>
          </w:p>
        </w:tc>
        <w:tc>
          <w:tcPr>
            <w:tcW w:w="576" w:type="dxa"/>
            <w:gridSpan w:val="2"/>
            <w:tcBorders>
              <w:top w:val="nil"/>
              <w:left w:val="nil"/>
              <w:bottom w:val="nil"/>
              <w:right w:val="nil"/>
            </w:tcBorders>
            <w:noWrap/>
            <w:vAlign w:val="bottom"/>
            <w:hideMark/>
          </w:tcPr>
          <w:p w14:paraId="3F46D39F"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(9.3)</w:t>
            </w:r>
          </w:p>
        </w:tc>
      </w:tr>
      <w:tr w:rsidR="0070283D" w:rsidRPr="00DD5A2D" w14:paraId="57B44E7C" w14:textId="77777777" w:rsidTr="0070283D">
        <w:trPr>
          <w:trHeight w:val="181"/>
        </w:trPr>
        <w:tc>
          <w:tcPr>
            <w:tcW w:w="6447" w:type="dxa"/>
            <w:tcBorders>
              <w:top w:val="nil"/>
              <w:left w:val="nil"/>
              <w:bottom w:val="nil"/>
              <w:right w:val="nil"/>
            </w:tcBorders>
            <w:noWrap/>
            <w:vAlign w:val="bottom"/>
            <w:hideMark/>
          </w:tcPr>
          <w:p w14:paraId="4CFABB77"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FIOL - Ferrovia de Integração Oeste Leste</w:t>
            </w:r>
          </w:p>
        </w:tc>
        <w:tc>
          <w:tcPr>
            <w:tcW w:w="1722" w:type="dxa"/>
            <w:tcBorders>
              <w:top w:val="nil"/>
              <w:left w:val="nil"/>
              <w:bottom w:val="nil"/>
              <w:right w:val="nil"/>
            </w:tcBorders>
            <w:noWrap/>
            <w:vAlign w:val="bottom"/>
            <w:hideMark/>
          </w:tcPr>
          <w:p w14:paraId="49F696E0"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3.150.509.130 </w:t>
            </w:r>
          </w:p>
        </w:tc>
        <w:tc>
          <w:tcPr>
            <w:tcW w:w="1722" w:type="dxa"/>
            <w:tcBorders>
              <w:top w:val="nil"/>
              <w:left w:val="nil"/>
              <w:bottom w:val="nil"/>
              <w:right w:val="nil"/>
            </w:tcBorders>
            <w:noWrap/>
            <w:vAlign w:val="bottom"/>
            <w:hideMark/>
          </w:tcPr>
          <w:p w14:paraId="1406F6A1"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3.126.246.486 </w:t>
            </w:r>
          </w:p>
        </w:tc>
        <w:tc>
          <w:tcPr>
            <w:tcW w:w="576" w:type="dxa"/>
            <w:gridSpan w:val="2"/>
            <w:tcBorders>
              <w:top w:val="nil"/>
              <w:left w:val="nil"/>
              <w:bottom w:val="nil"/>
              <w:right w:val="nil"/>
            </w:tcBorders>
            <w:noWrap/>
            <w:vAlign w:val="bottom"/>
            <w:hideMark/>
          </w:tcPr>
          <w:p w14:paraId="6A303D80"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06EF3128" w14:textId="77777777" w:rsidTr="0070283D">
        <w:trPr>
          <w:trHeight w:val="181"/>
        </w:trPr>
        <w:tc>
          <w:tcPr>
            <w:tcW w:w="6447" w:type="dxa"/>
            <w:tcBorders>
              <w:top w:val="nil"/>
              <w:left w:val="nil"/>
              <w:bottom w:val="nil"/>
              <w:right w:val="nil"/>
            </w:tcBorders>
            <w:noWrap/>
            <w:vAlign w:val="bottom"/>
            <w:hideMark/>
          </w:tcPr>
          <w:p w14:paraId="3B33D5F8" w14:textId="347B810C"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Implantação de Ferrovias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FIOL</w:t>
            </w:r>
          </w:p>
        </w:tc>
        <w:tc>
          <w:tcPr>
            <w:tcW w:w="1722" w:type="dxa"/>
            <w:tcBorders>
              <w:top w:val="nil"/>
              <w:left w:val="nil"/>
              <w:bottom w:val="nil"/>
              <w:right w:val="nil"/>
            </w:tcBorders>
            <w:noWrap/>
            <w:vAlign w:val="bottom"/>
            <w:hideMark/>
          </w:tcPr>
          <w:p w14:paraId="4EA46CA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2.456.564.862 </w:t>
            </w:r>
          </w:p>
        </w:tc>
        <w:tc>
          <w:tcPr>
            <w:tcW w:w="1722" w:type="dxa"/>
            <w:tcBorders>
              <w:top w:val="nil"/>
              <w:left w:val="nil"/>
              <w:bottom w:val="nil"/>
              <w:right w:val="nil"/>
            </w:tcBorders>
            <w:noWrap/>
            <w:vAlign w:val="bottom"/>
            <w:hideMark/>
          </w:tcPr>
          <w:p w14:paraId="14E9092E"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2.434.095.348 </w:t>
            </w:r>
          </w:p>
        </w:tc>
        <w:tc>
          <w:tcPr>
            <w:tcW w:w="576" w:type="dxa"/>
            <w:gridSpan w:val="2"/>
            <w:tcBorders>
              <w:top w:val="nil"/>
              <w:left w:val="nil"/>
              <w:bottom w:val="nil"/>
              <w:right w:val="nil"/>
            </w:tcBorders>
            <w:noWrap/>
            <w:vAlign w:val="bottom"/>
            <w:hideMark/>
          </w:tcPr>
          <w:p w14:paraId="4B11DA44"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6E0F5BE8" w14:textId="77777777" w:rsidTr="0070283D">
        <w:trPr>
          <w:trHeight w:val="181"/>
        </w:trPr>
        <w:tc>
          <w:tcPr>
            <w:tcW w:w="6447" w:type="dxa"/>
            <w:tcBorders>
              <w:top w:val="nil"/>
              <w:left w:val="nil"/>
              <w:bottom w:val="nil"/>
              <w:right w:val="nil"/>
            </w:tcBorders>
            <w:noWrap/>
            <w:vAlign w:val="bottom"/>
            <w:hideMark/>
          </w:tcPr>
          <w:p w14:paraId="213D85D4" w14:textId="25252335"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Estudos e Projetos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FIOL</w:t>
            </w:r>
          </w:p>
        </w:tc>
        <w:tc>
          <w:tcPr>
            <w:tcW w:w="1722" w:type="dxa"/>
            <w:tcBorders>
              <w:top w:val="nil"/>
              <w:left w:val="nil"/>
              <w:bottom w:val="nil"/>
              <w:right w:val="nil"/>
            </w:tcBorders>
            <w:noWrap/>
            <w:vAlign w:val="bottom"/>
            <w:hideMark/>
          </w:tcPr>
          <w:p w14:paraId="5043D5A1"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7.609.214 </w:t>
            </w:r>
          </w:p>
        </w:tc>
        <w:tc>
          <w:tcPr>
            <w:tcW w:w="1722" w:type="dxa"/>
            <w:tcBorders>
              <w:top w:val="nil"/>
              <w:left w:val="nil"/>
              <w:bottom w:val="nil"/>
              <w:right w:val="nil"/>
            </w:tcBorders>
            <w:noWrap/>
            <w:vAlign w:val="bottom"/>
            <w:hideMark/>
          </w:tcPr>
          <w:p w14:paraId="5567637E"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5.816.083 </w:t>
            </w:r>
          </w:p>
        </w:tc>
        <w:tc>
          <w:tcPr>
            <w:tcW w:w="576" w:type="dxa"/>
            <w:gridSpan w:val="2"/>
            <w:tcBorders>
              <w:top w:val="nil"/>
              <w:left w:val="nil"/>
              <w:bottom w:val="nil"/>
              <w:right w:val="nil"/>
            </w:tcBorders>
            <w:noWrap/>
            <w:vAlign w:val="bottom"/>
            <w:hideMark/>
          </w:tcPr>
          <w:p w14:paraId="7A60C916"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64D436EE" w14:textId="77777777" w:rsidTr="0070283D">
        <w:trPr>
          <w:trHeight w:val="181"/>
        </w:trPr>
        <w:tc>
          <w:tcPr>
            <w:tcW w:w="6447" w:type="dxa"/>
            <w:tcBorders>
              <w:top w:val="nil"/>
              <w:left w:val="nil"/>
              <w:bottom w:val="nil"/>
              <w:right w:val="nil"/>
            </w:tcBorders>
            <w:noWrap/>
            <w:vAlign w:val="bottom"/>
            <w:hideMark/>
          </w:tcPr>
          <w:p w14:paraId="5E45CA7E" w14:textId="5EFAB630"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Impl</w:t>
            </w:r>
            <w:r w:rsidR="00311D97" w:rsidRPr="00DD5A2D">
              <w:rPr>
                <w:rFonts w:ascii="Calibri" w:eastAsia="Times New Roman" w:hAnsi="Calibri" w:cs="Calibri"/>
                <w:sz w:val="15"/>
                <w:szCs w:val="15"/>
              </w:rPr>
              <w:t>antação</w:t>
            </w:r>
            <w:r w:rsidRPr="00DD5A2D">
              <w:rPr>
                <w:rFonts w:ascii="Calibri" w:eastAsia="Times New Roman" w:hAnsi="Calibri" w:cs="Calibri"/>
                <w:sz w:val="15"/>
                <w:szCs w:val="15"/>
              </w:rPr>
              <w:t xml:space="preserve"> De Ferrovias - Investimento Cruzado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FIOL</w:t>
            </w:r>
          </w:p>
        </w:tc>
        <w:tc>
          <w:tcPr>
            <w:tcW w:w="1722" w:type="dxa"/>
            <w:tcBorders>
              <w:top w:val="nil"/>
              <w:left w:val="nil"/>
              <w:bottom w:val="nil"/>
              <w:right w:val="nil"/>
            </w:tcBorders>
            <w:noWrap/>
            <w:vAlign w:val="bottom"/>
            <w:hideMark/>
          </w:tcPr>
          <w:p w14:paraId="36761D5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408.104.089 </w:t>
            </w:r>
          </w:p>
        </w:tc>
        <w:tc>
          <w:tcPr>
            <w:tcW w:w="1722" w:type="dxa"/>
            <w:tcBorders>
              <w:top w:val="nil"/>
              <w:left w:val="nil"/>
              <w:bottom w:val="nil"/>
              <w:right w:val="nil"/>
            </w:tcBorders>
            <w:noWrap/>
            <w:vAlign w:val="bottom"/>
            <w:hideMark/>
          </w:tcPr>
          <w:p w14:paraId="6C4F623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408.104.089 </w:t>
            </w:r>
          </w:p>
        </w:tc>
        <w:tc>
          <w:tcPr>
            <w:tcW w:w="576" w:type="dxa"/>
            <w:gridSpan w:val="2"/>
            <w:tcBorders>
              <w:top w:val="nil"/>
              <w:left w:val="nil"/>
              <w:bottom w:val="nil"/>
              <w:right w:val="nil"/>
            </w:tcBorders>
            <w:noWrap/>
            <w:vAlign w:val="bottom"/>
            <w:hideMark/>
          </w:tcPr>
          <w:p w14:paraId="3C780E95"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0CD787E2" w14:textId="77777777" w:rsidTr="0070283D">
        <w:trPr>
          <w:trHeight w:val="181"/>
        </w:trPr>
        <w:tc>
          <w:tcPr>
            <w:tcW w:w="6447" w:type="dxa"/>
            <w:tcBorders>
              <w:top w:val="nil"/>
              <w:left w:val="nil"/>
              <w:bottom w:val="nil"/>
              <w:right w:val="nil"/>
            </w:tcBorders>
            <w:noWrap/>
            <w:vAlign w:val="bottom"/>
            <w:hideMark/>
          </w:tcPr>
          <w:p w14:paraId="3C4C2945"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Ativos de Concessão Imóveis - FIOL I</w:t>
            </w:r>
          </w:p>
        </w:tc>
        <w:tc>
          <w:tcPr>
            <w:tcW w:w="1722" w:type="dxa"/>
            <w:tcBorders>
              <w:top w:val="nil"/>
              <w:left w:val="nil"/>
              <w:bottom w:val="nil"/>
              <w:right w:val="nil"/>
            </w:tcBorders>
            <w:noWrap/>
            <w:vAlign w:val="bottom"/>
            <w:hideMark/>
          </w:tcPr>
          <w:p w14:paraId="50D8099E"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3.498.534.765 </w:t>
            </w:r>
          </w:p>
        </w:tc>
        <w:tc>
          <w:tcPr>
            <w:tcW w:w="1722" w:type="dxa"/>
            <w:tcBorders>
              <w:top w:val="nil"/>
              <w:left w:val="nil"/>
              <w:bottom w:val="nil"/>
              <w:right w:val="nil"/>
            </w:tcBorders>
            <w:noWrap/>
            <w:vAlign w:val="bottom"/>
            <w:hideMark/>
          </w:tcPr>
          <w:p w14:paraId="0AF5CC2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3.498.534.765 </w:t>
            </w:r>
          </w:p>
        </w:tc>
        <w:tc>
          <w:tcPr>
            <w:tcW w:w="576" w:type="dxa"/>
            <w:gridSpan w:val="2"/>
            <w:tcBorders>
              <w:top w:val="nil"/>
              <w:left w:val="nil"/>
              <w:bottom w:val="nil"/>
              <w:right w:val="nil"/>
            </w:tcBorders>
            <w:noWrap/>
            <w:vAlign w:val="bottom"/>
            <w:hideMark/>
          </w:tcPr>
          <w:p w14:paraId="12A631F7"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3291147D" w14:textId="77777777" w:rsidTr="0070283D">
        <w:trPr>
          <w:trHeight w:val="181"/>
        </w:trPr>
        <w:tc>
          <w:tcPr>
            <w:tcW w:w="6447" w:type="dxa"/>
            <w:tcBorders>
              <w:top w:val="nil"/>
              <w:left w:val="nil"/>
              <w:bottom w:val="nil"/>
              <w:right w:val="nil"/>
            </w:tcBorders>
            <w:noWrap/>
            <w:vAlign w:val="bottom"/>
            <w:hideMark/>
          </w:tcPr>
          <w:p w14:paraId="43849097" w14:textId="358827CA"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(Redução ao Valor Recuperável -FIOL I)</w:t>
            </w:r>
          </w:p>
        </w:tc>
        <w:tc>
          <w:tcPr>
            <w:tcW w:w="1722" w:type="dxa"/>
            <w:tcBorders>
              <w:top w:val="nil"/>
              <w:left w:val="nil"/>
              <w:bottom w:val="nil"/>
              <w:right w:val="nil"/>
            </w:tcBorders>
            <w:noWrap/>
            <w:vAlign w:val="bottom"/>
            <w:hideMark/>
          </w:tcPr>
          <w:p w14:paraId="4FABC021"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(3.220.303.799)</w:t>
            </w:r>
          </w:p>
        </w:tc>
        <w:tc>
          <w:tcPr>
            <w:tcW w:w="1722" w:type="dxa"/>
            <w:tcBorders>
              <w:top w:val="nil"/>
              <w:left w:val="nil"/>
              <w:bottom w:val="nil"/>
              <w:right w:val="nil"/>
            </w:tcBorders>
            <w:noWrap/>
            <w:vAlign w:val="bottom"/>
            <w:hideMark/>
          </w:tcPr>
          <w:p w14:paraId="0AF69293"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(3.220.303.799)</w:t>
            </w:r>
          </w:p>
        </w:tc>
        <w:tc>
          <w:tcPr>
            <w:tcW w:w="576" w:type="dxa"/>
            <w:gridSpan w:val="2"/>
            <w:tcBorders>
              <w:top w:val="nil"/>
              <w:left w:val="nil"/>
              <w:bottom w:val="nil"/>
              <w:right w:val="nil"/>
            </w:tcBorders>
            <w:noWrap/>
            <w:vAlign w:val="bottom"/>
            <w:hideMark/>
          </w:tcPr>
          <w:p w14:paraId="3061CA0D"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1A45552D" w14:textId="77777777" w:rsidTr="0070283D">
        <w:trPr>
          <w:trHeight w:val="181"/>
        </w:trPr>
        <w:tc>
          <w:tcPr>
            <w:tcW w:w="6447" w:type="dxa"/>
            <w:tcBorders>
              <w:top w:val="nil"/>
              <w:left w:val="nil"/>
              <w:bottom w:val="nil"/>
              <w:right w:val="nil"/>
            </w:tcBorders>
            <w:noWrap/>
            <w:vAlign w:val="bottom"/>
            <w:hideMark/>
          </w:tcPr>
          <w:p w14:paraId="02CBC8FE"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Geral</w:t>
            </w:r>
          </w:p>
        </w:tc>
        <w:tc>
          <w:tcPr>
            <w:tcW w:w="1722" w:type="dxa"/>
            <w:tcBorders>
              <w:top w:val="nil"/>
              <w:left w:val="nil"/>
              <w:bottom w:val="nil"/>
              <w:right w:val="nil"/>
            </w:tcBorders>
            <w:noWrap/>
            <w:vAlign w:val="bottom"/>
            <w:hideMark/>
          </w:tcPr>
          <w:p w14:paraId="5EEA79FC"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98.033 </w:t>
            </w:r>
          </w:p>
        </w:tc>
        <w:tc>
          <w:tcPr>
            <w:tcW w:w="1722" w:type="dxa"/>
            <w:tcBorders>
              <w:top w:val="nil"/>
              <w:left w:val="nil"/>
              <w:bottom w:val="nil"/>
              <w:right w:val="nil"/>
            </w:tcBorders>
            <w:noWrap/>
            <w:vAlign w:val="bottom"/>
            <w:hideMark/>
          </w:tcPr>
          <w:p w14:paraId="64569DDA"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116.097 </w:t>
            </w:r>
          </w:p>
        </w:tc>
        <w:tc>
          <w:tcPr>
            <w:tcW w:w="576" w:type="dxa"/>
            <w:gridSpan w:val="2"/>
            <w:tcBorders>
              <w:top w:val="nil"/>
              <w:left w:val="nil"/>
              <w:bottom w:val="nil"/>
              <w:right w:val="nil"/>
            </w:tcBorders>
            <w:noWrap/>
            <w:vAlign w:val="bottom"/>
            <w:hideMark/>
          </w:tcPr>
          <w:p w14:paraId="69F294DA"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3D3DEF12" w14:textId="77777777" w:rsidTr="0070283D">
        <w:trPr>
          <w:trHeight w:val="181"/>
        </w:trPr>
        <w:tc>
          <w:tcPr>
            <w:tcW w:w="6447" w:type="dxa"/>
            <w:tcBorders>
              <w:top w:val="nil"/>
              <w:left w:val="nil"/>
              <w:bottom w:val="nil"/>
              <w:right w:val="nil"/>
            </w:tcBorders>
            <w:noWrap/>
            <w:vAlign w:val="bottom"/>
            <w:hideMark/>
          </w:tcPr>
          <w:p w14:paraId="70E15AFD"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Bens Imóveis </w:t>
            </w:r>
          </w:p>
        </w:tc>
        <w:tc>
          <w:tcPr>
            <w:tcW w:w="1722" w:type="dxa"/>
            <w:tcBorders>
              <w:top w:val="nil"/>
              <w:left w:val="nil"/>
              <w:bottom w:val="nil"/>
              <w:right w:val="nil"/>
            </w:tcBorders>
            <w:noWrap/>
            <w:vAlign w:val="bottom"/>
            <w:hideMark/>
          </w:tcPr>
          <w:p w14:paraId="106C8C3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4.840.583 </w:t>
            </w:r>
          </w:p>
        </w:tc>
        <w:tc>
          <w:tcPr>
            <w:tcW w:w="1722" w:type="dxa"/>
            <w:tcBorders>
              <w:top w:val="nil"/>
              <w:left w:val="nil"/>
              <w:bottom w:val="nil"/>
              <w:right w:val="nil"/>
            </w:tcBorders>
            <w:noWrap/>
            <w:vAlign w:val="bottom"/>
            <w:hideMark/>
          </w:tcPr>
          <w:p w14:paraId="2F4C71B3"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4.840.583 </w:t>
            </w:r>
          </w:p>
        </w:tc>
        <w:tc>
          <w:tcPr>
            <w:tcW w:w="576" w:type="dxa"/>
            <w:gridSpan w:val="2"/>
            <w:tcBorders>
              <w:top w:val="nil"/>
              <w:left w:val="nil"/>
              <w:bottom w:val="nil"/>
              <w:right w:val="nil"/>
            </w:tcBorders>
            <w:noWrap/>
            <w:vAlign w:val="bottom"/>
            <w:hideMark/>
          </w:tcPr>
          <w:p w14:paraId="22B2B7B2"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4D47CA72" w14:textId="77777777" w:rsidTr="0070283D">
        <w:trPr>
          <w:trHeight w:val="181"/>
        </w:trPr>
        <w:tc>
          <w:tcPr>
            <w:tcW w:w="6447" w:type="dxa"/>
            <w:tcBorders>
              <w:top w:val="nil"/>
              <w:left w:val="nil"/>
              <w:bottom w:val="nil"/>
              <w:right w:val="nil"/>
            </w:tcBorders>
            <w:noWrap/>
            <w:vAlign w:val="bottom"/>
            <w:hideMark/>
          </w:tcPr>
          <w:p w14:paraId="0C09635A"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(Depreciações Acumuladas -Bens Imóveis)</w:t>
            </w:r>
          </w:p>
        </w:tc>
        <w:tc>
          <w:tcPr>
            <w:tcW w:w="1722" w:type="dxa"/>
            <w:tcBorders>
              <w:top w:val="nil"/>
              <w:left w:val="nil"/>
              <w:bottom w:val="nil"/>
              <w:right w:val="nil"/>
            </w:tcBorders>
            <w:noWrap/>
            <w:vAlign w:val="bottom"/>
            <w:hideMark/>
          </w:tcPr>
          <w:p w14:paraId="5F35370E"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(4.742.549)</w:t>
            </w:r>
          </w:p>
        </w:tc>
        <w:tc>
          <w:tcPr>
            <w:tcW w:w="1722" w:type="dxa"/>
            <w:tcBorders>
              <w:top w:val="nil"/>
              <w:left w:val="nil"/>
              <w:bottom w:val="nil"/>
              <w:right w:val="nil"/>
            </w:tcBorders>
            <w:noWrap/>
            <w:vAlign w:val="bottom"/>
            <w:hideMark/>
          </w:tcPr>
          <w:p w14:paraId="178DF93E"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(4.724.485)</w:t>
            </w:r>
          </w:p>
        </w:tc>
        <w:tc>
          <w:tcPr>
            <w:tcW w:w="576" w:type="dxa"/>
            <w:gridSpan w:val="2"/>
            <w:tcBorders>
              <w:top w:val="nil"/>
              <w:left w:val="nil"/>
              <w:bottom w:val="nil"/>
              <w:right w:val="nil"/>
            </w:tcBorders>
            <w:noWrap/>
            <w:vAlign w:val="bottom"/>
            <w:hideMark/>
          </w:tcPr>
          <w:p w14:paraId="3C9F7B3E"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46BFD43C" w14:textId="77777777" w:rsidTr="0070283D">
        <w:trPr>
          <w:trHeight w:val="181"/>
        </w:trPr>
        <w:tc>
          <w:tcPr>
            <w:tcW w:w="6447" w:type="dxa"/>
            <w:tcBorders>
              <w:top w:val="nil"/>
              <w:left w:val="nil"/>
              <w:bottom w:val="nil"/>
              <w:right w:val="nil"/>
            </w:tcBorders>
            <w:noWrap/>
            <w:vAlign w:val="bottom"/>
            <w:hideMark/>
          </w:tcPr>
          <w:p w14:paraId="562E57D9"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Outros</w:t>
            </w:r>
          </w:p>
        </w:tc>
        <w:tc>
          <w:tcPr>
            <w:tcW w:w="1722" w:type="dxa"/>
            <w:tcBorders>
              <w:top w:val="nil"/>
              <w:left w:val="nil"/>
              <w:bottom w:val="nil"/>
              <w:right w:val="nil"/>
            </w:tcBorders>
            <w:noWrap/>
            <w:vAlign w:val="bottom"/>
            <w:hideMark/>
          </w:tcPr>
          <w:p w14:paraId="4AECF0E7"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464.078.102 </w:t>
            </w:r>
          </w:p>
        </w:tc>
        <w:tc>
          <w:tcPr>
            <w:tcW w:w="1722" w:type="dxa"/>
            <w:tcBorders>
              <w:top w:val="nil"/>
              <w:left w:val="nil"/>
              <w:bottom w:val="nil"/>
              <w:right w:val="nil"/>
            </w:tcBorders>
            <w:noWrap/>
            <w:vAlign w:val="bottom"/>
            <w:hideMark/>
          </w:tcPr>
          <w:p w14:paraId="7EE2BC49"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333.896.856 </w:t>
            </w:r>
          </w:p>
        </w:tc>
        <w:tc>
          <w:tcPr>
            <w:tcW w:w="576" w:type="dxa"/>
            <w:gridSpan w:val="2"/>
            <w:tcBorders>
              <w:top w:val="nil"/>
              <w:left w:val="nil"/>
              <w:bottom w:val="nil"/>
              <w:right w:val="nil"/>
            </w:tcBorders>
            <w:noWrap/>
            <w:vAlign w:val="bottom"/>
            <w:hideMark/>
          </w:tcPr>
          <w:p w14:paraId="5B5E2BB6"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7E13E33F" w14:textId="77777777" w:rsidTr="0070283D">
        <w:trPr>
          <w:trHeight w:val="181"/>
        </w:trPr>
        <w:tc>
          <w:tcPr>
            <w:tcW w:w="6447" w:type="dxa"/>
            <w:tcBorders>
              <w:top w:val="nil"/>
              <w:left w:val="nil"/>
              <w:bottom w:val="nil"/>
              <w:right w:val="nil"/>
            </w:tcBorders>
            <w:noWrap/>
            <w:vAlign w:val="bottom"/>
            <w:hideMark/>
          </w:tcPr>
          <w:p w14:paraId="483DE9F2" w14:textId="202BF7D9"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Implantação de Ferrovias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FICO</w:t>
            </w:r>
          </w:p>
        </w:tc>
        <w:tc>
          <w:tcPr>
            <w:tcW w:w="1722" w:type="dxa"/>
            <w:tcBorders>
              <w:top w:val="nil"/>
              <w:left w:val="nil"/>
              <w:bottom w:val="nil"/>
              <w:right w:val="nil"/>
            </w:tcBorders>
            <w:noWrap/>
            <w:vAlign w:val="bottom"/>
            <w:hideMark/>
          </w:tcPr>
          <w:p w14:paraId="0A44D53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4.319.584 </w:t>
            </w:r>
          </w:p>
        </w:tc>
        <w:tc>
          <w:tcPr>
            <w:tcW w:w="1722" w:type="dxa"/>
            <w:tcBorders>
              <w:top w:val="nil"/>
              <w:left w:val="nil"/>
              <w:bottom w:val="nil"/>
              <w:right w:val="nil"/>
            </w:tcBorders>
            <w:noWrap/>
            <w:vAlign w:val="bottom"/>
            <w:hideMark/>
          </w:tcPr>
          <w:p w14:paraId="0DB357F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3.555.422 </w:t>
            </w:r>
          </w:p>
        </w:tc>
        <w:tc>
          <w:tcPr>
            <w:tcW w:w="576" w:type="dxa"/>
            <w:gridSpan w:val="2"/>
            <w:tcBorders>
              <w:top w:val="nil"/>
              <w:left w:val="nil"/>
              <w:bottom w:val="nil"/>
              <w:right w:val="nil"/>
            </w:tcBorders>
            <w:noWrap/>
            <w:vAlign w:val="bottom"/>
            <w:hideMark/>
          </w:tcPr>
          <w:p w14:paraId="3442B483"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68463A45" w14:textId="77777777" w:rsidTr="0070283D">
        <w:trPr>
          <w:trHeight w:val="181"/>
        </w:trPr>
        <w:tc>
          <w:tcPr>
            <w:tcW w:w="6447" w:type="dxa"/>
            <w:tcBorders>
              <w:top w:val="nil"/>
              <w:left w:val="nil"/>
              <w:bottom w:val="nil"/>
              <w:right w:val="nil"/>
            </w:tcBorders>
            <w:noWrap/>
            <w:vAlign w:val="bottom"/>
            <w:hideMark/>
          </w:tcPr>
          <w:p w14:paraId="5C01EA09" w14:textId="13A321DB"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Impl</w:t>
            </w:r>
            <w:r w:rsidR="00311D97" w:rsidRPr="00DD5A2D">
              <w:rPr>
                <w:rFonts w:ascii="Calibri" w:eastAsia="Times New Roman" w:hAnsi="Calibri" w:cs="Calibri"/>
                <w:sz w:val="15"/>
                <w:szCs w:val="15"/>
              </w:rPr>
              <w:t>antação</w:t>
            </w:r>
            <w:r w:rsidRPr="00DD5A2D">
              <w:rPr>
                <w:rFonts w:ascii="Calibri" w:eastAsia="Times New Roman" w:hAnsi="Calibri" w:cs="Calibri"/>
                <w:sz w:val="15"/>
                <w:szCs w:val="15"/>
              </w:rPr>
              <w:t xml:space="preserve"> De Ferrovias - Investimento Cruzado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FICO</w:t>
            </w:r>
          </w:p>
        </w:tc>
        <w:tc>
          <w:tcPr>
            <w:tcW w:w="1722" w:type="dxa"/>
            <w:tcBorders>
              <w:top w:val="nil"/>
              <w:left w:val="nil"/>
              <w:bottom w:val="nil"/>
              <w:right w:val="nil"/>
            </w:tcBorders>
            <w:noWrap/>
            <w:vAlign w:val="bottom"/>
            <w:hideMark/>
          </w:tcPr>
          <w:p w14:paraId="507C48BD"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294.729.973 </w:t>
            </w:r>
          </w:p>
        </w:tc>
        <w:tc>
          <w:tcPr>
            <w:tcW w:w="1722" w:type="dxa"/>
            <w:tcBorders>
              <w:top w:val="nil"/>
              <w:left w:val="nil"/>
              <w:bottom w:val="nil"/>
              <w:right w:val="nil"/>
            </w:tcBorders>
            <w:noWrap/>
            <w:vAlign w:val="bottom"/>
            <w:hideMark/>
          </w:tcPr>
          <w:p w14:paraId="4AFF62F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165.222.465 </w:t>
            </w:r>
          </w:p>
        </w:tc>
        <w:tc>
          <w:tcPr>
            <w:tcW w:w="576" w:type="dxa"/>
            <w:gridSpan w:val="2"/>
            <w:tcBorders>
              <w:top w:val="nil"/>
              <w:left w:val="nil"/>
              <w:bottom w:val="nil"/>
              <w:right w:val="nil"/>
            </w:tcBorders>
            <w:noWrap/>
            <w:vAlign w:val="bottom"/>
            <w:hideMark/>
          </w:tcPr>
          <w:p w14:paraId="42844B36"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22C6FA11" w14:textId="77777777" w:rsidTr="0070283D">
        <w:trPr>
          <w:trHeight w:val="181"/>
        </w:trPr>
        <w:tc>
          <w:tcPr>
            <w:tcW w:w="6447" w:type="dxa"/>
            <w:tcBorders>
              <w:top w:val="nil"/>
              <w:left w:val="nil"/>
              <w:bottom w:val="nil"/>
              <w:right w:val="nil"/>
            </w:tcBorders>
            <w:noWrap/>
            <w:vAlign w:val="bottom"/>
            <w:hideMark/>
          </w:tcPr>
          <w:p w14:paraId="6936593B" w14:textId="6B0C5ACD"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Estudos e Projetos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Outros</w:t>
            </w:r>
          </w:p>
        </w:tc>
        <w:tc>
          <w:tcPr>
            <w:tcW w:w="1722" w:type="dxa"/>
            <w:tcBorders>
              <w:top w:val="nil"/>
              <w:left w:val="nil"/>
              <w:bottom w:val="nil"/>
              <w:right w:val="nil"/>
            </w:tcBorders>
            <w:noWrap/>
            <w:vAlign w:val="bottom"/>
            <w:hideMark/>
          </w:tcPr>
          <w:p w14:paraId="650A296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157.646.695 </w:t>
            </w:r>
          </w:p>
        </w:tc>
        <w:tc>
          <w:tcPr>
            <w:tcW w:w="1722" w:type="dxa"/>
            <w:tcBorders>
              <w:top w:val="nil"/>
              <w:left w:val="nil"/>
              <w:bottom w:val="nil"/>
              <w:right w:val="nil"/>
            </w:tcBorders>
            <w:noWrap/>
            <w:vAlign w:val="bottom"/>
            <w:hideMark/>
          </w:tcPr>
          <w:p w14:paraId="51E3A072"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157.646.695 </w:t>
            </w:r>
          </w:p>
        </w:tc>
        <w:tc>
          <w:tcPr>
            <w:tcW w:w="576" w:type="dxa"/>
            <w:gridSpan w:val="2"/>
            <w:tcBorders>
              <w:top w:val="nil"/>
              <w:left w:val="nil"/>
              <w:bottom w:val="nil"/>
              <w:right w:val="nil"/>
            </w:tcBorders>
            <w:noWrap/>
            <w:vAlign w:val="bottom"/>
            <w:hideMark/>
          </w:tcPr>
          <w:p w14:paraId="248F268F"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3930855F" w14:textId="77777777" w:rsidTr="0070283D">
        <w:trPr>
          <w:trHeight w:val="181"/>
        </w:trPr>
        <w:tc>
          <w:tcPr>
            <w:tcW w:w="6447" w:type="dxa"/>
            <w:tcBorders>
              <w:top w:val="nil"/>
              <w:left w:val="nil"/>
              <w:bottom w:val="nil"/>
              <w:right w:val="nil"/>
            </w:tcBorders>
            <w:noWrap/>
            <w:vAlign w:val="bottom"/>
            <w:hideMark/>
          </w:tcPr>
          <w:p w14:paraId="467427E8" w14:textId="69C7EF30"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Ativo de Concessão Imóveis </w:t>
            </w:r>
            <w:r w:rsidR="0070283D" w:rsidRPr="00DD5A2D">
              <w:rPr>
                <w:rFonts w:ascii="Calibri" w:eastAsia="Times New Roman" w:hAnsi="Calibri" w:cs="Calibri"/>
                <w:sz w:val="15"/>
                <w:szCs w:val="15"/>
              </w:rPr>
              <w:t>–</w:t>
            </w:r>
            <w:r w:rsidRPr="00DD5A2D">
              <w:rPr>
                <w:rFonts w:ascii="Calibri" w:eastAsia="Times New Roman" w:hAnsi="Calibri" w:cs="Calibri"/>
                <w:sz w:val="15"/>
                <w:szCs w:val="15"/>
              </w:rPr>
              <w:t xml:space="preserve"> Pátios</w:t>
            </w:r>
          </w:p>
        </w:tc>
        <w:tc>
          <w:tcPr>
            <w:tcW w:w="1722" w:type="dxa"/>
            <w:tcBorders>
              <w:top w:val="nil"/>
              <w:left w:val="nil"/>
              <w:bottom w:val="nil"/>
              <w:right w:val="nil"/>
            </w:tcBorders>
            <w:noWrap/>
            <w:vAlign w:val="bottom"/>
            <w:hideMark/>
          </w:tcPr>
          <w:p w14:paraId="712BBEED"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9.009.461 </w:t>
            </w:r>
          </w:p>
        </w:tc>
        <w:tc>
          <w:tcPr>
            <w:tcW w:w="1722" w:type="dxa"/>
            <w:tcBorders>
              <w:top w:val="nil"/>
              <w:left w:val="nil"/>
              <w:bottom w:val="nil"/>
              <w:right w:val="nil"/>
            </w:tcBorders>
            <w:noWrap/>
            <w:vAlign w:val="bottom"/>
            <w:hideMark/>
          </w:tcPr>
          <w:p w14:paraId="36488D8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9.009.461 </w:t>
            </w:r>
          </w:p>
        </w:tc>
        <w:tc>
          <w:tcPr>
            <w:tcW w:w="576" w:type="dxa"/>
            <w:gridSpan w:val="2"/>
            <w:tcBorders>
              <w:top w:val="nil"/>
              <w:left w:val="nil"/>
              <w:bottom w:val="nil"/>
              <w:right w:val="nil"/>
            </w:tcBorders>
            <w:noWrap/>
            <w:vAlign w:val="bottom"/>
            <w:hideMark/>
          </w:tcPr>
          <w:p w14:paraId="186A183C"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3DDFB499" w14:textId="77777777" w:rsidTr="0070283D">
        <w:trPr>
          <w:trHeight w:val="181"/>
        </w:trPr>
        <w:tc>
          <w:tcPr>
            <w:tcW w:w="6447" w:type="dxa"/>
            <w:tcBorders>
              <w:top w:val="nil"/>
              <w:left w:val="nil"/>
              <w:bottom w:val="nil"/>
              <w:right w:val="nil"/>
            </w:tcBorders>
            <w:noWrap/>
            <w:vAlign w:val="bottom"/>
            <w:hideMark/>
          </w:tcPr>
          <w:p w14:paraId="1579639B"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(Depreciações Acumuladas - Pátios)</w:t>
            </w:r>
          </w:p>
        </w:tc>
        <w:tc>
          <w:tcPr>
            <w:tcW w:w="1722" w:type="dxa"/>
            <w:tcBorders>
              <w:top w:val="nil"/>
              <w:left w:val="nil"/>
              <w:bottom w:val="nil"/>
              <w:right w:val="nil"/>
            </w:tcBorders>
            <w:noWrap/>
            <w:vAlign w:val="bottom"/>
            <w:hideMark/>
          </w:tcPr>
          <w:p w14:paraId="6CEEFFD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(1.627.609)</w:t>
            </w:r>
          </w:p>
        </w:tc>
        <w:tc>
          <w:tcPr>
            <w:tcW w:w="1722" w:type="dxa"/>
            <w:tcBorders>
              <w:top w:val="nil"/>
              <w:left w:val="nil"/>
              <w:bottom w:val="nil"/>
              <w:right w:val="nil"/>
            </w:tcBorders>
            <w:noWrap/>
            <w:vAlign w:val="bottom"/>
            <w:hideMark/>
          </w:tcPr>
          <w:p w14:paraId="27D97602"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(1.537.187)</w:t>
            </w:r>
          </w:p>
        </w:tc>
        <w:tc>
          <w:tcPr>
            <w:tcW w:w="576" w:type="dxa"/>
            <w:gridSpan w:val="2"/>
            <w:tcBorders>
              <w:top w:val="nil"/>
              <w:left w:val="nil"/>
              <w:bottom w:val="nil"/>
              <w:right w:val="nil"/>
            </w:tcBorders>
            <w:noWrap/>
            <w:vAlign w:val="bottom"/>
            <w:hideMark/>
          </w:tcPr>
          <w:p w14:paraId="5C90E64B"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38480C01" w14:textId="77777777" w:rsidTr="0070283D">
        <w:trPr>
          <w:trHeight w:val="181"/>
        </w:trPr>
        <w:tc>
          <w:tcPr>
            <w:tcW w:w="6447" w:type="dxa"/>
            <w:tcBorders>
              <w:top w:val="nil"/>
              <w:left w:val="nil"/>
              <w:bottom w:val="nil"/>
              <w:right w:val="nil"/>
            </w:tcBorders>
            <w:noWrap/>
            <w:vAlign w:val="bottom"/>
            <w:hideMark/>
          </w:tcPr>
          <w:p w14:paraId="4A2013E5"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Direito de Uso</w:t>
            </w:r>
          </w:p>
        </w:tc>
        <w:tc>
          <w:tcPr>
            <w:tcW w:w="1722" w:type="dxa"/>
            <w:tcBorders>
              <w:top w:val="nil"/>
              <w:left w:val="nil"/>
              <w:bottom w:val="nil"/>
              <w:right w:val="nil"/>
            </w:tcBorders>
            <w:noWrap/>
            <w:vAlign w:val="bottom"/>
            <w:hideMark/>
          </w:tcPr>
          <w:p w14:paraId="4BA80884"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15.532.741 </w:t>
            </w:r>
          </w:p>
        </w:tc>
        <w:tc>
          <w:tcPr>
            <w:tcW w:w="1722" w:type="dxa"/>
            <w:tcBorders>
              <w:top w:val="nil"/>
              <w:left w:val="nil"/>
              <w:bottom w:val="nil"/>
              <w:right w:val="nil"/>
            </w:tcBorders>
            <w:noWrap/>
            <w:vAlign w:val="bottom"/>
            <w:hideMark/>
          </w:tcPr>
          <w:p w14:paraId="085B7F02"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16.988.385 </w:t>
            </w:r>
          </w:p>
        </w:tc>
        <w:tc>
          <w:tcPr>
            <w:tcW w:w="576" w:type="dxa"/>
            <w:gridSpan w:val="2"/>
            <w:tcBorders>
              <w:top w:val="nil"/>
              <w:left w:val="nil"/>
              <w:bottom w:val="nil"/>
              <w:right w:val="nil"/>
            </w:tcBorders>
            <w:noWrap/>
            <w:vAlign w:val="bottom"/>
            <w:hideMark/>
          </w:tcPr>
          <w:p w14:paraId="3924150B"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(15)</w:t>
            </w:r>
          </w:p>
        </w:tc>
      </w:tr>
      <w:tr w:rsidR="0070283D" w:rsidRPr="00DD5A2D" w14:paraId="78A6DB21" w14:textId="77777777" w:rsidTr="0070283D">
        <w:trPr>
          <w:trHeight w:val="181"/>
        </w:trPr>
        <w:tc>
          <w:tcPr>
            <w:tcW w:w="6447" w:type="dxa"/>
            <w:tcBorders>
              <w:top w:val="nil"/>
              <w:left w:val="nil"/>
              <w:bottom w:val="nil"/>
              <w:right w:val="nil"/>
            </w:tcBorders>
            <w:noWrap/>
            <w:vAlign w:val="bottom"/>
            <w:hideMark/>
          </w:tcPr>
          <w:p w14:paraId="3F01675E"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Direito de Uso de Imóveis</w:t>
            </w:r>
          </w:p>
        </w:tc>
        <w:tc>
          <w:tcPr>
            <w:tcW w:w="1722" w:type="dxa"/>
            <w:tcBorders>
              <w:top w:val="nil"/>
              <w:left w:val="nil"/>
              <w:bottom w:val="nil"/>
              <w:right w:val="nil"/>
            </w:tcBorders>
            <w:noWrap/>
            <w:vAlign w:val="bottom"/>
            <w:hideMark/>
          </w:tcPr>
          <w:p w14:paraId="33E7554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30.897.869 </w:t>
            </w:r>
          </w:p>
        </w:tc>
        <w:tc>
          <w:tcPr>
            <w:tcW w:w="1722" w:type="dxa"/>
            <w:tcBorders>
              <w:top w:val="nil"/>
              <w:left w:val="nil"/>
              <w:bottom w:val="nil"/>
              <w:right w:val="nil"/>
            </w:tcBorders>
            <w:noWrap/>
            <w:vAlign w:val="bottom"/>
            <w:hideMark/>
          </w:tcPr>
          <w:p w14:paraId="4CBFF76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30.801.070 </w:t>
            </w:r>
          </w:p>
        </w:tc>
        <w:tc>
          <w:tcPr>
            <w:tcW w:w="576" w:type="dxa"/>
            <w:gridSpan w:val="2"/>
            <w:tcBorders>
              <w:top w:val="nil"/>
              <w:left w:val="nil"/>
              <w:bottom w:val="nil"/>
              <w:right w:val="nil"/>
            </w:tcBorders>
            <w:noWrap/>
            <w:vAlign w:val="bottom"/>
            <w:hideMark/>
          </w:tcPr>
          <w:p w14:paraId="7B8356D3"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53FD8D1B" w14:textId="77777777" w:rsidTr="0070283D">
        <w:trPr>
          <w:trHeight w:val="181"/>
        </w:trPr>
        <w:tc>
          <w:tcPr>
            <w:tcW w:w="6447" w:type="dxa"/>
            <w:tcBorders>
              <w:top w:val="nil"/>
              <w:left w:val="nil"/>
              <w:bottom w:val="nil"/>
              <w:right w:val="nil"/>
            </w:tcBorders>
            <w:noWrap/>
            <w:vAlign w:val="bottom"/>
            <w:hideMark/>
          </w:tcPr>
          <w:p w14:paraId="34317235" w14:textId="74568062"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(Depreciação Acumulada - Direito de Uso)</w:t>
            </w:r>
          </w:p>
        </w:tc>
        <w:tc>
          <w:tcPr>
            <w:tcW w:w="1722" w:type="dxa"/>
            <w:tcBorders>
              <w:top w:val="nil"/>
              <w:left w:val="nil"/>
              <w:bottom w:val="nil"/>
              <w:right w:val="nil"/>
            </w:tcBorders>
            <w:noWrap/>
            <w:vAlign w:val="bottom"/>
            <w:hideMark/>
          </w:tcPr>
          <w:p w14:paraId="67F72069"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(15.365.128)</w:t>
            </w:r>
          </w:p>
        </w:tc>
        <w:tc>
          <w:tcPr>
            <w:tcW w:w="1722" w:type="dxa"/>
            <w:tcBorders>
              <w:top w:val="nil"/>
              <w:left w:val="nil"/>
              <w:bottom w:val="nil"/>
              <w:right w:val="nil"/>
            </w:tcBorders>
            <w:noWrap/>
            <w:vAlign w:val="bottom"/>
            <w:hideMark/>
          </w:tcPr>
          <w:p w14:paraId="0EA34F1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(13.812.685)</w:t>
            </w:r>
          </w:p>
        </w:tc>
        <w:tc>
          <w:tcPr>
            <w:tcW w:w="576" w:type="dxa"/>
            <w:gridSpan w:val="2"/>
            <w:tcBorders>
              <w:top w:val="nil"/>
              <w:left w:val="nil"/>
              <w:bottom w:val="nil"/>
              <w:right w:val="nil"/>
            </w:tcBorders>
            <w:noWrap/>
            <w:vAlign w:val="bottom"/>
            <w:hideMark/>
          </w:tcPr>
          <w:p w14:paraId="2A1DCAE5"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7E7FA850" w14:textId="77777777" w:rsidTr="0070283D">
        <w:trPr>
          <w:trHeight w:val="47"/>
        </w:trPr>
        <w:tc>
          <w:tcPr>
            <w:tcW w:w="6447" w:type="dxa"/>
            <w:tcBorders>
              <w:top w:val="nil"/>
              <w:left w:val="nil"/>
              <w:bottom w:val="nil"/>
              <w:right w:val="nil"/>
            </w:tcBorders>
            <w:noWrap/>
            <w:vAlign w:val="bottom"/>
            <w:hideMark/>
          </w:tcPr>
          <w:p w14:paraId="411B1D73"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48459A0C"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31338CF6"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21B3819A" w14:textId="77777777" w:rsidR="00A8767E" w:rsidRPr="00DD5A2D" w:rsidRDefault="00A8767E" w:rsidP="00A8767E">
            <w:pPr>
              <w:spacing w:after="0" w:line="240" w:lineRule="auto"/>
              <w:jc w:val="right"/>
              <w:rPr>
                <w:rFonts w:ascii="Times New Roman" w:eastAsia="Times New Roman" w:hAnsi="Times New Roman" w:cs="Times New Roman"/>
                <w:sz w:val="15"/>
                <w:szCs w:val="15"/>
              </w:rPr>
            </w:pPr>
          </w:p>
        </w:tc>
      </w:tr>
      <w:tr w:rsidR="0070283D" w:rsidRPr="00DD5A2D" w14:paraId="227F2CD4" w14:textId="77777777" w:rsidTr="0070283D">
        <w:trPr>
          <w:trHeight w:val="181"/>
        </w:trPr>
        <w:tc>
          <w:tcPr>
            <w:tcW w:w="6447" w:type="dxa"/>
            <w:tcBorders>
              <w:top w:val="nil"/>
              <w:left w:val="nil"/>
              <w:bottom w:val="nil"/>
              <w:right w:val="nil"/>
            </w:tcBorders>
            <w:noWrap/>
            <w:vAlign w:val="bottom"/>
            <w:hideMark/>
          </w:tcPr>
          <w:p w14:paraId="02690E2F"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 xml:space="preserve">      Intangível</w:t>
            </w:r>
          </w:p>
        </w:tc>
        <w:tc>
          <w:tcPr>
            <w:tcW w:w="1722" w:type="dxa"/>
            <w:tcBorders>
              <w:top w:val="nil"/>
              <w:left w:val="nil"/>
              <w:bottom w:val="nil"/>
              <w:right w:val="nil"/>
            </w:tcBorders>
            <w:noWrap/>
            <w:vAlign w:val="bottom"/>
            <w:hideMark/>
          </w:tcPr>
          <w:p w14:paraId="1351E423"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125.817.344 </w:t>
            </w:r>
          </w:p>
        </w:tc>
        <w:tc>
          <w:tcPr>
            <w:tcW w:w="1722" w:type="dxa"/>
            <w:tcBorders>
              <w:top w:val="nil"/>
              <w:left w:val="nil"/>
              <w:bottom w:val="nil"/>
              <w:right w:val="nil"/>
            </w:tcBorders>
            <w:noWrap/>
            <w:vAlign w:val="bottom"/>
            <w:hideMark/>
          </w:tcPr>
          <w:p w14:paraId="47A9DBFF"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121.090.738 </w:t>
            </w:r>
          </w:p>
        </w:tc>
        <w:tc>
          <w:tcPr>
            <w:tcW w:w="576" w:type="dxa"/>
            <w:gridSpan w:val="2"/>
            <w:tcBorders>
              <w:top w:val="nil"/>
              <w:left w:val="nil"/>
              <w:bottom w:val="nil"/>
              <w:right w:val="nil"/>
            </w:tcBorders>
            <w:noWrap/>
            <w:vAlign w:val="bottom"/>
            <w:hideMark/>
          </w:tcPr>
          <w:p w14:paraId="5A69A8D7" w14:textId="77777777"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(10)</w:t>
            </w:r>
          </w:p>
        </w:tc>
      </w:tr>
      <w:tr w:rsidR="0070283D" w:rsidRPr="00DD5A2D" w14:paraId="7D3A8E77" w14:textId="77777777" w:rsidTr="0070283D">
        <w:trPr>
          <w:trHeight w:val="181"/>
        </w:trPr>
        <w:tc>
          <w:tcPr>
            <w:tcW w:w="6447" w:type="dxa"/>
            <w:tcBorders>
              <w:top w:val="nil"/>
              <w:left w:val="nil"/>
              <w:bottom w:val="nil"/>
              <w:right w:val="nil"/>
            </w:tcBorders>
            <w:noWrap/>
            <w:vAlign w:val="bottom"/>
            <w:hideMark/>
          </w:tcPr>
          <w:p w14:paraId="03E78A00"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Direito de uso de Comunicação</w:t>
            </w:r>
          </w:p>
        </w:tc>
        <w:tc>
          <w:tcPr>
            <w:tcW w:w="1722" w:type="dxa"/>
            <w:tcBorders>
              <w:top w:val="nil"/>
              <w:left w:val="nil"/>
              <w:bottom w:val="nil"/>
              <w:right w:val="nil"/>
            </w:tcBorders>
            <w:noWrap/>
            <w:vAlign w:val="bottom"/>
            <w:hideMark/>
          </w:tcPr>
          <w:p w14:paraId="64A5D254"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139.790 </w:t>
            </w:r>
          </w:p>
        </w:tc>
        <w:tc>
          <w:tcPr>
            <w:tcW w:w="1722" w:type="dxa"/>
            <w:tcBorders>
              <w:top w:val="nil"/>
              <w:left w:val="nil"/>
              <w:bottom w:val="nil"/>
              <w:right w:val="nil"/>
            </w:tcBorders>
            <w:noWrap/>
            <w:vAlign w:val="bottom"/>
            <w:hideMark/>
          </w:tcPr>
          <w:p w14:paraId="4882C06C"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139.790 </w:t>
            </w:r>
          </w:p>
        </w:tc>
        <w:tc>
          <w:tcPr>
            <w:tcW w:w="576" w:type="dxa"/>
            <w:gridSpan w:val="2"/>
            <w:tcBorders>
              <w:top w:val="nil"/>
              <w:left w:val="nil"/>
              <w:bottom w:val="nil"/>
              <w:right w:val="nil"/>
            </w:tcBorders>
            <w:noWrap/>
            <w:vAlign w:val="bottom"/>
            <w:hideMark/>
          </w:tcPr>
          <w:p w14:paraId="5B1CDC41"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27ED92D9" w14:textId="77777777" w:rsidTr="0070283D">
        <w:trPr>
          <w:trHeight w:val="181"/>
        </w:trPr>
        <w:tc>
          <w:tcPr>
            <w:tcW w:w="6447" w:type="dxa"/>
            <w:tcBorders>
              <w:top w:val="nil"/>
              <w:left w:val="nil"/>
              <w:bottom w:val="nil"/>
              <w:right w:val="nil"/>
            </w:tcBorders>
            <w:noWrap/>
            <w:vAlign w:val="bottom"/>
            <w:hideMark/>
          </w:tcPr>
          <w:p w14:paraId="4A7857CD"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Software</w:t>
            </w:r>
          </w:p>
        </w:tc>
        <w:tc>
          <w:tcPr>
            <w:tcW w:w="1722" w:type="dxa"/>
            <w:tcBorders>
              <w:top w:val="nil"/>
              <w:left w:val="nil"/>
              <w:bottom w:val="nil"/>
              <w:right w:val="nil"/>
            </w:tcBorders>
            <w:noWrap/>
            <w:vAlign w:val="bottom"/>
            <w:hideMark/>
          </w:tcPr>
          <w:p w14:paraId="05CD34F5"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23.939.051 </w:t>
            </w:r>
          </w:p>
        </w:tc>
        <w:tc>
          <w:tcPr>
            <w:tcW w:w="1722" w:type="dxa"/>
            <w:tcBorders>
              <w:top w:val="nil"/>
              <w:left w:val="nil"/>
              <w:bottom w:val="nil"/>
              <w:right w:val="nil"/>
            </w:tcBorders>
            <w:noWrap/>
            <w:vAlign w:val="bottom"/>
            <w:hideMark/>
          </w:tcPr>
          <w:p w14:paraId="2C755A8B"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23.939.051 </w:t>
            </w:r>
          </w:p>
        </w:tc>
        <w:tc>
          <w:tcPr>
            <w:tcW w:w="576" w:type="dxa"/>
            <w:gridSpan w:val="2"/>
            <w:tcBorders>
              <w:top w:val="nil"/>
              <w:left w:val="nil"/>
              <w:bottom w:val="nil"/>
              <w:right w:val="nil"/>
            </w:tcBorders>
            <w:noWrap/>
            <w:vAlign w:val="bottom"/>
            <w:hideMark/>
          </w:tcPr>
          <w:p w14:paraId="2D1F6189"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5823531D" w14:textId="77777777" w:rsidTr="0070283D">
        <w:trPr>
          <w:trHeight w:val="181"/>
        </w:trPr>
        <w:tc>
          <w:tcPr>
            <w:tcW w:w="6447" w:type="dxa"/>
            <w:tcBorders>
              <w:top w:val="nil"/>
              <w:left w:val="nil"/>
              <w:bottom w:val="nil"/>
              <w:right w:val="nil"/>
            </w:tcBorders>
            <w:noWrap/>
            <w:vAlign w:val="bottom"/>
            <w:hideMark/>
          </w:tcPr>
          <w:p w14:paraId="60274CA5"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Estudos, projetos e licenciamento ambiental</w:t>
            </w:r>
          </w:p>
        </w:tc>
        <w:tc>
          <w:tcPr>
            <w:tcW w:w="1722" w:type="dxa"/>
            <w:tcBorders>
              <w:top w:val="nil"/>
              <w:left w:val="nil"/>
              <w:bottom w:val="nil"/>
              <w:right w:val="nil"/>
            </w:tcBorders>
            <w:noWrap/>
            <w:vAlign w:val="bottom"/>
            <w:hideMark/>
          </w:tcPr>
          <w:p w14:paraId="5EB45086"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123.081.721 </w:t>
            </w:r>
          </w:p>
        </w:tc>
        <w:tc>
          <w:tcPr>
            <w:tcW w:w="1722" w:type="dxa"/>
            <w:tcBorders>
              <w:top w:val="nil"/>
              <w:left w:val="nil"/>
              <w:bottom w:val="nil"/>
              <w:right w:val="nil"/>
            </w:tcBorders>
            <w:noWrap/>
            <w:vAlign w:val="bottom"/>
            <w:hideMark/>
          </w:tcPr>
          <w:p w14:paraId="468204D0"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 xml:space="preserve"> 118.140.025 </w:t>
            </w:r>
          </w:p>
        </w:tc>
        <w:tc>
          <w:tcPr>
            <w:tcW w:w="576" w:type="dxa"/>
            <w:gridSpan w:val="2"/>
            <w:tcBorders>
              <w:top w:val="nil"/>
              <w:left w:val="nil"/>
              <w:bottom w:val="nil"/>
              <w:right w:val="nil"/>
            </w:tcBorders>
            <w:noWrap/>
            <w:vAlign w:val="bottom"/>
            <w:hideMark/>
          </w:tcPr>
          <w:p w14:paraId="04FF7B21"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70C9D6DB" w14:textId="77777777" w:rsidTr="0070283D">
        <w:trPr>
          <w:trHeight w:val="181"/>
        </w:trPr>
        <w:tc>
          <w:tcPr>
            <w:tcW w:w="6447" w:type="dxa"/>
            <w:tcBorders>
              <w:top w:val="nil"/>
              <w:left w:val="nil"/>
              <w:bottom w:val="nil"/>
              <w:right w:val="nil"/>
            </w:tcBorders>
            <w:noWrap/>
            <w:vAlign w:val="bottom"/>
            <w:hideMark/>
          </w:tcPr>
          <w:p w14:paraId="5E386D3B" w14:textId="77777777" w:rsidR="00A8767E" w:rsidRPr="00DD5A2D" w:rsidRDefault="00A8767E" w:rsidP="00A8767E">
            <w:pPr>
              <w:spacing w:after="0" w:line="240" w:lineRule="auto"/>
              <w:rPr>
                <w:rFonts w:ascii="Calibri" w:eastAsia="Times New Roman" w:hAnsi="Calibri" w:cs="Calibri"/>
                <w:sz w:val="15"/>
                <w:szCs w:val="15"/>
              </w:rPr>
            </w:pPr>
            <w:r w:rsidRPr="00DD5A2D">
              <w:rPr>
                <w:rFonts w:ascii="Calibri" w:eastAsia="Times New Roman" w:hAnsi="Calibri" w:cs="Calibri"/>
                <w:sz w:val="15"/>
                <w:szCs w:val="15"/>
              </w:rPr>
              <w:t xml:space="preserve">               (Amortizações Acumuladas)</w:t>
            </w:r>
          </w:p>
        </w:tc>
        <w:tc>
          <w:tcPr>
            <w:tcW w:w="1722" w:type="dxa"/>
            <w:tcBorders>
              <w:top w:val="nil"/>
              <w:left w:val="nil"/>
              <w:bottom w:val="nil"/>
              <w:right w:val="nil"/>
            </w:tcBorders>
            <w:noWrap/>
            <w:vAlign w:val="bottom"/>
            <w:hideMark/>
          </w:tcPr>
          <w:p w14:paraId="35C34747"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(21.343.218)</w:t>
            </w:r>
          </w:p>
        </w:tc>
        <w:tc>
          <w:tcPr>
            <w:tcW w:w="1722" w:type="dxa"/>
            <w:tcBorders>
              <w:top w:val="nil"/>
              <w:left w:val="nil"/>
              <w:bottom w:val="nil"/>
              <w:right w:val="nil"/>
            </w:tcBorders>
            <w:noWrap/>
            <w:vAlign w:val="bottom"/>
            <w:hideMark/>
          </w:tcPr>
          <w:p w14:paraId="1F923647" w14:textId="77777777" w:rsidR="00A8767E" w:rsidRPr="00DD5A2D" w:rsidRDefault="00A8767E" w:rsidP="00A8767E">
            <w:pPr>
              <w:spacing w:after="0" w:line="240" w:lineRule="auto"/>
              <w:jc w:val="right"/>
              <w:rPr>
                <w:rFonts w:ascii="Calibri" w:eastAsia="Times New Roman" w:hAnsi="Calibri" w:cs="Calibri"/>
                <w:sz w:val="15"/>
                <w:szCs w:val="15"/>
              </w:rPr>
            </w:pPr>
            <w:r w:rsidRPr="00DD5A2D">
              <w:rPr>
                <w:rFonts w:ascii="Calibri" w:eastAsia="Times New Roman" w:hAnsi="Calibri" w:cs="Calibri"/>
                <w:sz w:val="15"/>
                <w:szCs w:val="15"/>
              </w:rPr>
              <w:t>(21.128.128)</w:t>
            </w:r>
          </w:p>
        </w:tc>
        <w:tc>
          <w:tcPr>
            <w:tcW w:w="576" w:type="dxa"/>
            <w:gridSpan w:val="2"/>
            <w:tcBorders>
              <w:top w:val="nil"/>
              <w:left w:val="nil"/>
              <w:bottom w:val="nil"/>
              <w:right w:val="nil"/>
            </w:tcBorders>
            <w:noWrap/>
            <w:vAlign w:val="bottom"/>
            <w:hideMark/>
          </w:tcPr>
          <w:p w14:paraId="47390035" w14:textId="77777777" w:rsidR="00A8767E" w:rsidRPr="00DD5A2D" w:rsidRDefault="00A8767E" w:rsidP="00A8767E">
            <w:pPr>
              <w:spacing w:after="0" w:line="240" w:lineRule="auto"/>
              <w:jc w:val="right"/>
              <w:rPr>
                <w:rFonts w:ascii="Calibri" w:eastAsia="Times New Roman" w:hAnsi="Calibri" w:cs="Calibri"/>
                <w:sz w:val="15"/>
                <w:szCs w:val="15"/>
              </w:rPr>
            </w:pPr>
          </w:p>
        </w:tc>
      </w:tr>
      <w:tr w:rsidR="0070283D" w:rsidRPr="00DD5A2D" w14:paraId="05ABB27C" w14:textId="77777777" w:rsidTr="0070283D">
        <w:trPr>
          <w:trHeight w:val="47"/>
        </w:trPr>
        <w:tc>
          <w:tcPr>
            <w:tcW w:w="6447" w:type="dxa"/>
            <w:tcBorders>
              <w:top w:val="nil"/>
              <w:left w:val="nil"/>
              <w:bottom w:val="nil"/>
              <w:right w:val="nil"/>
            </w:tcBorders>
            <w:noWrap/>
            <w:vAlign w:val="bottom"/>
            <w:hideMark/>
          </w:tcPr>
          <w:p w14:paraId="0A447517"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7F4CABA0"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3B6102C6"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13B44444" w14:textId="77777777" w:rsidR="00A8767E" w:rsidRPr="00DD5A2D" w:rsidRDefault="00A8767E" w:rsidP="00A8767E">
            <w:pPr>
              <w:spacing w:after="0" w:line="240" w:lineRule="auto"/>
              <w:rPr>
                <w:rFonts w:ascii="Times New Roman" w:eastAsia="Times New Roman" w:hAnsi="Times New Roman" w:cs="Times New Roman"/>
                <w:sz w:val="15"/>
                <w:szCs w:val="15"/>
              </w:rPr>
            </w:pPr>
          </w:p>
        </w:tc>
      </w:tr>
      <w:tr w:rsidR="0070283D" w:rsidRPr="00DD5A2D" w14:paraId="02735BC1" w14:textId="77777777" w:rsidTr="0070283D">
        <w:trPr>
          <w:trHeight w:val="173"/>
        </w:trPr>
        <w:tc>
          <w:tcPr>
            <w:tcW w:w="6447" w:type="dxa"/>
            <w:tcBorders>
              <w:top w:val="nil"/>
              <w:left w:val="nil"/>
              <w:bottom w:val="nil"/>
              <w:right w:val="nil"/>
            </w:tcBorders>
            <w:noWrap/>
            <w:vAlign w:val="bottom"/>
            <w:hideMark/>
          </w:tcPr>
          <w:p w14:paraId="26EAE0FE" w14:textId="77777777" w:rsidR="00A8767E" w:rsidRPr="00DD5A2D" w:rsidRDefault="00A8767E" w:rsidP="00A8767E">
            <w:pPr>
              <w:spacing w:after="0" w:line="240" w:lineRule="auto"/>
              <w:rPr>
                <w:rFonts w:ascii="Calibri" w:eastAsia="Times New Roman" w:hAnsi="Calibri" w:cs="Calibri"/>
                <w:b/>
                <w:bCs/>
                <w:sz w:val="15"/>
                <w:szCs w:val="15"/>
              </w:rPr>
            </w:pPr>
            <w:r w:rsidRPr="00DD5A2D">
              <w:rPr>
                <w:rFonts w:ascii="Calibri" w:eastAsia="Times New Roman" w:hAnsi="Calibri" w:cs="Calibri"/>
                <w:b/>
                <w:bCs/>
                <w:sz w:val="15"/>
                <w:szCs w:val="15"/>
              </w:rPr>
              <w:t>TOTAL DO ATIVO</w:t>
            </w:r>
          </w:p>
        </w:tc>
        <w:tc>
          <w:tcPr>
            <w:tcW w:w="1722" w:type="dxa"/>
            <w:tcBorders>
              <w:top w:val="nil"/>
              <w:left w:val="nil"/>
              <w:bottom w:val="nil"/>
              <w:right w:val="nil"/>
            </w:tcBorders>
            <w:noWrap/>
            <w:vAlign w:val="bottom"/>
            <w:hideMark/>
          </w:tcPr>
          <w:p w14:paraId="1BC62E9E"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5.410.421.543 </w:t>
            </w:r>
          </w:p>
        </w:tc>
        <w:tc>
          <w:tcPr>
            <w:tcW w:w="1722" w:type="dxa"/>
            <w:tcBorders>
              <w:top w:val="nil"/>
              <w:left w:val="nil"/>
              <w:bottom w:val="nil"/>
              <w:right w:val="nil"/>
            </w:tcBorders>
            <w:noWrap/>
            <w:vAlign w:val="bottom"/>
            <w:hideMark/>
          </w:tcPr>
          <w:p w14:paraId="1CF71BAC" w14:textId="77777777" w:rsidR="00A8767E" w:rsidRPr="00DD5A2D" w:rsidRDefault="00A8767E" w:rsidP="00A8767E">
            <w:pPr>
              <w:spacing w:after="0" w:line="240" w:lineRule="auto"/>
              <w:jc w:val="right"/>
              <w:rPr>
                <w:rFonts w:ascii="Calibri" w:eastAsia="Times New Roman" w:hAnsi="Calibri" w:cs="Calibri"/>
                <w:b/>
                <w:bCs/>
                <w:sz w:val="15"/>
                <w:szCs w:val="15"/>
              </w:rPr>
            </w:pPr>
            <w:r w:rsidRPr="00DD5A2D">
              <w:rPr>
                <w:rFonts w:ascii="Calibri" w:eastAsia="Times New Roman" w:hAnsi="Calibri" w:cs="Calibri"/>
                <w:b/>
                <w:bCs/>
                <w:sz w:val="15"/>
                <w:szCs w:val="15"/>
              </w:rPr>
              <w:t xml:space="preserve"> 5.253.935.596 </w:t>
            </w:r>
          </w:p>
        </w:tc>
        <w:tc>
          <w:tcPr>
            <w:tcW w:w="576" w:type="dxa"/>
            <w:gridSpan w:val="2"/>
            <w:tcBorders>
              <w:top w:val="nil"/>
              <w:left w:val="nil"/>
              <w:bottom w:val="nil"/>
              <w:right w:val="nil"/>
            </w:tcBorders>
            <w:noWrap/>
            <w:vAlign w:val="bottom"/>
            <w:hideMark/>
          </w:tcPr>
          <w:p w14:paraId="4EED58C5" w14:textId="77777777" w:rsidR="00A8767E" w:rsidRPr="00DD5A2D" w:rsidRDefault="00A8767E" w:rsidP="00A8767E">
            <w:pPr>
              <w:spacing w:after="0" w:line="240" w:lineRule="auto"/>
              <w:jc w:val="right"/>
              <w:rPr>
                <w:rFonts w:ascii="Calibri" w:eastAsia="Times New Roman" w:hAnsi="Calibri" w:cs="Calibri"/>
                <w:b/>
                <w:bCs/>
                <w:sz w:val="15"/>
                <w:szCs w:val="15"/>
              </w:rPr>
            </w:pPr>
          </w:p>
        </w:tc>
      </w:tr>
      <w:tr w:rsidR="0070283D" w:rsidRPr="00DD5A2D" w14:paraId="4CA0654B" w14:textId="77777777" w:rsidTr="0070283D">
        <w:trPr>
          <w:trHeight w:val="47"/>
        </w:trPr>
        <w:tc>
          <w:tcPr>
            <w:tcW w:w="6447" w:type="dxa"/>
            <w:tcBorders>
              <w:top w:val="nil"/>
              <w:left w:val="nil"/>
              <w:bottom w:val="nil"/>
              <w:right w:val="nil"/>
            </w:tcBorders>
            <w:noWrap/>
            <w:vAlign w:val="bottom"/>
            <w:hideMark/>
          </w:tcPr>
          <w:p w14:paraId="1E93BAF4" w14:textId="77777777" w:rsidR="00A8767E" w:rsidRPr="00DD5A2D" w:rsidRDefault="00A8767E" w:rsidP="00A8767E">
            <w:pPr>
              <w:spacing w:after="0" w:line="240" w:lineRule="auto"/>
              <w:jc w:val="center"/>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2477F331"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1722" w:type="dxa"/>
            <w:tcBorders>
              <w:top w:val="nil"/>
              <w:left w:val="nil"/>
              <w:bottom w:val="nil"/>
              <w:right w:val="nil"/>
            </w:tcBorders>
            <w:noWrap/>
            <w:vAlign w:val="bottom"/>
            <w:hideMark/>
          </w:tcPr>
          <w:p w14:paraId="28B97366" w14:textId="77777777" w:rsidR="00A8767E" w:rsidRPr="00DD5A2D" w:rsidRDefault="00A8767E" w:rsidP="00A8767E">
            <w:pPr>
              <w:spacing w:after="0" w:line="240" w:lineRule="auto"/>
              <w:rPr>
                <w:rFonts w:ascii="Times New Roman" w:eastAsia="Times New Roman" w:hAnsi="Times New Roman" w:cs="Times New Roman"/>
                <w:sz w:val="15"/>
                <w:szCs w:val="15"/>
              </w:rPr>
            </w:pPr>
          </w:p>
        </w:tc>
        <w:tc>
          <w:tcPr>
            <w:tcW w:w="576" w:type="dxa"/>
            <w:gridSpan w:val="2"/>
            <w:tcBorders>
              <w:top w:val="nil"/>
              <w:left w:val="nil"/>
              <w:bottom w:val="nil"/>
              <w:right w:val="nil"/>
            </w:tcBorders>
            <w:noWrap/>
            <w:vAlign w:val="bottom"/>
            <w:hideMark/>
          </w:tcPr>
          <w:p w14:paraId="6D8CC64D" w14:textId="77777777" w:rsidR="00A8767E" w:rsidRPr="00DD5A2D" w:rsidRDefault="00A8767E" w:rsidP="00A8767E">
            <w:pPr>
              <w:spacing w:after="0" w:line="240" w:lineRule="auto"/>
              <w:rPr>
                <w:rFonts w:ascii="Times New Roman" w:eastAsia="Times New Roman" w:hAnsi="Times New Roman" w:cs="Times New Roman"/>
                <w:sz w:val="15"/>
                <w:szCs w:val="15"/>
              </w:rPr>
            </w:pPr>
          </w:p>
        </w:tc>
      </w:tr>
      <w:tr w:rsidR="00A8767E" w:rsidRPr="00DD5A2D" w14:paraId="75D1C4A0" w14:textId="77777777" w:rsidTr="0070283D">
        <w:trPr>
          <w:trHeight w:val="173"/>
        </w:trPr>
        <w:tc>
          <w:tcPr>
            <w:tcW w:w="10467" w:type="dxa"/>
            <w:gridSpan w:val="5"/>
            <w:tcBorders>
              <w:top w:val="nil"/>
              <w:left w:val="nil"/>
              <w:bottom w:val="nil"/>
              <w:right w:val="nil"/>
            </w:tcBorders>
            <w:noWrap/>
            <w:vAlign w:val="bottom"/>
            <w:hideMark/>
          </w:tcPr>
          <w:p w14:paraId="405AC8AF" w14:textId="144398BB" w:rsidR="00A8767E" w:rsidRPr="00DD5A2D" w:rsidRDefault="00A8767E" w:rsidP="00A8767E">
            <w:pPr>
              <w:spacing w:after="0" w:line="240" w:lineRule="auto"/>
              <w:jc w:val="center"/>
              <w:rPr>
                <w:rFonts w:ascii="Calibri" w:eastAsia="Times New Roman" w:hAnsi="Calibri" w:cs="Calibri"/>
                <w:sz w:val="15"/>
                <w:szCs w:val="15"/>
              </w:rPr>
            </w:pPr>
            <w:r w:rsidRPr="00DD5A2D">
              <w:rPr>
                <w:rFonts w:ascii="Calibri" w:eastAsia="Times New Roman" w:hAnsi="Calibri" w:cs="Calibri"/>
                <w:sz w:val="15"/>
                <w:szCs w:val="15"/>
              </w:rPr>
              <w:t xml:space="preserve">(As Notas Explicativas são parte integrante das demonstrações </w:t>
            </w:r>
            <w:r w:rsidR="000D1B3A">
              <w:rPr>
                <w:rFonts w:ascii="Calibri" w:eastAsia="Times New Roman" w:hAnsi="Calibri" w:cs="Calibri"/>
                <w:sz w:val="15"/>
                <w:szCs w:val="15"/>
              </w:rPr>
              <w:t>financeiras</w:t>
            </w:r>
            <w:r w:rsidRPr="00DD5A2D">
              <w:rPr>
                <w:rFonts w:ascii="Calibri" w:eastAsia="Times New Roman" w:hAnsi="Calibri" w:cs="Calibri"/>
                <w:sz w:val="15"/>
                <w:szCs w:val="15"/>
              </w:rPr>
              <w:t>)</w:t>
            </w:r>
          </w:p>
        </w:tc>
      </w:tr>
      <w:tr w:rsidR="1BD75E7C" w:rsidRPr="00DD5A2D" w14:paraId="6821E583" w14:textId="77777777" w:rsidTr="0070283D">
        <w:tblPrEx>
          <w:tblCellMar>
            <w:top w:w="0" w:type="dxa"/>
            <w:left w:w="108" w:type="dxa"/>
            <w:bottom w:w="0" w:type="dxa"/>
            <w:right w:w="108" w:type="dxa"/>
          </w:tblCellMar>
        </w:tblPrEx>
        <w:trPr>
          <w:gridAfter w:val="1"/>
          <w:wAfter w:w="192" w:type="dxa"/>
          <w:trHeight w:val="330"/>
        </w:trPr>
        <w:tc>
          <w:tcPr>
            <w:tcW w:w="10275" w:type="dxa"/>
            <w:gridSpan w:val="4"/>
            <w:tcMar>
              <w:left w:w="70" w:type="dxa"/>
              <w:right w:w="70" w:type="dxa"/>
            </w:tcMar>
            <w:vAlign w:val="bottom"/>
          </w:tcPr>
          <w:tbl>
            <w:tblPr>
              <w:tblW w:w="9996" w:type="dxa"/>
              <w:tblCellMar>
                <w:left w:w="70" w:type="dxa"/>
                <w:right w:w="70" w:type="dxa"/>
              </w:tblCellMar>
              <w:tblLook w:val="04A0" w:firstRow="1" w:lastRow="0" w:firstColumn="1" w:lastColumn="0" w:noHBand="0" w:noVBand="1"/>
            </w:tblPr>
            <w:tblGrid>
              <w:gridCol w:w="5836"/>
              <w:gridCol w:w="1799"/>
              <w:gridCol w:w="1799"/>
              <w:gridCol w:w="562"/>
            </w:tblGrid>
            <w:tr w:rsidR="0070283D" w:rsidRPr="00DD5A2D" w14:paraId="1B4D5818" w14:textId="77777777" w:rsidTr="0070283D">
              <w:trPr>
                <w:trHeight w:val="330"/>
              </w:trPr>
              <w:tc>
                <w:tcPr>
                  <w:tcW w:w="9996" w:type="dxa"/>
                  <w:gridSpan w:val="4"/>
                  <w:tcBorders>
                    <w:top w:val="nil"/>
                    <w:left w:val="nil"/>
                    <w:bottom w:val="nil"/>
                    <w:right w:val="nil"/>
                  </w:tcBorders>
                  <w:shd w:val="clear" w:color="auto" w:fill="auto"/>
                  <w:noWrap/>
                  <w:vAlign w:val="bottom"/>
                  <w:hideMark/>
                </w:tcPr>
                <w:p w14:paraId="5E847A1B" w14:textId="77777777" w:rsidR="0070283D" w:rsidRPr="00DD5A2D" w:rsidRDefault="0070283D" w:rsidP="0070283D">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lastRenderedPageBreak/>
                    <w:t>1º TRIMESTRE DE 2023</w:t>
                  </w:r>
                </w:p>
              </w:tc>
            </w:tr>
            <w:tr w:rsidR="0070283D" w:rsidRPr="00DD5A2D" w14:paraId="3B5ABFCC" w14:textId="77777777" w:rsidTr="0070283D">
              <w:trPr>
                <w:trHeight w:val="330"/>
              </w:trPr>
              <w:tc>
                <w:tcPr>
                  <w:tcW w:w="9996" w:type="dxa"/>
                  <w:gridSpan w:val="4"/>
                  <w:tcBorders>
                    <w:top w:val="nil"/>
                    <w:left w:val="nil"/>
                    <w:bottom w:val="nil"/>
                    <w:right w:val="nil"/>
                  </w:tcBorders>
                  <w:shd w:val="clear" w:color="auto" w:fill="auto"/>
                  <w:noWrap/>
                  <w:vAlign w:val="bottom"/>
                  <w:hideMark/>
                </w:tcPr>
                <w:p w14:paraId="1225487E" w14:textId="77777777" w:rsidR="0070283D" w:rsidRPr="00DD5A2D" w:rsidRDefault="0070283D" w:rsidP="0070283D">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PASSIVO E PATRIMÔNIO LÍQUIDO</w:t>
                  </w:r>
                </w:p>
              </w:tc>
            </w:tr>
            <w:tr w:rsidR="0070283D" w:rsidRPr="00DD5A2D" w14:paraId="726D0C12" w14:textId="77777777" w:rsidTr="0070283D">
              <w:trPr>
                <w:trHeight w:val="330"/>
              </w:trPr>
              <w:tc>
                <w:tcPr>
                  <w:tcW w:w="5836" w:type="dxa"/>
                  <w:tcBorders>
                    <w:top w:val="nil"/>
                    <w:left w:val="nil"/>
                    <w:bottom w:val="nil"/>
                    <w:right w:val="nil"/>
                  </w:tcBorders>
                  <w:shd w:val="clear" w:color="auto" w:fill="auto"/>
                  <w:noWrap/>
                  <w:vAlign w:val="bottom"/>
                  <w:hideMark/>
                </w:tcPr>
                <w:p w14:paraId="237CCD87" w14:textId="77777777" w:rsidR="0070283D" w:rsidRPr="00DD5A2D" w:rsidRDefault="0070283D" w:rsidP="0070283D">
                  <w:pPr>
                    <w:spacing w:after="0" w:line="240" w:lineRule="auto"/>
                    <w:jc w:val="center"/>
                    <w:rPr>
                      <w:rFonts w:ascii="Calibri" w:eastAsia="Times New Roman" w:hAnsi="Calibri" w:cs="Calibri"/>
                      <w:b/>
                      <w:bCs/>
                      <w:sz w:val="16"/>
                      <w:szCs w:val="16"/>
                    </w:rPr>
                  </w:pPr>
                </w:p>
              </w:tc>
              <w:tc>
                <w:tcPr>
                  <w:tcW w:w="1799" w:type="dxa"/>
                  <w:tcBorders>
                    <w:top w:val="nil"/>
                    <w:left w:val="nil"/>
                    <w:bottom w:val="nil"/>
                    <w:right w:val="nil"/>
                  </w:tcBorders>
                  <w:shd w:val="clear" w:color="auto" w:fill="auto"/>
                  <w:noWrap/>
                  <w:vAlign w:val="bottom"/>
                  <w:hideMark/>
                </w:tcPr>
                <w:p w14:paraId="05E57469"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4EAF94BE"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40EA2A7E"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r>
            <w:tr w:rsidR="0070283D" w:rsidRPr="00DD5A2D" w14:paraId="2C9CCC80" w14:textId="77777777" w:rsidTr="0070283D">
              <w:trPr>
                <w:trHeight w:val="570"/>
              </w:trPr>
              <w:tc>
                <w:tcPr>
                  <w:tcW w:w="5836" w:type="dxa"/>
                  <w:tcBorders>
                    <w:top w:val="nil"/>
                    <w:left w:val="nil"/>
                    <w:bottom w:val="nil"/>
                    <w:right w:val="nil"/>
                  </w:tcBorders>
                  <w:shd w:val="clear" w:color="auto" w:fill="auto"/>
                  <w:noWrap/>
                  <w:vAlign w:val="bottom"/>
                  <w:hideMark/>
                </w:tcPr>
                <w:p w14:paraId="5C7508BF"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10DD6B1F"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31/03/2023</w:t>
                  </w:r>
                </w:p>
              </w:tc>
              <w:tc>
                <w:tcPr>
                  <w:tcW w:w="1799" w:type="dxa"/>
                  <w:tcBorders>
                    <w:top w:val="nil"/>
                    <w:left w:val="nil"/>
                    <w:bottom w:val="nil"/>
                    <w:right w:val="nil"/>
                  </w:tcBorders>
                  <w:shd w:val="clear" w:color="auto" w:fill="auto"/>
                  <w:noWrap/>
                  <w:vAlign w:val="bottom"/>
                  <w:hideMark/>
                </w:tcPr>
                <w:p w14:paraId="19632EAC"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31/12/2022</w:t>
                  </w:r>
                </w:p>
              </w:tc>
              <w:tc>
                <w:tcPr>
                  <w:tcW w:w="562" w:type="dxa"/>
                  <w:tcBorders>
                    <w:top w:val="nil"/>
                    <w:left w:val="nil"/>
                    <w:bottom w:val="nil"/>
                    <w:right w:val="nil"/>
                  </w:tcBorders>
                  <w:shd w:val="clear" w:color="auto" w:fill="auto"/>
                  <w:noWrap/>
                  <w:vAlign w:val="bottom"/>
                  <w:hideMark/>
                </w:tcPr>
                <w:p w14:paraId="0D024EFC" w14:textId="77777777" w:rsidR="0070283D" w:rsidRPr="00DD5A2D" w:rsidRDefault="0070283D" w:rsidP="0070283D">
                  <w:pPr>
                    <w:spacing w:after="0" w:line="240" w:lineRule="auto"/>
                    <w:jc w:val="right"/>
                    <w:rPr>
                      <w:rFonts w:ascii="Calibri" w:eastAsia="Times New Roman" w:hAnsi="Calibri" w:cs="Calibri"/>
                      <w:b/>
                      <w:bCs/>
                      <w:sz w:val="16"/>
                      <w:szCs w:val="16"/>
                    </w:rPr>
                  </w:pPr>
                </w:p>
              </w:tc>
            </w:tr>
            <w:tr w:rsidR="0070283D" w:rsidRPr="00DD5A2D" w14:paraId="365E5737" w14:textId="77777777" w:rsidTr="0070283D">
              <w:trPr>
                <w:trHeight w:val="255"/>
              </w:trPr>
              <w:tc>
                <w:tcPr>
                  <w:tcW w:w="5836" w:type="dxa"/>
                  <w:tcBorders>
                    <w:top w:val="nil"/>
                    <w:left w:val="nil"/>
                    <w:bottom w:val="nil"/>
                    <w:right w:val="nil"/>
                  </w:tcBorders>
                  <w:shd w:val="clear" w:color="auto" w:fill="auto"/>
                  <w:noWrap/>
                  <w:vAlign w:val="bottom"/>
                  <w:hideMark/>
                </w:tcPr>
                <w:p w14:paraId="165E11C2"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31DC0F5A"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6245BB4C"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282F3704"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r>
            <w:tr w:rsidR="0070283D" w:rsidRPr="00DD5A2D" w14:paraId="72B8A540" w14:textId="77777777" w:rsidTr="0070283D">
              <w:trPr>
                <w:trHeight w:val="320"/>
              </w:trPr>
              <w:tc>
                <w:tcPr>
                  <w:tcW w:w="5836" w:type="dxa"/>
                  <w:tcBorders>
                    <w:top w:val="nil"/>
                    <w:left w:val="nil"/>
                    <w:bottom w:val="nil"/>
                    <w:right w:val="nil"/>
                  </w:tcBorders>
                  <w:shd w:val="clear" w:color="auto" w:fill="auto"/>
                  <w:noWrap/>
                  <w:vAlign w:val="bottom"/>
                  <w:hideMark/>
                </w:tcPr>
                <w:p w14:paraId="5C44ACC0"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51A41E6F"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Em R$ 1</w:t>
                  </w:r>
                </w:p>
              </w:tc>
              <w:tc>
                <w:tcPr>
                  <w:tcW w:w="1799" w:type="dxa"/>
                  <w:tcBorders>
                    <w:top w:val="nil"/>
                    <w:left w:val="nil"/>
                    <w:bottom w:val="nil"/>
                    <w:right w:val="nil"/>
                  </w:tcBorders>
                  <w:shd w:val="clear" w:color="auto" w:fill="auto"/>
                  <w:noWrap/>
                  <w:vAlign w:val="bottom"/>
                  <w:hideMark/>
                </w:tcPr>
                <w:p w14:paraId="20307C9D"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Em R$ 1</w:t>
                  </w:r>
                </w:p>
              </w:tc>
              <w:tc>
                <w:tcPr>
                  <w:tcW w:w="562" w:type="dxa"/>
                  <w:tcBorders>
                    <w:top w:val="nil"/>
                    <w:left w:val="nil"/>
                    <w:bottom w:val="nil"/>
                    <w:right w:val="nil"/>
                  </w:tcBorders>
                  <w:shd w:val="clear" w:color="auto" w:fill="auto"/>
                  <w:noWrap/>
                  <w:vAlign w:val="bottom"/>
                  <w:hideMark/>
                </w:tcPr>
                <w:p w14:paraId="7F296946" w14:textId="77777777" w:rsidR="0070283D" w:rsidRPr="00DD5A2D" w:rsidRDefault="0070283D" w:rsidP="0070283D">
                  <w:pPr>
                    <w:spacing w:after="0" w:line="240" w:lineRule="auto"/>
                    <w:jc w:val="right"/>
                    <w:rPr>
                      <w:rFonts w:ascii="Calibri" w:eastAsia="Times New Roman" w:hAnsi="Calibri" w:cs="Calibri"/>
                      <w:b/>
                      <w:bCs/>
                      <w:sz w:val="16"/>
                      <w:szCs w:val="16"/>
                    </w:rPr>
                  </w:pPr>
                </w:p>
              </w:tc>
            </w:tr>
            <w:tr w:rsidR="0070283D" w:rsidRPr="00DD5A2D" w14:paraId="4C5EA1A6" w14:textId="77777777" w:rsidTr="0070283D">
              <w:trPr>
                <w:trHeight w:val="320"/>
              </w:trPr>
              <w:tc>
                <w:tcPr>
                  <w:tcW w:w="5836" w:type="dxa"/>
                  <w:tcBorders>
                    <w:top w:val="nil"/>
                    <w:left w:val="nil"/>
                    <w:bottom w:val="nil"/>
                    <w:right w:val="nil"/>
                  </w:tcBorders>
                  <w:shd w:val="clear" w:color="auto" w:fill="auto"/>
                  <w:noWrap/>
                  <w:vAlign w:val="bottom"/>
                  <w:hideMark/>
                </w:tcPr>
                <w:p w14:paraId="30A88E26"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4D62120F"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465BA383"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449CBF2B"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r>
            <w:tr w:rsidR="0070283D" w:rsidRPr="00DD5A2D" w14:paraId="47078653" w14:textId="77777777" w:rsidTr="0070283D">
              <w:trPr>
                <w:trHeight w:val="320"/>
              </w:trPr>
              <w:tc>
                <w:tcPr>
                  <w:tcW w:w="5836" w:type="dxa"/>
                  <w:tcBorders>
                    <w:top w:val="nil"/>
                    <w:left w:val="nil"/>
                    <w:bottom w:val="nil"/>
                    <w:right w:val="nil"/>
                  </w:tcBorders>
                  <w:shd w:val="clear" w:color="auto" w:fill="auto"/>
                  <w:noWrap/>
                  <w:vAlign w:val="bottom"/>
                  <w:hideMark/>
                </w:tcPr>
                <w:p w14:paraId="656C2CA7" w14:textId="77777777" w:rsidR="0070283D" w:rsidRPr="00DD5A2D" w:rsidRDefault="0070283D" w:rsidP="0070283D">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PASSIVO CIRCULANTE</w:t>
                  </w:r>
                </w:p>
              </w:tc>
              <w:tc>
                <w:tcPr>
                  <w:tcW w:w="1799" w:type="dxa"/>
                  <w:tcBorders>
                    <w:top w:val="nil"/>
                    <w:left w:val="nil"/>
                    <w:bottom w:val="nil"/>
                    <w:right w:val="nil"/>
                  </w:tcBorders>
                  <w:shd w:val="clear" w:color="auto" w:fill="auto"/>
                  <w:noWrap/>
                  <w:vAlign w:val="bottom"/>
                  <w:hideMark/>
                </w:tcPr>
                <w:p w14:paraId="01F9EA39" w14:textId="3611FBC4"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153.531.66</w:t>
                  </w:r>
                  <w:r w:rsidR="0000485E" w:rsidRPr="00DD5A2D">
                    <w:rPr>
                      <w:rFonts w:ascii="Calibri" w:eastAsia="Times New Roman" w:hAnsi="Calibri" w:cs="Calibri"/>
                      <w:b/>
                      <w:bCs/>
                      <w:sz w:val="16"/>
                      <w:szCs w:val="16"/>
                    </w:rPr>
                    <w:t>5</w:t>
                  </w:r>
                  <w:r w:rsidRPr="00DD5A2D">
                    <w:rPr>
                      <w:rFonts w:ascii="Calibri" w:eastAsia="Times New Roman" w:hAnsi="Calibri" w:cs="Calibri"/>
                      <w:b/>
                      <w:bCs/>
                      <w:sz w:val="16"/>
                      <w:szCs w:val="16"/>
                    </w:rPr>
                    <w:t xml:space="preserve"> </w:t>
                  </w:r>
                </w:p>
              </w:tc>
              <w:tc>
                <w:tcPr>
                  <w:tcW w:w="1799" w:type="dxa"/>
                  <w:tcBorders>
                    <w:top w:val="nil"/>
                    <w:left w:val="nil"/>
                    <w:bottom w:val="nil"/>
                    <w:right w:val="nil"/>
                  </w:tcBorders>
                  <w:shd w:val="clear" w:color="auto" w:fill="auto"/>
                  <w:noWrap/>
                  <w:vAlign w:val="bottom"/>
                  <w:hideMark/>
                </w:tcPr>
                <w:p w14:paraId="6B9B413B"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148.618.927 </w:t>
                  </w:r>
                </w:p>
              </w:tc>
              <w:tc>
                <w:tcPr>
                  <w:tcW w:w="562" w:type="dxa"/>
                  <w:tcBorders>
                    <w:top w:val="nil"/>
                    <w:left w:val="nil"/>
                    <w:bottom w:val="nil"/>
                    <w:right w:val="nil"/>
                  </w:tcBorders>
                  <w:shd w:val="clear" w:color="auto" w:fill="auto"/>
                  <w:noWrap/>
                  <w:vAlign w:val="bottom"/>
                  <w:hideMark/>
                </w:tcPr>
                <w:p w14:paraId="3E225AF0" w14:textId="77777777" w:rsidR="0070283D" w:rsidRPr="00DD5A2D" w:rsidRDefault="0070283D" w:rsidP="0070283D">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Nota</w:t>
                  </w:r>
                </w:p>
              </w:tc>
            </w:tr>
            <w:tr w:rsidR="0070283D" w:rsidRPr="00DD5A2D" w14:paraId="6ADEE671" w14:textId="77777777" w:rsidTr="0070283D">
              <w:trPr>
                <w:trHeight w:val="320"/>
              </w:trPr>
              <w:tc>
                <w:tcPr>
                  <w:tcW w:w="5836" w:type="dxa"/>
                  <w:tcBorders>
                    <w:top w:val="nil"/>
                    <w:left w:val="nil"/>
                    <w:bottom w:val="nil"/>
                    <w:right w:val="nil"/>
                  </w:tcBorders>
                  <w:shd w:val="clear" w:color="auto" w:fill="auto"/>
                  <w:noWrap/>
                  <w:vAlign w:val="bottom"/>
                  <w:hideMark/>
                </w:tcPr>
                <w:p w14:paraId="06B8EF87"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Fornecedores</w:t>
                  </w:r>
                </w:p>
              </w:tc>
              <w:tc>
                <w:tcPr>
                  <w:tcW w:w="1799" w:type="dxa"/>
                  <w:tcBorders>
                    <w:top w:val="nil"/>
                    <w:left w:val="nil"/>
                    <w:bottom w:val="nil"/>
                    <w:right w:val="nil"/>
                  </w:tcBorders>
                  <w:shd w:val="clear" w:color="auto" w:fill="auto"/>
                  <w:noWrap/>
                  <w:vAlign w:val="bottom"/>
                  <w:hideMark/>
                </w:tcPr>
                <w:p w14:paraId="7FC9CB8E"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1.531.921 </w:t>
                  </w:r>
                </w:p>
              </w:tc>
              <w:tc>
                <w:tcPr>
                  <w:tcW w:w="1799" w:type="dxa"/>
                  <w:tcBorders>
                    <w:top w:val="nil"/>
                    <w:left w:val="nil"/>
                    <w:bottom w:val="nil"/>
                    <w:right w:val="nil"/>
                  </w:tcBorders>
                  <w:shd w:val="clear" w:color="auto" w:fill="auto"/>
                  <w:noWrap/>
                  <w:vAlign w:val="bottom"/>
                  <w:hideMark/>
                </w:tcPr>
                <w:p w14:paraId="7B930BA8" w14:textId="43CA9B02"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w:t>
                  </w:r>
                  <w:r w:rsidR="00944DD2" w:rsidRPr="00DD5A2D">
                    <w:rPr>
                      <w:rFonts w:ascii="Calibri" w:eastAsia="Times New Roman" w:hAnsi="Calibri" w:cs="Calibri"/>
                      <w:sz w:val="16"/>
                      <w:szCs w:val="16"/>
                    </w:rPr>
                    <w:t>3.131.060</w:t>
                  </w:r>
                </w:p>
              </w:tc>
              <w:tc>
                <w:tcPr>
                  <w:tcW w:w="562" w:type="dxa"/>
                  <w:tcBorders>
                    <w:top w:val="nil"/>
                    <w:left w:val="nil"/>
                    <w:bottom w:val="nil"/>
                    <w:right w:val="nil"/>
                  </w:tcBorders>
                  <w:shd w:val="clear" w:color="auto" w:fill="auto"/>
                  <w:noWrap/>
                  <w:vAlign w:val="bottom"/>
                  <w:hideMark/>
                </w:tcPr>
                <w:p w14:paraId="53331CA6"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(11.1)</w:t>
                  </w:r>
                </w:p>
              </w:tc>
            </w:tr>
            <w:tr w:rsidR="0070283D" w:rsidRPr="00DD5A2D" w14:paraId="79179D07" w14:textId="77777777" w:rsidTr="0070283D">
              <w:trPr>
                <w:trHeight w:val="315"/>
              </w:trPr>
              <w:tc>
                <w:tcPr>
                  <w:tcW w:w="5836" w:type="dxa"/>
                  <w:tcBorders>
                    <w:top w:val="nil"/>
                    <w:left w:val="nil"/>
                    <w:bottom w:val="nil"/>
                    <w:right w:val="nil"/>
                  </w:tcBorders>
                  <w:shd w:val="clear" w:color="auto" w:fill="auto"/>
                  <w:noWrap/>
                  <w:vAlign w:val="bottom"/>
                  <w:hideMark/>
                </w:tcPr>
                <w:p w14:paraId="043B6A9A"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Obrigações com pessoal</w:t>
                  </w:r>
                </w:p>
              </w:tc>
              <w:tc>
                <w:tcPr>
                  <w:tcW w:w="1799" w:type="dxa"/>
                  <w:tcBorders>
                    <w:top w:val="nil"/>
                    <w:left w:val="nil"/>
                    <w:bottom w:val="nil"/>
                    <w:right w:val="nil"/>
                  </w:tcBorders>
                  <w:shd w:val="clear" w:color="auto" w:fill="auto"/>
                  <w:noWrap/>
                  <w:vAlign w:val="bottom"/>
                  <w:hideMark/>
                </w:tcPr>
                <w:p w14:paraId="767538A2"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24.574.844 </w:t>
                  </w:r>
                </w:p>
              </w:tc>
              <w:tc>
                <w:tcPr>
                  <w:tcW w:w="1799" w:type="dxa"/>
                  <w:tcBorders>
                    <w:top w:val="nil"/>
                    <w:left w:val="nil"/>
                    <w:bottom w:val="nil"/>
                    <w:right w:val="nil"/>
                  </w:tcBorders>
                  <w:shd w:val="clear" w:color="auto" w:fill="auto"/>
                  <w:noWrap/>
                  <w:vAlign w:val="bottom"/>
                  <w:hideMark/>
                </w:tcPr>
                <w:p w14:paraId="0A0AA2E1"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21.204.406 </w:t>
                  </w:r>
                </w:p>
              </w:tc>
              <w:tc>
                <w:tcPr>
                  <w:tcW w:w="562" w:type="dxa"/>
                  <w:tcBorders>
                    <w:top w:val="nil"/>
                    <w:left w:val="nil"/>
                    <w:bottom w:val="nil"/>
                    <w:right w:val="nil"/>
                  </w:tcBorders>
                  <w:shd w:val="clear" w:color="auto" w:fill="auto"/>
                  <w:noWrap/>
                  <w:vAlign w:val="bottom"/>
                  <w:hideMark/>
                </w:tcPr>
                <w:p w14:paraId="55174750"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(11.2)</w:t>
                  </w:r>
                </w:p>
              </w:tc>
            </w:tr>
            <w:tr w:rsidR="0070283D" w:rsidRPr="00DD5A2D" w14:paraId="2679CF25" w14:textId="77777777" w:rsidTr="0070283D">
              <w:trPr>
                <w:trHeight w:val="330"/>
              </w:trPr>
              <w:tc>
                <w:tcPr>
                  <w:tcW w:w="5836" w:type="dxa"/>
                  <w:tcBorders>
                    <w:top w:val="nil"/>
                    <w:left w:val="nil"/>
                    <w:bottom w:val="nil"/>
                    <w:right w:val="nil"/>
                  </w:tcBorders>
                  <w:shd w:val="clear" w:color="auto" w:fill="auto"/>
                  <w:noWrap/>
                  <w:vAlign w:val="bottom"/>
                  <w:hideMark/>
                </w:tcPr>
                <w:p w14:paraId="19F01500"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Tributos a recolher</w:t>
                  </w:r>
                </w:p>
              </w:tc>
              <w:tc>
                <w:tcPr>
                  <w:tcW w:w="1799" w:type="dxa"/>
                  <w:tcBorders>
                    <w:top w:val="nil"/>
                    <w:left w:val="nil"/>
                    <w:bottom w:val="nil"/>
                    <w:right w:val="nil"/>
                  </w:tcBorders>
                  <w:shd w:val="clear" w:color="auto" w:fill="auto"/>
                  <w:noWrap/>
                  <w:vAlign w:val="bottom"/>
                  <w:hideMark/>
                </w:tcPr>
                <w:p w14:paraId="2A62536E"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313.771 </w:t>
                  </w:r>
                </w:p>
              </w:tc>
              <w:tc>
                <w:tcPr>
                  <w:tcW w:w="1799" w:type="dxa"/>
                  <w:tcBorders>
                    <w:top w:val="nil"/>
                    <w:left w:val="nil"/>
                    <w:bottom w:val="nil"/>
                    <w:right w:val="nil"/>
                  </w:tcBorders>
                  <w:shd w:val="clear" w:color="auto" w:fill="auto"/>
                  <w:noWrap/>
                  <w:vAlign w:val="bottom"/>
                  <w:hideMark/>
                </w:tcPr>
                <w:p w14:paraId="19275FCE"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355.407 </w:t>
                  </w:r>
                </w:p>
              </w:tc>
              <w:tc>
                <w:tcPr>
                  <w:tcW w:w="562" w:type="dxa"/>
                  <w:tcBorders>
                    <w:top w:val="nil"/>
                    <w:left w:val="nil"/>
                    <w:bottom w:val="nil"/>
                    <w:right w:val="nil"/>
                  </w:tcBorders>
                  <w:shd w:val="clear" w:color="auto" w:fill="auto"/>
                  <w:noWrap/>
                  <w:vAlign w:val="bottom"/>
                  <w:hideMark/>
                </w:tcPr>
                <w:p w14:paraId="16932832" w14:textId="77777777" w:rsidR="0070283D" w:rsidRPr="00DD5A2D" w:rsidRDefault="0070283D" w:rsidP="0070283D">
                  <w:pPr>
                    <w:spacing w:after="0" w:line="240" w:lineRule="auto"/>
                    <w:jc w:val="right"/>
                    <w:rPr>
                      <w:rFonts w:ascii="Calibri" w:eastAsia="Times New Roman" w:hAnsi="Calibri" w:cs="Calibri"/>
                      <w:sz w:val="16"/>
                      <w:szCs w:val="16"/>
                    </w:rPr>
                  </w:pPr>
                </w:p>
              </w:tc>
            </w:tr>
            <w:tr w:rsidR="0070283D" w:rsidRPr="00DD5A2D" w14:paraId="5C7E43FB" w14:textId="77777777" w:rsidTr="0070283D">
              <w:trPr>
                <w:trHeight w:val="320"/>
              </w:trPr>
              <w:tc>
                <w:tcPr>
                  <w:tcW w:w="5836" w:type="dxa"/>
                  <w:tcBorders>
                    <w:top w:val="nil"/>
                    <w:left w:val="nil"/>
                    <w:bottom w:val="nil"/>
                    <w:right w:val="nil"/>
                  </w:tcBorders>
                  <w:shd w:val="clear" w:color="auto" w:fill="auto"/>
                  <w:noWrap/>
                  <w:vAlign w:val="bottom"/>
                  <w:hideMark/>
                </w:tcPr>
                <w:p w14:paraId="2A0C9523"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Receita a diferir - Subconcessão FIOL</w:t>
                  </w:r>
                </w:p>
              </w:tc>
              <w:tc>
                <w:tcPr>
                  <w:tcW w:w="1799" w:type="dxa"/>
                  <w:tcBorders>
                    <w:top w:val="nil"/>
                    <w:left w:val="nil"/>
                    <w:bottom w:val="nil"/>
                    <w:right w:val="nil"/>
                  </w:tcBorders>
                  <w:shd w:val="clear" w:color="auto" w:fill="auto"/>
                  <w:noWrap/>
                  <w:vAlign w:val="bottom"/>
                  <w:hideMark/>
                </w:tcPr>
                <w:p w14:paraId="3FC21943"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2.182.000 </w:t>
                  </w:r>
                </w:p>
              </w:tc>
              <w:tc>
                <w:tcPr>
                  <w:tcW w:w="1799" w:type="dxa"/>
                  <w:tcBorders>
                    <w:top w:val="nil"/>
                    <w:left w:val="nil"/>
                    <w:bottom w:val="nil"/>
                    <w:right w:val="nil"/>
                  </w:tcBorders>
                  <w:shd w:val="clear" w:color="auto" w:fill="auto"/>
                  <w:noWrap/>
                  <w:vAlign w:val="bottom"/>
                  <w:hideMark/>
                </w:tcPr>
                <w:p w14:paraId="144FE600"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2.182.000 </w:t>
                  </w:r>
                </w:p>
              </w:tc>
              <w:tc>
                <w:tcPr>
                  <w:tcW w:w="562" w:type="dxa"/>
                  <w:tcBorders>
                    <w:top w:val="nil"/>
                    <w:left w:val="nil"/>
                    <w:bottom w:val="nil"/>
                    <w:right w:val="nil"/>
                  </w:tcBorders>
                  <w:shd w:val="clear" w:color="auto" w:fill="auto"/>
                  <w:noWrap/>
                  <w:vAlign w:val="bottom"/>
                  <w:hideMark/>
                </w:tcPr>
                <w:p w14:paraId="58374C7D"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(13.2)</w:t>
                  </w:r>
                </w:p>
              </w:tc>
            </w:tr>
            <w:tr w:rsidR="0070283D" w:rsidRPr="00DD5A2D" w14:paraId="05FE4DC2" w14:textId="77777777" w:rsidTr="0070283D">
              <w:trPr>
                <w:trHeight w:val="320"/>
              </w:trPr>
              <w:tc>
                <w:tcPr>
                  <w:tcW w:w="5836" w:type="dxa"/>
                  <w:tcBorders>
                    <w:top w:val="nil"/>
                    <w:left w:val="nil"/>
                    <w:bottom w:val="nil"/>
                    <w:right w:val="nil"/>
                  </w:tcBorders>
                  <w:shd w:val="clear" w:color="auto" w:fill="auto"/>
                  <w:noWrap/>
                  <w:vAlign w:val="bottom"/>
                  <w:hideMark/>
                </w:tcPr>
                <w:p w14:paraId="7302D596"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Receita a diferir - Pátios e Terminais</w:t>
                  </w:r>
                </w:p>
              </w:tc>
              <w:tc>
                <w:tcPr>
                  <w:tcW w:w="1799" w:type="dxa"/>
                  <w:tcBorders>
                    <w:top w:val="nil"/>
                    <w:left w:val="nil"/>
                    <w:bottom w:val="nil"/>
                    <w:right w:val="nil"/>
                  </w:tcBorders>
                  <w:shd w:val="clear" w:color="auto" w:fill="auto"/>
                  <w:noWrap/>
                  <w:vAlign w:val="bottom"/>
                  <w:hideMark/>
                </w:tcPr>
                <w:p w14:paraId="4EC8E0CA"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3.265.991 </w:t>
                  </w:r>
                </w:p>
              </w:tc>
              <w:tc>
                <w:tcPr>
                  <w:tcW w:w="1799" w:type="dxa"/>
                  <w:tcBorders>
                    <w:top w:val="nil"/>
                    <w:left w:val="nil"/>
                    <w:bottom w:val="nil"/>
                    <w:right w:val="nil"/>
                  </w:tcBorders>
                  <w:shd w:val="clear" w:color="auto" w:fill="auto"/>
                  <w:noWrap/>
                  <w:vAlign w:val="bottom"/>
                  <w:hideMark/>
                </w:tcPr>
                <w:p w14:paraId="0B64849F"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3.265.990 </w:t>
                  </w:r>
                </w:p>
              </w:tc>
              <w:tc>
                <w:tcPr>
                  <w:tcW w:w="562" w:type="dxa"/>
                  <w:tcBorders>
                    <w:top w:val="nil"/>
                    <w:left w:val="nil"/>
                    <w:bottom w:val="nil"/>
                    <w:right w:val="nil"/>
                  </w:tcBorders>
                  <w:shd w:val="clear" w:color="auto" w:fill="auto"/>
                  <w:noWrap/>
                  <w:vAlign w:val="bottom"/>
                  <w:hideMark/>
                </w:tcPr>
                <w:p w14:paraId="2A407612"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(13.1)</w:t>
                  </w:r>
                </w:p>
              </w:tc>
            </w:tr>
            <w:tr w:rsidR="0070283D" w:rsidRPr="00DD5A2D" w14:paraId="2659D68C" w14:textId="77777777" w:rsidTr="0070283D">
              <w:trPr>
                <w:trHeight w:val="300"/>
              </w:trPr>
              <w:tc>
                <w:tcPr>
                  <w:tcW w:w="5836" w:type="dxa"/>
                  <w:tcBorders>
                    <w:top w:val="nil"/>
                    <w:left w:val="nil"/>
                    <w:bottom w:val="nil"/>
                    <w:right w:val="nil"/>
                  </w:tcBorders>
                  <w:shd w:val="clear" w:color="auto" w:fill="auto"/>
                  <w:noWrap/>
                  <w:vAlign w:val="bottom"/>
                  <w:hideMark/>
                </w:tcPr>
                <w:p w14:paraId="07F9CE51"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Provisões para Contingências Judiciais</w:t>
                  </w:r>
                </w:p>
              </w:tc>
              <w:tc>
                <w:tcPr>
                  <w:tcW w:w="1799" w:type="dxa"/>
                  <w:tcBorders>
                    <w:top w:val="nil"/>
                    <w:left w:val="nil"/>
                    <w:bottom w:val="nil"/>
                    <w:right w:val="nil"/>
                  </w:tcBorders>
                  <w:shd w:val="clear" w:color="auto" w:fill="auto"/>
                  <w:noWrap/>
                  <w:vAlign w:val="bottom"/>
                  <w:hideMark/>
                </w:tcPr>
                <w:p w14:paraId="156CADCE"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98.335.757 </w:t>
                  </w:r>
                </w:p>
              </w:tc>
              <w:tc>
                <w:tcPr>
                  <w:tcW w:w="1799" w:type="dxa"/>
                  <w:tcBorders>
                    <w:top w:val="nil"/>
                    <w:left w:val="nil"/>
                    <w:bottom w:val="nil"/>
                    <w:right w:val="nil"/>
                  </w:tcBorders>
                  <w:shd w:val="clear" w:color="auto" w:fill="auto"/>
                  <w:noWrap/>
                  <w:vAlign w:val="bottom"/>
                  <w:hideMark/>
                </w:tcPr>
                <w:p w14:paraId="05546A0B"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95.218.883 </w:t>
                  </w:r>
                </w:p>
              </w:tc>
              <w:tc>
                <w:tcPr>
                  <w:tcW w:w="562" w:type="dxa"/>
                  <w:tcBorders>
                    <w:top w:val="nil"/>
                    <w:left w:val="nil"/>
                    <w:bottom w:val="nil"/>
                    <w:right w:val="nil"/>
                  </w:tcBorders>
                  <w:shd w:val="clear" w:color="auto" w:fill="auto"/>
                  <w:noWrap/>
                  <w:vAlign w:val="bottom"/>
                  <w:hideMark/>
                </w:tcPr>
                <w:p w14:paraId="1274CFF0"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(12.2)</w:t>
                  </w:r>
                </w:p>
              </w:tc>
            </w:tr>
            <w:tr w:rsidR="0070283D" w:rsidRPr="00DD5A2D" w14:paraId="52F02F46" w14:textId="77777777" w:rsidTr="0070283D">
              <w:trPr>
                <w:trHeight w:val="300"/>
              </w:trPr>
              <w:tc>
                <w:tcPr>
                  <w:tcW w:w="5836" w:type="dxa"/>
                  <w:tcBorders>
                    <w:top w:val="nil"/>
                    <w:left w:val="nil"/>
                    <w:bottom w:val="nil"/>
                    <w:right w:val="nil"/>
                  </w:tcBorders>
                  <w:shd w:val="clear" w:color="auto" w:fill="auto"/>
                  <w:noWrap/>
                  <w:vAlign w:val="bottom"/>
                  <w:hideMark/>
                </w:tcPr>
                <w:p w14:paraId="5F8880B7" w14:textId="70605F6C"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TEDs e </w:t>
                  </w:r>
                  <w:r w:rsidR="0034341D" w:rsidRPr="00DD5A2D">
                    <w:rPr>
                      <w:rFonts w:ascii="Calibri" w:eastAsia="Times New Roman" w:hAnsi="Calibri" w:cs="Calibri"/>
                      <w:sz w:val="16"/>
                      <w:szCs w:val="16"/>
                    </w:rPr>
                    <w:t>Convênios</w:t>
                  </w:r>
                </w:p>
              </w:tc>
              <w:tc>
                <w:tcPr>
                  <w:tcW w:w="1799" w:type="dxa"/>
                  <w:tcBorders>
                    <w:top w:val="nil"/>
                    <w:left w:val="nil"/>
                    <w:bottom w:val="nil"/>
                    <w:right w:val="nil"/>
                  </w:tcBorders>
                  <w:shd w:val="clear" w:color="auto" w:fill="auto"/>
                  <w:noWrap/>
                  <w:vAlign w:val="bottom"/>
                  <w:hideMark/>
                </w:tcPr>
                <w:p w14:paraId="12BECDBE"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17.185.055 </w:t>
                  </w:r>
                </w:p>
              </w:tc>
              <w:tc>
                <w:tcPr>
                  <w:tcW w:w="1799" w:type="dxa"/>
                  <w:tcBorders>
                    <w:top w:val="nil"/>
                    <w:left w:val="nil"/>
                    <w:bottom w:val="nil"/>
                    <w:right w:val="nil"/>
                  </w:tcBorders>
                  <w:shd w:val="clear" w:color="auto" w:fill="auto"/>
                  <w:noWrap/>
                  <w:vAlign w:val="bottom"/>
                  <w:hideMark/>
                </w:tcPr>
                <w:p w14:paraId="3CE79CA8" w14:textId="62EF54A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w:t>
                  </w:r>
                  <w:r w:rsidR="00944DD2" w:rsidRPr="00DD5A2D">
                    <w:rPr>
                      <w:rFonts w:ascii="Calibri" w:eastAsia="Times New Roman" w:hAnsi="Calibri" w:cs="Calibri"/>
                      <w:sz w:val="16"/>
                      <w:szCs w:val="16"/>
                    </w:rPr>
                    <w:t>17.145.161</w:t>
                  </w:r>
                </w:p>
              </w:tc>
              <w:tc>
                <w:tcPr>
                  <w:tcW w:w="562" w:type="dxa"/>
                  <w:tcBorders>
                    <w:top w:val="nil"/>
                    <w:left w:val="nil"/>
                    <w:bottom w:val="nil"/>
                    <w:right w:val="nil"/>
                  </w:tcBorders>
                  <w:shd w:val="clear" w:color="auto" w:fill="auto"/>
                  <w:noWrap/>
                  <w:vAlign w:val="bottom"/>
                  <w:hideMark/>
                </w:tcPr>
                <w:p w14:paraId="1C71C06F" w14:textId="1924CBA0" w:rsidR="0070283D" w:rsidRPr="00DD5A2D" w:rsidRDefault="00944DD2" w:rsidP="00944DD2">
                  <w:pPr>
                    <w:spacing w:after="0" w:line="240" w:lineRule="auto"/>
                    <w:jc w:val="center"/>
                    <w:rPr>
                      <w:rFonts w:ascii="Calibri" w:eastAsia="Times New Roman" w:hAnsi="Calibri" w:cs="Calibri"/>
                      <w:sz w:val="16"/>
                      <w:szCs w:val="16"/>
                    </w:rPr>
                  </w:pPr>
                  <w:r w:rsidRPr="00DD5A2D">
                    <w:rPr>
                      <w:rFonts w:ascii="Calibri" w:eastAsia="Times New Roman" w:hAnsi="Calibri" w:cs="Calibri"/>
                      <w:sz w:val="15"/>
                      <w:szCs w:val="15"/>
                    </w:rPr>
                    <w:t>(</w:t>
                  </w:r>
                  <w:r w:rsidR="0034341D" w:rsidRPr="00DD5A2D">
                    <w:rPr>
                      <w:rFonts w:ascii="Calibri" w:eastAsia="Times New Roman" w:hAnsi="Calibri" w:cs="Calibri"/>
                      <w:sz w:val="15"/>
                      <w:szCs w:val="15"/>
                    </w:rPr>
                    <w:t>11</w:t>
                  </w:r>
                  <w:r w:rsidRPr="00DD5A2D">
                    <w:rPr>
                      <w:rFonts w:ascii="Calibri" w:eastAsia="Times New Roman" w:hAnsi="Calibri" w:cs="Calibri"/>
                      <w:sz w:val="15"/>
                      <w:szCs w:val="15"/>
                    </w:rPr>
                    <w:t>.3)</w:t>
                  </w:r>
                </w:p>
              </w:tc>
            </w:tr>
            <w:tr w:rsidR="0070283D" w:rsidRPr="00DD5A2D" w14:paraId="7BC98C0D" w14:textId="77777777" w:rsidTr="0070283D">
              <w:trPr>
                <w:trHeight w:val="320"/>
              </w:trPr>
              <w:tc>
                <w:tcPr>
                  <w:tcW w:w="5836" w:type="dxa"/>
                  <w:tcBorders>
                    <w:top w:val="nil"/>
                    <w:left w:val="nil"/>
                    <w:bottom w:val="nil"/>
                    <w:right w:val="nil"/>
                  </w:tcBorders>
                  <w:shd w:val="clear" w:color="auto" w:fill="auto"/>
                  <w:noWrap/>
                  <w:vAlign w:val="bottom"/>
                  <w:hideMark/>
                </w:tcPr>
                <w:p w14:paraId="63527F2C"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Passivo de Arrendamento Líquido de Juros a Transcorrer</w:t>
                  </w:r>
                </w:p>
              </w:tc>
              <w:tc>
                <w:tcPr>
                  <w:tcW w:w="1799" w:type="dxa"/>
                  <w:tcBorders>
                    <w:top w:val="nil"/>
                    <w:left w:val="nil"/>
                    <w:bottom w:val="nil"/>
                    <w:right w:val="nil"/>
                  </w:tcBorders>
                  <w:shd w:val="clear" w:color="auto" w:fill="auto"/>
                  <w:noWrap/>
                  <w:vAlign w:val="bottom"/>
                  <w:hideMark/>
                </w:tcPr>
                <w:p w14:paraId="6EE5A6A7"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6.142.326 </w:t>
                  </w:r>
                </w:p>
              </w:tc>
              <w:tc>
                <w:tcPr>
                  <w:tcW w:w="1799" w:type="dxa"/>
                  <w:tcBorders>
                    <w:top w:val="nil"/>
                    <w:left w:val="nil"/>
                    <w:bottom w:val="nil"/>
                    <w:right w:val="nil"/>
                  </w:tcBorders>
                  <w:shd w:val="clear" w:color="auto" w:fill="auto"/>
                  <w:noWrap/>
                  <w:vAlign w:val="bottom"/>
                  <w:hideMark/>
                </w:tcPr>
                <w:p w14:paraId="7B37558B"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6.116.020 </w:t>
                  </w:r>
                </w:p>
              </w:tc>
              <w:tc>
                <w:tcPr>
                  <w:tcW w:w="562" w:type="dxa"/>
                  <w:tcBorders>
                    <w:top w:val="nil"/>
                    <w:left w:val="nil"/>
                    <w:bottom w:val="nil"/>
                    <w:right w:val="nil"/>
                  </w:tcBorders>
                  <w:shd w:val="clear" w:color="auto" w:fill="auto"/>
                  <w:noWrap/>
                  <w:vAlign w:val="bottom"/>
                  <w:hideMark/>
                </w:tcPr>
                <w:p w14:paraId="14D99F86"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(15)</w:t>
                  </w:r>
                </w:p>
              </w:tc>
            </w:tr>
            <w:tr w:rsidR="0070283D" w:rsidRPr="00DD5A2D" w14:paraId="0FFD565D" w14:textId="77777777" w:rsidTr="0070283D">
              <w:trPr>
                <w:trHeight w:val="320"/>
              </w:trPr>
              <w:tc>
                <w:tcPr>
                  <w:tcW w:w="5836" w:type="dxa"/>
                  <w:tcBorders>
                    <w:top w:val="nil"/>
                    <w:left w:val="nil"/>
                    <w:bottom w:val="nil"/>
                    <w:right w:val="nil"/>
                  </w:tcBorders>
                  <w:shd w:val="clear" w:color="auto" w:fill="auto"/>
                  <w:noWrap/>
                  <w:vAlign w:val="bottom"/>
                  <w:hideMark/>
                </w:tcPr>
                <w:p w14:paraId="7E0ECDA6" w14:textId="77777777" w:rsidR="0070283D" w:rsidRPr="00DD5A2D" w:rsidRDefault="0070283D" w:rsidP="0070283D">
                  <w:pPr>
                    <w:spacing w:after="0" w:line="240" w:lineRule="auto"/>
                    <w:jc w:val="center"/>
                    <w:rPr>
                      <w:rFonts w:ascii="Calibri" w:eastAsia="Times New Roman" w:hAnsi="Calibri" w:cs="Calibri"/>
                      <w:sz w:val="16"/>
                      <w:szCs w:val="16"/>
                    </w:rPr>
                  </w:pPr>
                </w:p>
              </w:tc>
              <w:tc>
                <w:tcPr>
                  <w:tcW w:w="1799" w:type="dxa"/>
                  <w:tcBorders>
                    <w:top w:val="nil"/>
                    <w:left w:val="nil"/>
                    <w:bottom w:val="nil"/>
                    <w:right w:val="nil"/>
                  </w:tcBorders>
                  <w:shd w:val="clear" w:color="auto" w:fill="auto"/>
                  <w:noWrap/>
                  <w:vAlign w:val="bottom"/>
                  <w:hideMark/>
                </w:tcPr>
                <w:p w14:paraId="18F44E1F"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6F65B5A1"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2BF5CE70"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r>
            <w:tr w:rsidR="0070283D" w:rsidRPr="00DD5A2D" w14:paraId="0C2280BA" w14:textId="77777777" w:rsidTr="0070283D">
              <w:trPr>
                <w:trHeight w:val="320"/>
              </w:trPr>
              <w:tc>
                <w:tcPr>
                  <w:tcW w:w="5836" w:type="dxa"/>
                  <w:tcBorders>
                    <w:top w:val="nil"/>
                    <w:left w:val="nil"/>
                    <w:bottom w:val="nil"/>
                    <w:right w:val="nil"/>
                  </w:tcBorders>
                  <w:shd w:val="clear" w:color="auto" w:fill="auto"/>
                  <w:noWrap/>
                  <w:vAlign w:val="bottom"/>
                  <w:hideMark/>
                </w:tcPr>
                <w:p w14:paraId="04E6DFB1" w14:textId="77777777" w:rsidR="0070283D" w:rsidRPr="00DD5A2D" w:rsidRDefault="0070283D" w:rsidP="0070283D">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PASSIVO NÃO CIRCULANTE</w:t>
                  </w:r>
                </w:p>
              </w:tc>
              <w:tc>
                <w:tcPr>
                  <w:tcW w:w="1799" w:type="dxa"/>
                  <w:tcBorders>
                    <w:top w:val="nil"/>
                    <w:left w:val="nil"/>
                    <w:bottom w:val="nil"/>
                    <w:right w:val="nil"/>
                  </w:tcBorders>
                  <w:shd w:val="clear" w:color="auto" w:fill="auto"/>
                  <w:noWrap/>
                  <w:vAlign w:val="bottom"/>
                  <w:hideMark/>
                </w:tcPr>
                <w:p w14:paraId="28203BBB" w14:textId="3CF7C34A"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2.661.802.67</w:t>
                  </w:r>
                  <w:r w:rsidR="0000485E" w:rsidRPr="00DD5A2D">
                    <w:rPr>
                      <w:rFonts w:ascii="Calibri" w:eastAsia="Times New Roman" w:hAnsi="Calibri" w:cs="Calibri"/>
                      <w:b/>
                      <w:bCs/>
                      <w:sz w:val="16"/>
                      <w:szCs w:val="16"/>
                    </w:rPr>
                    <w:t>8</w:t>
                  </w:r>
                  <w:r w:rsidRPr="00DD5A2D">
                    <w:rPr>
                      <w:rFonts w:ascii="Calibri" w:eastAsia="Times New Roman" w:hAnsi="Calibri" w:cs="Calibri"/>
                      <w:b/>
                      <w:bCs/>
                      <w:sz w:val="16"/>
                      <w:szCs w:val="16"/>
                    </w:rPr>
                    <w:t xml:space="preserve"> </w:t>
                  </w:r>
                </w:p>
              </w:tc>
              <w:tc>
                <w:tcPr>
                  <w:tcW w:w="1799" w:type="dxa"/>
                  <w:tcBorders>
                    <w:top w:val="nil"/>
                    <w:left w:val="nil"/>
                    <w:bottom w:val="nil"/>
                    <w:right w:val="nil"/>
                  </w:tcBorders>
                  <w:shd w:val="clear" w:color="auto" w:fill="auto"/>
                  <w:noWrap/>
                  <w:vAlign w:val="bottom"/>
                  <w:hideMark/>
                </w:tcPr>
                <w:p w14:paraId="77A031C6"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2.538.484.887 </w:t>
                  </w:r>
                </w:p>
              </w:tc>
              <w:tc>
                <w:tcPr>
                  <w:tcW w:w="562" w:type="dxa"/>
                  <w:tcBorders>
                    <w:top w:val="nil"/>
                    <w:left w:val="nil"/>
                    <w:bottom w:val="nil"/>
                    <w:right w:val="nil"/>
                  </w:tcBorders>
                  <w:shd w:val="clear" w:color="auto" w:fill="auto"/>
                  <w:noWrap/>
                  <w:vAlign w:val="bottom"/>
                  <w:hideMark/>
                </w:tcPr>
                <w:p w14:paraId="57A265A6" w14:textId="77777777" w:rsidR="0070283D" w:rsidRPr="00DD5A2D" w:rsidRDefault="0070283D" w:rsidP="0070283D">
                  <w:pPr>
                    <w:spacing w:after="0" w:line="240" w:lineRule="auto"/>
                    <w:jc w:val="right"/>
                    <w:rPr>
                      <w:rFonts w:ascii="Calibri" w:eastAsia="Times New Roman" w:hAnsi="Calibri" w:cs="Calibri"/>
                      <w:b/>
                      <w:bCs/>
                      <w:sz w:val="16"/>
                      <w:szCs w:val="16"/>
                    </w:rPr>
                  </w:pPr>
                </w:p>
              </w:tc>
            </w:tr>
            <w:tr w:rsidR="0070283D" w:rsidRPr="00DD5A2D" w14:paraId="0B199751" w14:textId="77777777" w:rsidTr="0070283D">
              <w:trPr>
                <w:trHeight w:val="320"/>
              </w:trPr>
              <w:tc>
                <w:tcPr>
                  <w:tcW w:w="5836" w:type="dxa"/>
                  <w:tcBorders>
                    <w:top w:val="nil"/>
                    <w:left w:val="nil"/>
                    <w:bottom w:val="nil"/>
                    <w:right w:val="nil"/>
                  </w:tcBorders>
                  <w:shd w:val="clear" w:color="auto" w:fill="auto"/>
                  <w:noWrap/>
                  <w:vAlign w:val="bottom"/>
                  <w:hideMark/>
                </w:tcPr>
                <w:p w14:paraId="22B116DF"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Fornecedores</w:t>
                  </w:r>
                </w:p>
              </w:tc>
              <w:tc>
                <w:tcPr>
                  <w:tcW w:w="1799" w:type="dxa"/>
                  <w:tcBorders>
                    <w:top w:val="nil"/>
                    <w:left w:val="nil"/>
                    <w:bottom w:val="nil"/>
                    <w:right w:val="nil"/>
                  </w:tcBorders>
                  <w:shd w:val="clear" w:color="auto" w:fill="auto"/>
                  <w:noWrap/>
                  <w:vAlign w:val="bottom"/>
                  <w:hideMark/>
                </w:tcPr>
                <w:p w14:paraId="7EC71E6F"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3.077.451 </w:t>
                  </w:r>
                </w:p>
              </w:tc>
              <w:tc>
                <w:tcPr>
                  <w:tcW w:w="1799" w:type="dxa"/>
                  <w:tcBorders>
                    <w:top w:val="nil"/>
                    <w:left w:val="nil"/>
                    <w:bottom w:val="nil"/>
                    <w:right w:val="nil"/>
                  </w:tcBorders>
                  <w:shd w:val="clear" w:color="auto" w:fill="auto"/>
                  <w:noWrap/>
                  <w:vAlign w:val="bottom"/>
                  <w:hideMark/>
                </w:tcPr>
                <w:p w14:paraId="37E775B8"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3.077.451 </w:t>
                  </w:r>
                </w:p>
              </w:tc>
              <w:tc>
                <w:tcPr>
                  <w:tcW w:w="562" w:type="dxa"/>
                  <w:tcBorders>
                    <w:top w:val="nil"/>
                    <w:left w:val="nil"/>
                    <w:bottom w:val="nil"/>
                    <w:right w:val="nil"/>
                  </w:tcBorders>
                  <w:shd w:val="clear" w:color="auto" w:fill="auto"/>
                  <w:noWrap/>
                  <w:vAlign w:val="bottom"/>
                  <w:hideMark/>
                </w:tcPr>
                <w:p w14:paraId="459BF52D" w14:textId="77777777" w:rsidR="0070283D" w:rsidRPr="00DD5A2D" w:rsidRDefault="0070283D" w:rsidP="0070283D">
                  <w:pPr>
                    <w:spacing w:after="0" w:line="240" w:lineRule="auto"/>
                    <w:jc w:val="right"/>
                    <w:rPr>
                      <w:rFonts w:ascii="Calibri" w:eastAsia="Times New Roman" w:hAnsi="Calibri" w:cs="Calibri"/>
                      <w:sz w:val="16"/>
                      <w:szCs w:val="16"/>
                    </w:rPr>
                  </w:pPr>
                </w:p>
              </w:tc>
            </w:tr>
            <w:tr w:rsidR="0070283D" w:rsidRPr="00DD5A2D" w14:paraId="2D317DC8" w14:textId="77777777" w:rsidTr="0070283D">
              <w:trPr>
                <w:trHeight w:val="320"/>
              </w:trPr>
              <w:tc>
                <w:tcPr>
                  <w:tcW w:w="5836" w:type="dxa"/>
                  <w:tcBorders>
                    <w:top w:val="nil"/>
                    <w:left w:val="nil"/>
                    <w:bottom w:val="nil"/>
                    <w:right w:val="nil"/>
                  </w:tcBorders>
                  <w:shd w:val="clear" w:color="auto" w:fill="auto"/>
                  <w:noWrap/>
                  <w:vAlign w:val="bottom"/>
                  <w:hideMark/>
                </w:tcPr>
                <w:p w14:paraId="6FCEBB57"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Depósitos retidos sobre fornecedores</w:t>
                  </w:r>
                </w:p>
              </w:tc>
              <w:tc>
                <w:tcPr>
                  <w:tcW w:w="1799" w:type="dxa"/>
                  <w:tcBorders>
                    <w:top w:val="nil"/>
                    <w:left w:val="nil"/>
                    <w:bottom w:val="nil"/>
                    <w:right w:val="nil"/>
                  </w:tcBorders>
                  <w:shd w:val="clear" w:color="auto" w:fill="auto"/>
                  <w:noWrap/>
                  <w:vAlign w:val="bottom"/>
                  <w:hideMark/>
                </w:tcPr>
                <w:p w14:paraId="68F5EC4B"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27.115.047 </w:t>
                  </w:r>
                </w:p>
              </w:tc>
              <w:tc>
                <w:tcPr>
                  <w:tcW w:w="1799" w:type="dxa"/>
                  <w:tcBorders>
                    <w:top w:val="nil"/>
                    <w:left w:val="nil"/>
                    <w:bottom w:val="nil"/>
                    <w:right w:val="nil"/>
                  </w:tcBorders>
                  <w:shd w:val="clear" w:color="auto" w:fill="auto"/>
                  <w:noWrap/>
                  <w:vAlign w:val="bottom"/>
                  <w:hideMark/>
                </w:tcPr>
                <w:p w14:paraId="3D76E478"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26.989.294 </w:t>
                  </w:r>
                </w:p>
              </w:tc>
              <w:tc>
                <w:tcPr>
                  <w:tcW w:w="562" w:type="dxa"/>
                  <w:tcBorders>
                    <w:top w:val="nil"/>
                    <w:left w:val="nil"/>
                    <w:bottom w:val="nil"/>
                    <w:right w:val="nil"/>
                  </w:tcBorders>
                  <w:shd w:val="clear" w:color="auto" w:fill="auto"/>
                  <w:noWrap/>
                  <w:vAlign w:val="bottom"/>
                  <w:hideMark/>
                </w:tcPr>
                <w:p w14:paraId="1527A6AA"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(12.1)</w:t>
                  </w:r>
                </w:p>
              </w:tc>
            </w:tr>
            <w:tr w:rsidR="0070283D" w:rsidRPr="00DD5A2D" w14:paraId="2707FE5F" w14:textId="77777777" w:rsidTr="0070283D">
              <w:trPr>
                <w:trHeight w:val="320"/>
              </w:trPr>
              <w:tc>
                <w:tcPr>
                  <w:tcW w:w="5836" w:type="dxa"/>
                  <w:tcBorders>
                    <w:top w:val="nil"/>
                    <w:left w:val="nil"/>
                    <w:bottom w:val="nil"/>
                    <w:right w:val="nil"/>
                  </w:tcBorders>
                  <w:shd w:val="clear" w:color="auto" w:fill="auto"/>
                  <w:noWrap/>
                  <w:vAlign w:val="bottom"/>
                  <w:hideMark/>
                </w:tcPr>
                <w:p w14:paraId="5EB33A12"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Provisões para Contingências Judiciais</w:t>
                  </w:r>
                </w:p>
              </w:tc>
              <w:tc>
                <w:tcPr>
                  <w:tcW w:w="1799" w:type="dxa"/>
                  <w:tcBorders>
                    <w:top w:val="nil"/>
                    <w:left w:val="nil"/>
                    <w:bottom w:val="nil"/>
                    <w:right w:val="nil"/>
                  </w:tcBorders>
                  <w:shd w:val="clear" w:color="auto" w:fill="auto"/>
                  <w:noWrap/>
                  <w:vAlign w:val="bottom"/>
                  <w:hideMark/>
                </w:tcPr>
                <w:p w14:paraId="1CC7AB45"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1.843.831.553 </w:t>
                  </w:r>
                </w:p>
              </w:tc>
              <w:tc>
                <w:tcPr>
                  <w:tcW w:w="1799" w:type="dxa"/>
                  <w:tcBorders>
                    <w:top w:val="nil"/>
                    <w:left w:val="nil"/>
                    <w:bottom w:val="nil"/>
                    <w:right w:val="nil"/>
                  </w:tcBorders>
                  <w:shd w:val="clear" w:color="auto" w:fill="auto"/>
                  <w:noWrap/>
                  <w:vAlign w:val="bottom"/>
                  <w:hideMark/>
                </w:tcPr>
                <w:p w14:paraId="33022AAB"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1.847.677.298 </w:t>
                  </w:r>
                </w:p>
              </w:tc>
              <w:tc>
                <w:tcPr>
                  <w:tcW w:w="562" w:type="dxa"/>
                  <w:tcBorders>
                    <w:top w:val="nil"/>
                    <w:left w:val="nil"/>
                    <w:bottom w:val="nil"/>
                    <w:right w:val="nil"/>
                  </w:tcBorders>
                  <w:shd w:val="clear" w:color="auto" w:fill="auto"/>
                  <w:noWrap/>
                  <w:vAlign w:val="bottom"/>
                  <w:hideMark/>
                </w:tcPr>
                <w:p w14:paraId="752BA93A"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(12.2)</w:t>
                  </w:r>
                </w:p>
              </w:tc>
            </w:tr>
            <w:tr w:rsidR="0070283D" w:rsidRPr="00DD5A2D" w14:paraId="7EE77095" w14:textId="77777777" w:rsidTr="0070283D">
              <w:trPr>
                <w:trHeight w:val="320"/>
              </w:trPr>
              <w:tc>
                <w:tcPr>
                  <w:tcW w:w="5836" w:type="dxa"/>
                  <w:tcBorders>
                    <w:top w:val="nil"/>
                    <w:left w:val="nil"/>
                    <w:bottom w:val="nil"/>
                    <w:right w:val="nil"/>
                  </w:tcBorders>
                  <w:shd w:val="clear" w:color="auto" w:fill="auto"/>
                  <w:noWrap/>
                  <w:vAlign w:val="bottom"/>
                  <w:hideMark/>
                </w:tcPr>
                <w:p w14:paraId="78B6565A"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Depósitos de Cauções</w:t>
                  </w:r>
                </w:p>
              </w:tc>
              <w:tc>
                <w:tcPr>
                  <w:tcW w:w="1799" w:type="dxa"/>
                  <w:tcBorders>
                    <w:top w:val="nil"/>
                    <w:left w:val="nil"/>
                    <w:bottom w:val="nil"/>
                    <w:right w:val="nil"/>
                  </w:tcBorders>
                  <w:shd w:val="clear" w:color="auto" w:fill="auto"/>
                  <w:noWrap/>
                  <w:vAlign w:val="bottom"/>
                  <w:hideMark/>
                </w:tcPr>
                <w:p w14:paraId="061BC4B8"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528.192 </w:t>
                  </w:r>
                </w:p>
              </w:tc>
              <w:tc>
                <w:tcPr>
                  <w:tcW w:w="1799" w:type="dxa"/>
                  <w:tcBorders>
                    <w:top w:val="nil"/>
                    <w:left w:val="nil"/>
                    <w:bottom w:val="nil"/>
                    <w:right w:val="nil"/>
                  </w:tcBorders>
                  <w:shd w:val="clear" w:color="auto" w:fill="auto"/>
                  <w:noWrap/>
                  <w:vAlign w:val="bottom"/>
                  <w:hideMark/>
                </w:tcPr>
                <w:p w14:paraId="72566A6F"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438.122 </w:t>
                  </w:r>
                </w:p>
              </w:tc>
              <w:tc>
                <w:tcPr>
                  <w:tcW w:w="562" w:type="dxa"/>
                  <w:tcBorders>
                    <w:top w:val="nil"/>
                    <w:left w:val="nil"/>
                    <w:bottom w:val="nil"/>
                    <w:right w:val="nil"/>
                  </w:tcBorders>
                  <w:shd w:val="clear" w:color="auto" w:fill="auto"/>
                  <w:noWrap/>
                  <w:vAlign w:val="bottom"/>
                  <w:hideMark/>
                </w:tcPr>
                <w:p w14:paraId="783E08E0" w14:textId="77777777" w:rsidR="0070283D" w:rsidRPr="00DD5A2D" w:rsidRDefault="0070283D" w:rsidP="0070283D">
                  <w:pPr>
                    <w:spacing w:after="0" w:line="240" w:lineRule="auto"/>
                    <w:jc w:val="right"/>
                    <w:rPr>
                      <w:rFonts w:ascii="Calibri" w:eastAsia="Times New Roman" w:hAnsi="Calibri" w:cs="Calibri"/>
                      <w:sz w:val="16"/>
                      <w:szCs w:val="16"/>
                    </w:rPr>
                  </w:pPr>
                </w:p>
              </w:tc>
            </w:tr>
            <w:tr w:rsidR="0070283D" w:rsidRPr="00DD5A2D" w14:paraId="2785FDD2" w14:textId="77777777" w:rsidTr="0070283D">
              <w:trPr>
                <w:trHeight w:val="320"/>
              </w:trPr>
              <w:tc>
                <w:tcPr>
                  <w:tcW w:w="5836" w:type="dxa"/>
                  <w:tcBorders>
                    <w:top w:val="nil"/>
                    <w:left w:val="nil"/>
                    <w:bottom w:val="nil"/>
                    <w:right w:val="nil"/>
                  </w:tcBorders>
                  <w:shd w:val="clear" w:color="auto" w:fill="auto"/>
                  <w:noWrap/>
                  <w:vAlign w:val="bottom"/>
                  <w:hideMark/>
                </w:tcPr>
                <w:p w14:paraId="0FD70409"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Receita a diferir - Subconcessão FIOL</w:t>
                  </w:r>
                </w:p>
              </w:tc>
              <w:tc>
                <w:tcPr>
                  <w:tcW w:w="1799" w:type="dxa"/>
                  <w:tcBorders>
                    <w:top w:val="nil"/>
                    <w:left w:val="nil"/>
                    <w:bottom w:val="nil"/>
                    <w:right w:val="nil"/>
                  </w:tcBorders>
                  <w:shd w:val="clear" w:color="auto" w:fill="auto"/>
                  <w:noWrap/>
                  <w:vAlign w:val="bottom"/>
                  <w:hideMark/>
                </w:tcPr>
                <w:p w14:paraId="46C28325"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27.275.000 </w:t>
                  </w:r>
                </w:p>
              </w:tc>
              <w:tc>
                <w:tcPr>
                  <w:tcW w:w="1799" w:type="dxa"/>
                  <w:tcBorders>
                    <w:top w:val="nil"/>
                    <w:left w:val="nil"/>
                    <w:bottom w:val="nil"/>
                    <w:right w:val="nil"/>
                  </w:tcBorders>
                  <w:shd w:val="clear" w:color="auto" w:fill="auto"/>
                  <w:noWrap/>
                  <w:vAlign w:val="bottom"/>
                  <w:hideMark/>
                </w:tcPr>
                <w:p w14:paraId="2F2DECEC"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27.820.500 </w:t>
                  </w:r>
                </w:p>
              </w:tc>
              <w:tc>
                <w:tcPr>
                  <w:tcW w:w="562" w:type="dxa"/>
                  <w:tcBorders>
                    <w:top w:val="nil"/>
                    <w:left w:val="nil"/>
                    <w:bottom w:val="nil"/>
                    <w:right w:val="nil"/>
                  </w:tcBorders>
                  <w:shd w:val="clear" w:color="auto" w:fill="auto"/>
                  <w:noWrap/>
                  <w:vAlign w:val="bottom"/>
                  <w:hideMark/>
                </w:tcPr>
                <w:p w14:paraId="0FE6E258"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(13.2)</w:t>
                  </w:r>
                </w:p>
              </w:tc>
            </w:tr>
            <w:tr w:rsidR="0070283D" w:rsidRPr="00DD5A2D" w14:paraId="7A029E13" w14:textId="77777777" w:rsidTr="0070283D">
              <w:trPr>
                <w:trHeight w:val="320"/>
              </w:trPr>
              <w:tc>
                <w:tcPr>
                  <w:tcW w:w="5836" w:type="dxa"/>
                  <w:tcBorders>
                    <w:top w:val="nil"/>
                    <w:left w:val="nil"/>
                    <w:bottom w:val="nil"/>
                    <w:right w:val="nil"/>
                  </w:tcBorders>
                  <w:shd w:val="clear" w:color="auto" w:fill="auto"/>
                  <w:noWrap/>
                  <w:vAlign w:val="bottom"/>
                  <w:hideMark/>
                </w:tcPr>
                <w:p w14:paraId="5A672F70"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Receita a diferir - Pátios e Terminais</w:t>
                  </w:r>
                </w:p>
              </w:tc>
              <w:tc>
                <w:tcPr>
                  <w:tcW w:w="1799" w:type="dxa"/>
                  <w:tcBorders>
                    <w:top w:val="nil"/>
                    <w:left w:val="nil"/>
                    <w:bottom w:val="nil"/>
                    <w:right w:val="nil"/>
                  </w:tcBorders>
                  <w:shd w:val="clear" w:color="auto" w:fill="auto"/>
                  <w:noWrap/>
                  <w:vAlign w:val="bottom"/>
                  <w:hideMark/>
                </w:tcPr>
                <w:p w14:paraId="4393C6D6"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37.634.826 </w:t>
                  </w:r>
                </w:p>
              </w:tc>
              <w:tc>
                <w:tcPr>
                  <w:tcW w:w="1799" w:type="dxa"/>
                  <w:tcBorders>
                    <w:top w:val="nil"/>
                    <w:left w:val="nil"/>
                    <w:bottom w:val="nil"/>
                    <w:right w:val="nil"/>
                  </w:tcBorders>
                  <w:shd w:val="clear" w:color="auto" w:fill="auto"/>
                  <w:noWrap/>
                  <w:vAlign w:val="bottom"/>
                  <w:hideMark/>
                </w:tcPr>
                <w:p w14:paraId="173FCFD8"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38.451.323 </w:t>
                  </w:r>
                </w:p>
              </w:tc>
              <w:tc>
                <w:tcPr>
                  <w:tcW w:w="562" w:type="dxa"/>
                  <w:tcBorders>
                    <w:top w:val="nil"/>
                    <w:left w:val="nil"/>
                    <w:bottom w:val="nil"/>
                    <w:right w:val="nil"/>
                  </w:tcBorders>
                  <w:shd w:val="clear" w:color="auto" w:fill="auto"/>
                  <w:noWrap/>
                  <w:vAlign w:val="bottom"/>
                  <w:hideMark/>
                </w:tcPr>
                <w:p w14:paraId="06154B9E"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(13.1)</w:t>
                  </w:r>
                </w:p>
              </w:tc>
            </w:tr>
            <w:tr w:rsidR="0070283D" w:rsidRPr="00DD5A2D" w14:paraId="0674D209" w14:textId="77777777" w:rsidTr="0070283D">
              <w:trPr>
                <w:trHeight w:val="320"/>
              </w:trPr>
              <w:tc>
                <w:tcPr>
                  <w:tcW w:w="5836" w:type="dxa"/>
                  <w:tcBorders>
                    <w:top w:val="nil"/>
                    <w:left w:val="nil"/>
                    <w:bottom w:val="nil"/>
                    <w:right w:val="nil"/>
                  </w:tcBorders>
                  <w:shd w:val="clear" w:color="auto" w:fill="auto"/>
                  <w:noWrap/>
                  <w:vAlign w:val="bottom"/>
                  <w:hideMark/>
                </w:tcPr>
                <w:p w14:paraId="51772926"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Passivo - Investimento Cruzado</w:t>
                  </w:r>
                </w:p>
              </w:tc>
              <w:tc>
                <w:tcPr>
                  <w:tcW w:w="1799" w:type="dxa"/>
                  <w:tcBorders>
                    <w:top w:val="nil"/>
                    <w:left w:val="nil"/>
                    <w:bottom w:val="nil"/>
                    <w:right w:val="nil"/>
                  </w:tcBorders>
                  <w:shd w:val="clear" w:color="auto" w:fill="auto"/>
                  <w:noWrap/>
                  <w:vAlign w:val="bottom"/>
                  <w:hideMark/>
                </w:tcPr>
                <w:p w14:paraId="63728685"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712.950.193 </w:t>
                  </w:r>
                </w:p>
              </w:tc>
              <w:tc>
                <w:tcPr>
                  <w:tcW w:w="1799" w:type="dxa"/>
                  <w:tcBorders>
                    <w:top w:val="nil"/>
                    <w:left w:val="nil"/>
                    <w:bottom w:val="nil"/>
                    <w:right w:val="nil"/>
                  </w:tcBorders>
                  <w:shd w:val="clear" w:color="auto" w:fill="auto"/>
                  <w:noWrap/>
                  <w:vAlign w:val="bottom"/>
                  <w:hideMark/>
                </w:tcPr>
                <w:p w14:paraId="3B9F95DA"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583.158.532 </w:t>
                  </w:r>
                </w:p>
              </w:tc>
              <w:tc>
                <w:tcPr>
                  <w:tcW w:w="562" w:type="dxa"/>
                  <w:tcBorders>
                    <w:top w:val="nil"/>
                    <w:left w:val="nil"/>
                    <w:bottom w:val="nil"/>
                    <w:right w:val="nil"/>
                  </w:tcBorders>
                  <w:shd w:val="clear" w:color="auto" w:fill="auto"/>
                  <w:noWrap/>
                  <w:vAlign w:val="bottom"/>
                  <w:hideMark/>
                </w:tcPr>
                <w:p w14:paraId="7444977F"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(14)</w:t>
                  </w:r>
                </w:p>
              </w:tc>
            </w:tr>
            <w:tr w:rsidR="0070283D" w:rsidRPr="00DD5A2D" w14:paraId="76620829" w14:textId="77777777" w:rsidTr="0070283D">
              <w:trPr>
                <w:trHeight w:val="320"/>
              </w:trPr>
              <w:tc>
                <w:tcPr>
                  <w:tcW w:w="5836" w:type="dxa"/>
                  <w:tcBorders>
                    <w:top w:val="nil"/>
                    <w:left w:val="nil"/>
                    <w:bottom w:val="nil"/>
                    <w:right w:val="nil"/>
                  </w:tcBorders>
                  <w:shd w:val="clear" w:color="auto" w:fill="auto"/>
                  <w:noWrap/>
                  <w:vAlign w:val="bottom"/>
                  <w:hideMark/>
                </w:tcPr>
                <w:p w14:paraId="4AAA5027"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Passivo de Arrendamento Líquido de Juros a Transcorrer</w:t>
                  </w:r>
                </w:p>
              </w:tc>
              <w:tc>
                <w:tcPr>
                  <w:tcW w:w="1799" w:type="dxa"/>
                  <w:tcBorders>
                    <w:top w:val="nil"/>
                    <w:left w:val="nil"/>
                    <w:bottom w:val="nil"/>
                    <w:right w:val="nil"/>
                  </w:tcBorders>
                  <w:shd w:val="clear" w:color="auto" w:fill="auto"/>
                  <w:noWrap/>
                  <w:vAlign w:val="bottom"/>
                  <w:hideMark/>
                </w:tcPr>
                <w:p w14:paraId="02D1BA71"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9.390.416 </w:t>
                  </w:r>
                </w:p>
              </w:tc>
              <w:tc>
                <w:tcPr>
                  <w:tcW w:w="1799" w:type="dxa"/>
                  <w:tcBorders>
                    <w:top w:val="nil"/>
                    <w:left w:val="nil"/>
                    <w:bottom w:val="nil"/>
                    <w:right w:val="nil"/>
                  </w:tcBorders>
                  <w:shd w:val="clear" w:color="auto" w:fill="auto"/>
                  <w:noWrap/>
                  <w:vAlign w:val="bottom"/>
                  <w:hideMark/>
                </w:tcPr>
                <w:p w14:paraId="42EA4576"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10.872.365 </w:t>
                  </w:r>
                </w:p>
              </w:tc>
              <w:tc>
                <w:tcPr>
                  <w:tcW w:w="562" w:type="dxa"/>
                  <w:tcBorders>
                    <w:top w:val="nil"/>
                    <w:left w:val="nil"/>
                    <w:bottom w:val="nil"/>
                    <w:right w:val="nil"/>
                  </w:tcBorders>
                  <w:shd w:val="clear" w:color="auto" w:fill="auto"/>
                  <w:noWrap/>
                  <w:vAlign w:val="bottom"/>
                  <w:hideMark/>
                </w:tcPr>
                <w:p w14:paraId="3077937E"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(15)</w:t>
                  </w:r>
                </w:p>
              </w:tc>
            </w:tr>
            <w:tr w:rsidR="0070283D" w:rsidRPr="00DD5A2D" w14:paraId="19A15A96" w14:textId="77777777" w:rsidTr="0070283D">
              <w:trPr>
                <w:trHeight w:val="320"/>
              </w:trPr>
              <w:tc>
                <w:tcPr>
                  <w:tcW w:w="5836" w:type="dxa"/>
                  <w:tcBorders>
                    <w:top w:val="nil"/>
                    <w:left w:val="nil"/>
                    <w:bottom w:val="nil"/>
                    <w:right w:val="nil"/>
                  </w:tcBorders>
                  <w:shd w:val="clear" w:color="auto" w:fill="auto"/>
                  <w:noWrap/>
                  <w:vAlign w:val="bottom"/>
                  <w:hideMark/>
                </w:tcPr>
                <w:p w14:paraId="29E0005C" w14:textId="77777777" w:rsidR="0070283D" w:rsidRPr="00DD5A2D" w:rsidRDefault="0070283D" w:rsidP="0070283D">
                  <w:pPr>
                    <w:spacing w:after="0" w:line="240" w:lineRule="auto"/>
                    <w:jc w:val="center"/>
                    <w:rPr>
                      <w:rFonts w:ascii="Calibri" w:eastAsia="Times New Roman" w:hAnsi="Calibri" w:cs="Calibri"/>
                      <w:sz w:val="16"/>
                      <w:szCs w:val="16"/>
                    </w:rPr>
                  </w:pPr>
                </w:p>
              </w:tc>
              <w:tc>
                <w:tcPr>
                  <w:tcW w:w="1799" w:type="dxa"/>
                  <w:tcBorders>
                    <w:top w:val="nil"/>
                    <w:left w:val="nil"/>
                    <w:bottom w:val="nil"/>
                    <w:right w:val="nil"/>
                  </w:tcBorders>
                  <w:shd w:val="clear" w:color="auto" w:fill="auto"/>
                  <w:noWrap/>
                  <w:vAlign w:val="bottom"/>
                  <w:hideMark/>
                </w:tcPr>
                <w:p w14:paraId="117A9FD1"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2851D8F6"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66FD2C82"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r>
            <w:tr w:rsidR="0070283D" w:rsidRPr="00DD5A2D" w14:paraId="6485AEDC" w14:textId="77777777" w:rsidTr="0070283D">
              <w:trPr>
                <w:trHeight w:val="320"/>
              </w:trPr>
              <w:tc>
                <w:tcPr>
                  <w:tcW w:w="5836" w:type="dxa"/>
                  <w:tcBorders>
                    <w:top w:val="nil"/>
                    <w:left w:val="nil"/>
                    <w:bottom w:val="nil"/>
                    <w:right w:val="nil"/>
                  </w:tcBorders>
                  <w:shd w:val="clear" w:color="auto" w:fill="auto"/>
                  <w:noWrap/>
                  <w:vAlign w:val="bottom"/>
                  <w:hideMark/>
                </w:tcPr>
                <w:p w14:paraId="5E1CDA6C" w14:textId="77777777" w:rsidR="0070283D" w:rsidRPr="00DD5A2D" w:rsidRDefault="0070283D" w:rsidP="0070283D">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TOTAL DO PASSIVO</w:t>
                  </w:r>
                </w:p>
              </w:tc>
              <w:tc>
                <w:tcPr>
                  <w:tcW w:w="1799" w:type="dxa"/>
                  <w:tcBorders>
                    <w:top w:val="nil"/>
                    <w:left w:val="nil"/>
                    <w:bottom w:val="nil"/>
                    <w:right w:val="nil"/>
                  </w:tcBorders>
                  <w:shd w:val="clear" w:color="auto" w:fill="auto"/>
                  <w:noWrap/>
                  <w:vAlign w:val="bottom"/>
                  <w:hideMark/>
                </w:tcPr>
                <w:p w14:paraId="13F44857"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2.815.334.343 </w:t>
                  </w:r>
                </w:p>
              </w:tc>
              <w:tc>
                <w:tcPr>
                  <w:tcW w:w="1799" w:type="dxa"/>
                  <w:tcBorders>
                    <w:top w:val="nil"/>
                    <w:left w:val="nil"/>
                    <w:bottom w:val="nil"/>
                    <w:right w:val="nil"/>
                  </w:tcBorders>
                  <w:shd w:val="clear" w:color="auto" w:fill="auto"/>
                  <w:noWrap/>
                  <w:vAlign w:val="bottom"/>
                  <w:hideMark/>
                </w:tcPr>
                <w:p w14:paraId="1D87E2B0"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2.687.103.814 </w:t>
                  </w:r>
                </w:p>
              </w:tc>
              <w:tc>
                <w:tcPr>
                  <w:tcW w:w="562" w:type="dxa"/>
                  <w:tcBorders>
                    <w:top w:val="nil"/>
                    <w:left w:val="nil"/>
                    <w:bottom w:val="nil"/>
                    <w:right w:val="nil"/>
                  </w:tcBorders>
                  <w:shd w:val="clear" w:color="auto" w:fill="auto"/>
                  <w:noWrap/>
                  <w:vAlign w:val="bottom"/>
                  <w:hideMark/>
                </w:tcPr>
                <w:p w14:paraId="01102C71" w14:textId="77777777" w:rsidR="0070283D" w:rsidRPr="00DD5A2D" w:rsidRDefault="0070283D" w:rsidP="0070283D">
                  <w:pPr>
                    <w:spacing w:after="0" w:line="240" w:lineRule="auto"/>
                    <w:jc w:val="right"/>
                    <w:rPr>
                      <w:rFonts w:ascii="Calibri" w:eastAsia="Times New Roman" w:hAnsi="Calibri" w:cs="Calibri"/>
                      <w:b/>
                      <w:bCs/>
                      <w:sz w:val="16"/>
                      <w:szCs w:val="16"/>
                    </w:rPr>
                  </w:pPr>
                </w:p>
              </w:tc>
            </w:tr>
            <w:tr w:rsidR="0070283D" w:rsidRPr="00DD5A2D" w14:paraId="33EDC4C3" w14:textId="77777777" w:rsidTr="0070283D">
              <w:trPr>
                <w:trHeight w:val="320"/>
              </w:trPr>
              <w:tc>
                <w:tcPr>
                  <w:tcW w:w="5836" w:type="dxa"/>
                  <w:tcBorders>
                    <w:top w:val="nil"/>
                    <w:left w:val="nil"/>
                    <w:bottom w:val="nil"/>
                    <w:right w:val="nil"/>
                  </w:tcBorders>
                  <w:shd w:val="clear" w:color="auto" w:fill="auto"/>
                  <w:noWrap/>
                  <w:vAlign w:val="bottom"/>
                  <w:hideMark/>
                </w:tcPr>
                <w:p w14:paraId="77921685" w14:textId="77777777" w:rsidR="0070283D" w:rsidRPr="00DD5A2D" w:rsidRDefault="0070283D" w:rsidP="0070283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3A76E780" w14:textId="77777777" w:rsidR="0070283D" w:rsidRPr="00DD5A2D" w:rsidRDefault="0070283D" w:rsidP="0070283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7E9BE4A6"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3D9FBBA0" w14:textId="77777777" w:rsidR="0070283D" w:rsidRPr="00DD5A2D" w:rsidRDefault="0070283D" w:rsidP="0070283D">
                  <w:pPr>
                    <w:spacing w:after="0" w:line="240" w:lineRule="auto"/>
                    <w:jc w:val="right"/>
                    <w:rPr>
                      <w:rFonts w:ascii="Times New Roman" w:eastAsia="Times New Roman" w:hAnsi="Times New Roman" w:cs="Times New Roman"/>
                      <w:sz w:val="16"/>
                      <w:szCs w:val="16"/>
                    </w:rPr>
                  </w:pPr>
                </w:p>
              </w:tc>
            </w:tr>
            <w:tr w:rsidR="0070283D" w:rsidRPr="00DD5A2D" w14:paraId="101F1D6E" w14:textId="77777777" w:rsidTr="0070283D">
              <w:trPr>
                <w:trHeight w:val="320"/>
              </w:trPr>
              <w:tc>
                <w:tcPr>
                  <w:tcW w:w="5836" w:type="dxa"/>
                  <w:tcBorders>
                    <w:top w:val="nil"/>
                    <w:left w:val="nil"/>
                    <w:bottom w:val="nil"/>
                    <w:right w:val="nil"/>
                  </w:tcBorders>
                  <w:shd w:val="clear" w:color="auto" w:fill="auto"/>
                  <w:noWrap/>
                  <w:vAlign w:val="bottom"/>
                  <w:hideMark/>
                </w:tcPr>
                <w:p w14:paraId="43A24C4C" w14:textId="77777777" w:rsidR="0070283D" w:rsidRPr="00DD5A2D" w:rsidRDefault="0070283D" w:rsidP="0070283D">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PATRIMÔNIO LÍQUIDO</w:t>
                  </w:r>
                </w:p>
              </w:tc>
              <w:tc>
                <w:tcPr>
                  <w:tcW w:w="1799" w:type="dxa"/>
                  <w:tcBorders>
                    <w:top w:val="nil"/>
                    <w:left w:val="nil"/>
                    <w:bottom w:val="nil"/>
                    <w:right w:val="nil"/>
                  </w:tcBorders>
                  <w:shd w:val="clear" w:color="auto" w:fill="auto"/>
                  <w:noWrap/>
                  <w:vAlign w:val="bottom"/>
                  <w:hideMark/>
                </w:tcPr>
                <w:p w14:paraId="4455E92F"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2.595.087.200 </w:t>
                  </w:r>
                </w:p>
              </w:tc>
              <w:tc>
                <w:tcPr>
                  <w:tcW w:w="1799" w:type="dxa"/>
                  <w:tcBorders>
                    <w:top w:val="nil"/>
                    <w:left w:val="nil"/>
                    <w:bottom w:val="nil"/>
                    <w:right w:val="nil"/>
                  </w:tcBorders>
                  <w:shd w:val="clear" w:color="auto" w:fill="auto"/>
                  <w:noWrap/>
                  <w:vAlign w:val="bottom"/>
                  <w:hideMark/>
                </w:tcPr>
                <w:p w14:paraId="2EDF874B" w14:textId="77777777" w:rsidR="0070283D" w:rsidRPr="00DD5A2D" w:rsidRDefault="0070283D" w:rsidP="0070283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2.566.831.782 </w:t>
                  </w:r>
                </w:p>
              </w:tc>
              <w:tc>
                <w:tcPr>
                  <w:tcW w:w="562" w:type="dxa"/>
                  <w:tcBorders>
                    <w:top w:val="nil"/>
                    <w:left w:val="nil"/>
                    <w:bottom w:val="nil"/>
                    <w:right w:val="nil"/>
                  </w:tcBorders>
                  <w:shd w:val="clear" w:color="auto" w:fill="auto"/>
                  <w:noWrap/>
                  <w:vAlign w:val="bottom"/>
                  <w:hideMark/>
                </w:tcPr>
                <w:p w14:paraId="50560C35" w14:textId="77777777" w:rsidR="0070283D" w:rsidRPr="00DD5A2D" w:rsidRDefault="0070283D" w:rsidP="0070283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(16)</w:t>
                  </w:r>
                </w:p>
              </w:tc>
            </w:tr>
            <w:tr w:rsidR="0070283D" w:rsidRPr="00DD5A2D" w14:paraId="59B10F4B" w14:textId="77777777" w:rsidTr="0070283D">
              <w:trPr>
                <w:trHeight w:val="320"/>
              </w:trPr>
              <w:tc>
                <w:tcPr>
                  <w:tcW w:w="5836" w:type="dxa"/>
                  <w:tcBorders>
                    <w:top w:val="nil"/>
                    <w:left w:val="nil"/>
                    <w:bottom w:val="nil"/>
                    <w:right w:val="nil"/>
                  </w:tcBorders>
                  <w:shd w:val="clear" w:color="auto" w:fill="auto"/>
                  <w:noWrap/>
                  <w:vAlign w:val="bottom"/>
                  <w:hideMark/>
                </w:tcPr>
                <w:p w14:paraId="14B8C614"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Capital Social</w:t>
                  </w:r>
                </w:p>
              </w:tc>
              <w:tc>
                <w:tcPr>
                  <w:tcW w:w="1799" w:type="dxa"/>
                  <w:tcBorders>
                    <w:top w:val="nil"/>
                    <w:left w:val="nil"/>
                    <w:bottom w:val="nil"/>
                    <w:right w:val="nil"/>
                  </w:tcBorders>
                  <w:shd w:val="clear" w:color="auto" w:fill="auto"/>
                  <w:noWrap/>
                  <w:vAlign w:val="bottom"/>
                  <w:hideMark/>
                </w:tcPr>
                <w:p w14:paraId="0F939AD3"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23.678.774.821 </w:t>
                  </w:r>
                </w:p>
              </w:tc>
              <w:tc>
                <w:tcPr>
                  <w:tcW w:w="1799" w:type="dxa"/>
                  <w:tcBorders>
                    <w:top w:val="nil"/>
                    <w:left w:val="nil"/>
                    <w:bottom w:val="nil"/>
                    <w:right w:val="nil"/>
                  </w:tcBorders>
                  <w:shd w:val="clear" w:color="auto" w:fill="auto"/>
                  <w:noWrap/>
                  <w:vAlign w:val="bottom"/>
                  <w:hideMark/>
                </w:tcPr>
                <w:p w14:paraId="2CA754EA"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23.678.774.821 </w:t>
                  </w:r>
                </w:p>
              </w:tc>
              <w:tc>
                <w:tcPr>
                  <w:tcW w:w="562" w:type="dxa"/>
                  <w:tcBorders>
                    <w:top w:val="nil"/>
                    <w:left w:val="nil"/>
                    <w:bottom w:val="nil"/>
                    <w:right w:val="nil"/>
                  </w:tcBorders>
                  <w:shd w:val="clear" w:color="auto" w:fill="auto"/>
                  <w:noWrap/>
                  <w:vAlign w:val="bottom"/>
                  <w:hideMark/>
                </w:tcPr>
                <w:p w14:paraId="2A715AB1" w14:textId="77777777" w:rsidR="0070283D" w:rsidRPr="00DD5A2D" w:rsidRDefault="0070283D" w:rsidP="0070283D">
                  <w:pPr>
                    <w:spacing w:after="0" w:line="240" w:lineRule="auto"/>
                    <w:jc w:val="right"/>
                    <w:rPr>
                      <w:rFonts w:ascii="Calibri" w:eastAsia="Times New Roman" w:hAnsi="Calibri" w:cs="Calibri"/>
                      <w:sz w:val="16"/>
                      <w:szCs w:val="16"/>
                    </w:rPr>
                  </w:pPr>
                </w:p>
              </w:tc>
            </w:tr>
            <w:tr w:rsidR="0070283D" w:rsidRPr="00DD5A2D" w14:paraId="172CABC8" w14:textId="77777777" w:rsidTr="0070283D">
              <w:trPr>
                <w:trHeight w:val="320"/>
              </w:trPr>
              <w:tc>
                <w:tcPr>
                  <w:tcW w:w="5836" w:type="dxa"/>
                  <w:tcBorders>
                    <w:top w:val="nil"/>
                    <w:left w:val="nil"/>
                    <w:bottom w:val="nil"/>
                    <w:right w:val="nil"/>
                  </w:tcBorders>
                  <w:shd w:val="clear" w:color="auto" w:fill="auto"/>
                  <w:noWrap/>
                  <w:vAlign w:val="bottom"/>
                  <w:hideMark/>
                </w:tcPr>
                <w:p w14:paraId="78A485A9" w14:textId="77777777" w:rsidR="0070283D" w:rsidRPr="00DD5A2D" w:rsidRDefault="0070283D" w:rsidP="0070283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Adiantamento para Futuro Aumento de Capital</w:t>
                  </w:r>
                </w:p>
              </w:tc>
              <w:tc>
                <w:tcPr>
                  <w:tcW w:w="1799" w:type="dxa"/>
                  <w:tcBorders>
                    <w:top w:val="nil"/>
                    <w:left w:val="nil"/>
                    <w:bottom w:val="nil"/>
                    <w:right w:val="nil"/>
                  </w:tcBorders>
                  <w:shd w:val="clear" w:color="auto" w:fill="auto"/>
                  <w:noWrap/>
                  <w:vAlign w:val="bottom"/>
                  <w:hideMark/>
                </w:tcPr>
                <w:p w14:paraId="5AA8A74B"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382.723.790 </w:t>
                  </w:r>
                </w:p>
              </w:tc>
              <w:tc>
                <w:tcPr>
                  <w:tcW w:w="1799" w:type="dxa"/>
                  <w:tcBorders>
                    <w:top w:val="nil"/>
                    <w:left w:val="nil"/>
                    <w:bottom w:val="nil"/>
                    <w:right w:val="nil"/>
                  </w:tcBorders>
                  <w:shd w:val="clear" w:color="auto" w:fill="auto"/>
                  <w:noWrap/>
                  <w:vAlign w:val="bottom"/>
                  <w:hideMark/>
                </w:tcPr>
                <w:p w14:paraId="1326CEAD" w14:textId="77777777" w:rsidR="0070283D" w:rsidRPr="00DD5A2D" w:rsidRDefault="0070283D" w:rsidP="0070283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351.003.518 </w:t>
                  </w:r>
                </w:p>
              </w:tc>
              <w:tc>
                <w:tcPr>
                  <w:tcW w:w="562" w:type="dxa"/>
                  <w:tcBorders>
                    <w:top w:val="nil"/>
                    <w:left w:val="nil"/>
                    <w:bottom w:val="nil"/>
                    <w:right w:val="nil"/>
                  </w:tcBorders>
                  <w:shd w:val="clear" w:color="auto" w:fill="auto"/>
                  <w:noWrap/>
                  <w:vAlign w:val="bottom"/>
                  <w:hideMark/>
                </w:tcPr>
                <w:p w14:paraId="52D381F0" w14:textId="77777777" w:rsidR="0070283D" w:rsidRPr="00DD5A2D" w:rsidRDefault="0070283D" w:rsidP="0070283D">
                  <w:pPr>
                    <w:spacing w:after="0" w:line="240" w:lineRule="auto"/>
                    <w:jc w:val="right"/>
                    <w:rPr>
                      <w:rFonts w:ascii="Calibri" w:eastAsia="Times New Roman" w:hAnsi="Calibri" w:cs="Calibri"/>
                      <w:sz w:val="16"/>
                      <w:szCs w:val="16"/>
                    </w:rPr>
                  </w:pPr>
                </w:p>
              </w:tc>
            </w:tr>
            <w:tr w:rsidR="003F57BD" w:rsidRPr="00DD5A2D" w14:paraId="02DA7E9E" w14:textId="77777777" w:rsidTr="0070283D">
              <w:trPr>
                <w:trHeight w:val="320"/>
              </w:trPr>
              <w:tc>
                <w:tcPr>
                  <w:tcW w:w="5836" w:type="dxa"/>
                  <w:tcBorders>
                    <w:top w:val="nil"/>
                    <w:left w:val="nil"/>
                    <w:bottom w:val="nil"/>
                    <w:right w:val="nil"/>
                  </w:tcBorders>
                  <w:shd w:val="clear" w:color="auto" w:fill="auto"/>
                  <w:noWrap/>
                  <w:vAlign w:val="bottom"/>
                </w:tcPr>
                <w:p w14:paraId="23E55C26" w14:textId="64D7C868" w:rsidR="003F57BD" w:rsidRPr="00DD5A2D" w:rsidRDefault="003F57BD" w:rsidP="003F57B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Ajuste de Exercícios anteriores</w:t>
                  </w:r>
                </w:p>
              </w:tc>
              <w:tc>
                <w:tcPr>
                  <w:tcW w:w="1799" w:type="dxa"/>
                  <w:tcBorders>
                    <w:top w:val="nil"/>
                    <w:left w:val="nil"/>
                    <w:bottom w:val="nil"/>
                    <w:right w:val="nil"/>
                  </w:tcBorders>
                  <w:shd w:val="clear" w:color="auto" w:fill="auto"/>
                  <w:noWrap/>
                  <w:vAlign w:val="bottom"/>
                </w:tcPr>
                <w:p w14:paraId="310CE1C4" w14:textId="04EA635B" w:rsidR="003F57BD" w:rsidRPr="00DD5A2D" w:rsidRDefault="00EE3C6B" w:rsidP="00EE3C6B">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(3</w:t>
                  </w:r>
                  <w:r w:rsidRPr="00DD5A2D">
                    <w:rPr>
                      <w:rFonts w:ascii="Calibri" w:eastAsia="Times New Roman" w:hAnsi="Calibri" w:cs="Calibri"/>
                      <w:sz w:val="16"/>
                      <w:szCs w:val="16"/>
                    </w:rPr>
                    <w:t>.262.788)</w:t>
                  </w:r>
                </w:p>
              </w:tc>
              <w:tc>
                <w:tcPr>
                  <w:tcW w:w="1799" w:type="dxa"/>
                  <w:tcBorders>
                    <w:top w:val="nil"/>
                    <w:left w:val="nil"/>
                    <w:bottom w:val="nil"/>
                    <w:right w:val="nil"/>
                  </w:tcBorders>
                  <w:shd w:val="clear" w:color="auto" w:fill="auto"/>
                  <w:noWrap/>
                  <w:vAlign w:val="bottom"/>
                </w:tcPr>
                <w:p w14:paraId="563DEC60" w14:textId="2EF24B4A" w:rsidR="003F57BD" w:rsidRPr="00DD5A2D" w:rsidRDefault="00EE3C6B" w:rsidP="003F57B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w:t>
                  </w:r>
                </w:p>
              </w:tc>
              <w:tc>
                <w:tcPr>
                  <w:tcW w:w="562" w:type="dxa"/>
                  <w:tcBorders>
                    <w:top w:val="nil"/>
                    <w:left w:val="nil"/>
                    <w:bottom w:val="nil"/>
                    <w:right w:val="nil"/>
                  </w:tcBorders>
                  <w:shd w:val="clear" w:color="auto" w:fill="auto"/>
                  <w:noWrap/>
                  <w:vAlign w:val="bottom"/>
                </w:tcPr>
                <w:p w14:paraId="20A2065A" w14:textId="77777777" w:rsidR="003F57BD" w:rsidRPr="00DD5A2D" w:rsidRDefault="003F57BD" w:rsidP="003F57BD">
                  <w:pPr>
                    <w:spacing w:after="0" w:line="240" w:lineRule="auto"/>
                    <w:jc w:val="right"/>
                    <w:rPr>
                      <w:rFonts w:ascii="Calibri" w:eastAsia="Times New Roman" w:hAnsi="Calibri" w:cs="Calibri"/>
                      <w:sz w:val="16"/>
                      <w:szCs w:val="16"/>
                    </w:rPr>
                  </w:pPr>
                </w:p>
              </w:tc>
            </w:tr>
            <w:tr w:rsidR="003F57BD" w:rsidRPr="00DD5A2D" w14:paraId="354C5E4B" w14:textId="77777777" w:rsidTr="0070283D">
              <w:trPr>
                <w:trHeight w:val="320"/>
              </w:trPr>
              <w:tc>
                <w:tcPr>
                  <w:tcW w:w="5836" w:type="dxa"/>
                  <w:tcBorders>
                    <w:top w:val="nil"/>
                    <w:left w:val="nil"/>
                    <w:bottom w:val="nil"/>
                    <w:right w:val="nil"/>
                  </w:tcBorders>
                  <w:shd w:val="clear" w:color="auto" w:fill="auto"/>
                  <w:noWrap/>
                  <w:vAlign w:val="bottom"/>
                  <w:hideMark/>
                </w:tcPr>
                <w:p w14:paraId="27C6D819" w14:textId="77777777" w:rsidR="003F57BD" w:rsidRPr="00DD5A2D" w:rsidRDefault="003F57BD" w:rsidP="003F57BD">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Prejuízos Acumulados</w:t>
                  </w:r>
                </w:p>
              </w:tc>
              <w:tc>
                <w:tcPr>
                  <w:tcW w:w="1799" w:type="dxa"/>
                  <w:tcBorders>
                    <w:top w:val="nil"/>
                    <w:left w:val="nil"/>
                    <w:bottom w:val="nil"/>
                    <w:right w:val="nil"/>
                  </w:tcBorders>
                  <w:shd w:val="clear" w:color="auto" w:fill="auto"/>
                  <w:noWrap/>
                  <w:vAlign w:val="bottom"/>
                  <w:hideMark/>
                </w:tcPr>
                <w:p w14:paraId="125CF2A7" w14:textId="4B45B9E1" w:rsidR="003F57BD" w:rsidRPr="00DD5A2D" w:rsidRDefault="00EE3C6B" w:rsidP="003F57B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(21.463.148.623)</w:t>
                  </w:r>
                </w:p>
              </w:tc>
              <w:tc>
                <w:tcPr>
                  <w:tcW w:w="1799" w:type="dxa"/>
                  <w:tcBorders>
                    <w:top w:val="nil"/>
                    <w:left w:val="nil"/>
                    <w:bottom w:val="nil"/>
                    <w:right w:val="nil"/>
                  </w:tcBorders>
                  <w:shd w:val="clear" w:color="auto" w:fill="auto"/>
                  <w:noWrap/>
                  <w:vAlign w:val="bottom"/>
                  <w:hideMark/>
                </w:tcPr>
                <w:p w14:paraId="12D5B3A8" w14:textId="77777777" w:rsidR="003F57BD" w:rsidRPr="00DD5A2D" w:rsidRDefault="003F57BD" w:rsidP="003F57BD">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(21.462.946.557)</w:t>
                  </w:r>
                </w:p>
              </w:tc>
              <w:tc>
                <w:tcPr>
                  <w:tcW w:w="562" w:type="dxa"/>
                  <w:tcBorders>
                    <w:top w:val="nil"/>
                    <w:left w:val="nil"/>
                    <w:bottom w:val="nil"/>
                    <w:right w:val="nil"/>
                  </w:tcBorders>
                  <w:shd w:val="clear" w:color="auto" w:fill="auto"/>
                  <w:noWrap/>
                  <w:vAlign w:val="bottom"/>
                  <w:hideMark/>
                </w:tcPr>
                <w:p w14:paraId="2B59F658" w14:textId="77777777" w:rsidR="003F57BD" w:rsidRPr="00DD5A2D" w:rsidRDefault="003F57BD" w:rsidP="003F57BD">
                  <w:pPr>
                    <w:spacing w:after="0" w:line="240" w:lineRule="auto"/>
                    <w:jc w:val="right"/>
                    <w:rPr>
                      <w:rFonts w:ascii="Calibri" w:eastAsia="Times New Roman" w:hAnsi="Calibri" w:cs="Calibri"/>
                      <w:sz w:val="16"/>
                      <w:szCs w:val="16"/>
                    </w:rPr>
                  </w:pPr>
                </w:p>
              </w:tc>
            </w:tr>
            <w:tr w:rsidR="003F57BD" w:rsidRPr="00DD5A2D" w14:paraId="044AE287" w14:textId="77777777" w:rsidTr="0070283D">
              <w:trPr>
                <w:trHeight w:val="290"/>
              </w:trPr>
              <w:tc>
                <w:tcPr>
                  <w:tcW w:w="5836" w:type="dxa"/>
                  <w:tcBorders>
                    <w:top w:val="nil"/>
                    <w:left w:val="nil"/>
                    <w:bottom w:val="nil"/>
                    <w:right w:val="nil"/>
                  </w:tcBorders>
                  <w:shd w:val="clear" w:color="auto" w:fill="auto"/>
                  <w:noWrap/>
                  <w:vAlign w:val="bottom"/>
                  <w:hideMark/>
                </w:tcPr>
                <w:p w14:paraId="4DCA324C" w14:textId="77777777" w:rsidR="003F57BD" w:rsidRPr="00DD5A2D" w:rsidRDefault="003F57BD" w:rsidP="003F57B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60F85949" w14:textId="77777777" w:rsidR="003F57BD" w:rsidRPr="00DD5A2D" w:rsidRDefault="003F57BD" w:rsidP="003F57B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328630E5" w14:textId="77777777" w:rsidR="003F57BD" w:rsidRPr="00DD5A2D" w:rsidRDefault="003F57BD" w:rsidP="003F57BD">
                  <w:pPr>
                    <w:spacing w:after="0" w:line="240" w:lineRule="auto"/>
                    <w:jc w:val="right"/>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610E7FD4" w14:textId="77777777" w:rsidR="003F57BD" w:rsidRPr="00DD5A2D" w:rsidRDefault="003F57BD" w:rsidP="003F57BD">
                  <w:pPr>
                    <w:spacing w:after="0" w:line="240" w:lineRule="auto"/>
                    <w:rPr>
                      <w:rFonts w:ascii="Times New Roman" w:eastAsia="Times New Roman" w:hAnsi="Times New Roman" w:cs="Times New Roman"/>
                      <w:sz w:val="16"/>
                      <w:szCs w:val="16"/>
                    </w:rPr>
                  </w:pPr>
                </w:p>
              </w:tc>
            </w:tr>
            <w:tr w:rsidR="003F57BD" w:rsidRPr="00DD5A2D" w14:paraId="68F23408" w14:textId="77777777" w:rsidTr="0070283D">
              <w:trPr>
                <w:trHeight w:val="290"/>
              </w:trPr>
              <w:tc>
                <w:tcPr>
                  <w:tcW w:w="5836" w:type="dxa"/>
                  <w:tcBorders>
                    <w:top w:val="nil"/>
                    <w:left w:val="nil"/>
                    <w:bottom w:val="nil"/>
                    <w:right w:val="nil"/>
                  </w:tcBorders>
                  <w:shd w:val="clear" w:color="auto" w:fill="auto"/>
                  <w:noWrap/>
                  <w:vAlign w:val="bottom"/>
                  <w:hideMark/>
                </w:tcPr>
                <w:p w14:paraId="47E107D8" w14:textId="77777777" w:rsidR="003F57BD" w:rsidRPr="00DD5A2D" w:rsidRDefault="003F57BD" w:rsidP="003F57BD">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TOTAL DO PASSIVO E PATRIMÔNIO LÍQUIDO</w:t>
                  </w:r>
                </w:p>
              </w:tc>
              <w:tc>
                <w:tcPr>
                  <w:tcW w:w="1799" w:type="dxa"/>
                  <w:tcBorders>
                    <w:top w:val="nil"/>
                    <w:left w:val="nil"/>
                    <w:bottom w:val="nil"/>
                    <w:right w:val="nil"/>
                  </w:tcBorders>
                  <w:shd w:val="clear" w:color="auto" w:fill="auto"/>
                  <w:noWrap/>
                  <w:vAlign w:val="bottom"/>
                  <w:hideMark/>
                </w:tcPr>
                <w:p w14:paraId="1EF6C928" w14:textId="46F9D5E1" w:rsidR="003F57BD" w:rsidRPr="00DD5A2D" w:rsidRDefault="003F57BD" w:rsidP="003F57B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5.410.421.543 </w:t>
                  </w:r>
                </w:p>
              </w:tc>
              <w:tc>
                <w:tcPr>
                  <w:tcW w:w="1799" w:type="dxa"/>
                  <w:tcBorders>
                    <w:top w:val="nil"/>
                    <w:left w:val="nil"/>
                    <w:bottom w:val="nil"/>
                    <w:right w:val="nil"/>
                  </w:tcBorders>
                  <w:shd w:val="clear" w:color="auto" w:fill="auto"/>
                  <w:noWrap/>
                  <w:vAlign w:val="bottom"/>
                  <w:hideMark/>
                </w:tcPr>
                <w:p w14:paraId="7C8FB548" w14:textId="77777777" w:rsidR="003F57BD" w:rsidRPr="00DD5A2D" w:rsidRDefault="003F57BD" w:rsidP="003F57BD">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5.253.935.596 </w:t>
                  </w:r>
                </w:p>
              </w:tc>
              <w:tc>
                <w:tcPr>
                  <w:tcW w:w="562" w:type="dxa"/>
                  <w:tcBorders>
                    <w:top w:val="nil"/>
                    <w:left w:val="nil"/>
                    <w:bottom w:val="nil"/>
                    <w:right w:val="nil"/>
                  </w:tcBorders>
                  <w:shd w:val="clear" w:color="auto" w:fill="auto"/>
                  <w:noWrap/>
                  <w:vAlign w:val="bottom"/>
                  <w:hideMark/>
                </w:tcPr>
                <w:p w14:paraId="302A7C60" w14:textId="77777777" w:rsidR="003F57BD" w:rsidRPr="00DD5A2D" w:rsidRDefault="003F57BD" w:rsidP="003F57BD">
                  <w:pPr>
                    <w:spacing w:after="0" w:line="240" w:lineRule="auto"/>
                    <w:jc w:val="right"/>
                    <w:rPr>
                      <w:rFonts w:ascii="Calibri" w:eastAsia="Times New Roman" w:hAnsi="Calibri" w:cs="Calibri"/>
                      <w:b/>
                      <w:bCs/>
                      <w:sz w:val="16"/>
                      <w:szCs w:val="16"/>
                    </w:rPr>
                  </w:pPr>
                </w:p>
              </w:tc>
            </w:tr>
            <w:tr w:rsidR="003F57BD" w:rsidRPr="00DD5A2D" w14:paraId="4831883F" w14:textId="77777777" w:rsidTr="0070283D">
              <w:trPr>
                <w:trHeight w:val="290"/>
              </w:trPr>
              <w:tc>
                <w:tcPr>
                  <w:tcW w:w="5836" w:type="dxa"/>
                  <w:tcBorders>
                    <w:top w:val="nil"/>
                    <w:left w:val="nil"/>
                    <w:bottom w:val="nil"/>
                    <w:right w:val="nil"/>
                  </w:tcBorders>
                  <w:shd w:val="clear" w:color="auto" w:fill="auto"/>
                  <w:noWrap/>
                  <w:vAlign w:val="bottom"/>
                  <w:hideMark/>
                </w:tcPr>
                <w:p w14:paraId="2EC309D9" w14:textId="77777777" w:rsidR="003F57BD" w:rsidRPr="00DD5A2D" w:rsidRDefault="003F57BD" w:rsidP="003F57B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0B5D95BD" w14:textId="77777777" w:rsidR="003F57BD" w:rsidRPr="00DD5A2D" w:rsidRDefault="003F57BD" w:rsidP="003F57BD">
                  <w:pPr>
                    <w:spacing w:after="0" w:line="240" w:lineRule="auto"/>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20462737" w14:textId="77777777" w:rsidR="003F57BD" w:rsidRPr="00DD5A2D" w:rsidRDefault="003F57BD" w:rsidP="003F57BD">
                  <w:pPr>
                    <w:spacing w:after="0" w:line="240" w:lineRule="auto"/>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3E5B1B42" w14:textId="77777777" w:rsidR="003F57BD" w:rsidRPr="00DD5A2D" w:rsidRDefault="003F57BD" w:rsidP="003F57BD">
                  <w:pPr>
                    <w:spacing w:after="0" w:line="240" w:lineRule="auto"/>
                    <w:rPr>
                      <w:rFonts w:ascii="Times New Roman" w:eastAsia="Times New Roman" w:hAnsi="Times New Roman" w:cs="Times New Roman"/>
                      <w:sz w:val="16"/>
                      <w:szCs w:val="16"/>
                    </w:rPr>
                  </w:pPr>
                </w:p>
              </w:tc>
            </w:tr>
            <w:tr w:rsidR="003F57BD" w:rsidRPr="00DD5A2D" w14:paraId="144BECE3" w14:textId="77777777" w:rsidTr="0070283D">
              <w:trPr>
                <w:trHeight w:val="290"/>
              </w:trPr>
              <w:tc>
                <w:tcPr>
                  <w:tcW w:w="5836" w:type="dxa"/>
                  <w:tcBorders>
                    <w:top w:val="nil"/>
                    <w:left w:val="nil"/>
                    <w:bottom w:val="nil"/>
                    <w:right w:val="nil"/>
                  </w:tcBorders>
                  <w:shd w:val="clear" w:color="auto" w:fill="auto"/>
                  <w:noWrap/>
                  <w:vAlign w:val="bottom"/>
                  <w:hideMark/>
                </w:tcPr>
                <w:p w14:paraId="5CE0AD20" w14:textId="77777777" w:rsidR="003F57BD" w:rsidRPr="00DD5A2D" w:rsidRDefault="003F57BD" w:rsidP="003F57B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325E9671" w14:textId="77777777" w:rsidR="003F57BD" w:rsidRPr="00DD5A2D" w:rsidRDefault="003F57BD" w:rsidP="003F57BD">
                  <w:pPr>
                    <w:spacing w:after="0" w:line="240" w:lineRule="auto"/>
                    <w:jc w:val="center"/>
                    <w:rPr>
                      <w:rFonts w:ascii="Times New Roman" w:eastAsia="Times New Roman" w:hAnsi="Times New Roman" w:cs="Times New Roman"/>
                      <w:sz w:val="16"/>
                      <w:szCs w:val="16"/>
                    </w:rPr>
                  </w:pPr>
                </w:p>
              </w:tc>
              <w:tc>
                <w:tcPr>
                  <w:tcW w:w="1799" w:type="dxa"/>
                  <w:tcBorders>
                    <w:top w:val="nil"/>
                    <w:left w:val="nil"/>
                    <w:bottom w:val="nil"/>
                    <w:right w:val="nil"/>
                  </w:tcBorders>
                  <w:shd w:val="clear" w:color="auto" w:fill="auto"/>
                  <w:noWrap/>
                  <w:vAlign w:val="bottom"/>
                  <w:hideMark/>
                </w:tcPr>
                <w:p w14:paraId="71BE4384" w14:textId="77777777" w:rsidR="003F57BD" w:rsidRPr="00DD5A2D" w:rsidRDefault="003F57BD" w:rsidP="003F57BD">
                  <w:pPr>
                    <w:spacing w:after="0" w:line="240" w:lineRule="auto"/>
                    <w:rPr>
                      <w:rFonts w:ascii="Times New Roman" w:eastAsia="Times New Roman" w:hAnsi="Times New Roman" w:cs="Times New Roman"/>
                      <w:sz w:val="16"/>
                      <w:szCs w:val="16"/>
                    </w:rPr>
                  </w:pPr>
                </w:p>
              </w:tc>
              <w:tc>
                <w:tcPr>
                  <w:tcW w:w="562" w:type="dxa"/>
                  <w:tcBorders>
                    <w:top w:val="nil"/>
                    <w:left w:val="nil"/>
                    <w:bottom w:val="nil"/>
                    <w:right w:val="nil"/>
                  </w:tcBorders>
                  <w:shd w:val="clear" w:color="auto" w:fill="auto"/>
                  <w:noWrap/>
                  <w:vAlign w:val="bottom"/>
                  <w:hideMark/>
                </w:tcPr>
                <w:p w14:paraId="2B311052" w14:textId="77777777" w:rsidR="003F57BD" w:rsidRPr="00DD5A2D" w:rsidRDefault="003F57BD" w:rsidP="003F57BD">
                  <w:pPr>
                    <w:spacing w:after="0" w:line="240" w:lineRule="auto"/>
                    <w:jc w:val="right"/>
                    <w:rPr>
                      <w:rFonts w:ascii="Times New Roman" w:eastAsia="Times New Roman" w:hAnsi="Times New Roman" w:cs="Times New Roman"/>
                      <w:sz w:val="16"/>
                      <w:szCs w:val="16"/>
                    </w:rPr>
                  </w:pPr>
                </w:p>
              </w:tc>
            </w:tr>
            <w:tr w:rsidR="003F57BD" w:rsidRPr="00DD5A2D" w14:paraId="7DB2791F" w14:textId="77777777" w:rsidTr="0070283D">
              <w:trPr>
                <w:trHeight w:val="290"/>
              </w:trPr>
              <w:tc>
                <w:tcPr>
                  <w:tcW w:w="9996" w:type="dxa"/>
                  <w:gridSpan w:val="4"/>
                  <w:tcBorders>
                    <w:top w:val="nil"/>
                    <w:left w:val="nil"/>
                    <w:bottom w:val="nil"/>
                    <w:right w:val="nil"/>
                  </w:tcBorders>
                  <w:shd w:val="clear" w:color="auto" w:fill="auto"/>
                  <w:noWrap/>
                  <w:vAlign w:val="bottom"/>
                  <w:hideMark/>
                </w:tcPr>
                <w:p w14:paraId="3FCB84CD" w14:textId="6D2984AB" w:rsidR="003F57BD" w:rsidRPr="00DD5A2D" w:rsidRDefault="003F57BD" w:rsidP="003F57BD">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 xml:space="preserve">(As Notas Explicativas são parte integrante das demonstrações </w:t>
                  </w:r>
                  <w:r w:rsidR="000D1B3A">
                    <w:rPr>
                      <w:rFonts w:ascii="Calibri" w:eastAsia="Times New Roman" w:hAnsi="Calibri" w:cs="Calibri"/>
                      <w:sz w:val="16"/>
                      <w:szCs w:val="16"/>
                    </w:rPr>
                    <w:t>financeiras</w:t>
                  </w:r>
                  <w:r w:rsidRPr="00DD5A2D">
                    <w:rPr>
                      <w:rFonts w:ascii="Calibri" w:eastAsia="Times New Roman" w:hAnsi="Calibri" w:cs="Calibri"/>
                      <w:sz w:val="16"/>
                      <w:szCs w:val="16"/>
                    </w:rPr>
                    <w:t>)</w:t>
                  </w:r>
                </w:p>
              </w:tc>
            </w:tr>
          </w:tbl>
          <w:p w14:paraId="502DA179" w14:textId="0AD2F573" w:rsidR="1BD75E7C" w:rsidRPr="00DD5A2D" w:rsidRDefault="1BD75E7C" w:rsidP="1BD75E7C">
            <w:pPr>
              <w:spacing w:after="0"/>
              <w:jc w:val="center"/>
              <w:rPr>
                <w:sz w:val="16"/>
                <w:szCs w:val="16"/>
              </w:rPr>
            </w:pPr>
          </w:p>
        </w:tc>
      </w:tr>
    </w:tbl>
    <w:p w14:paraId="33E24073" w14:textId="00684F11" w:rsidR="00A21C08" w:rsidRPr="00DD5A2D" w:rsidRDefault="00A21C08" w:rsidP="1BD75E7C">
      <w:pPr>
        <w:jc w:val="center"/>
      </w:pPr>
    </w:p>
    <w:p w14:paraId="441B8151" w14:textId="156E31F9" w:rsidR="00A21C08" w:rsidRPr="00DD5A2D" w:rsidRDefault="662EE869" w:rsidP="1BD75E7C">
      <w:pPr>
        <w:jc w:val="center"/>
      </w:pPr>
      <w:r w:rsidRPr="00DD5A2D">
        <w:rPr>
          <w:rFonts w:ascii="Calibri" w:eastAsia="Calibri" w:hAnsi="Calibri" w:cs="Calibri"/>
          <w:color w:val="FF0000"/>
          <w:sz w:val="16"/>
          <w:szCs w:val="16"/>
        </w:rPr>
        <w:t xml:space="preserve"> </w:t>
      </w:r>
    </w:p>
    <w:p w14:paraId="7A798F88" w14:textId="053904CB" w:rsidR="00A21C08" w:rsidRPr="00DD5A2D" w:rsidRDefault="662EE869" w:rsidP="0045455B">
      <w:pPr>
        <w:pStyle w:val="Ttulo1"/>
        <w:spacing w:before="0" w:after="120"/>
      </w:pPr>
      <w:bookmarkStart w:id="2" w:name="_Toc139478618"/>
      <w:r w:rsidRPr="00DD5A2D">
        <w:rPr>
          <w:rFonts w:ascii="Calibri Light" w:eastAsia="Calibri Light" w:hAnsi="Calibri Light" w:cs="Calibri Light"/>
          <w:sz w:val="28"/>
          <w:szCs w:val="28"/>
        </w:rPr>
        <w:lastRenderedPageBreak/>
        <w:t>Demonstração do Resultado do Exercício</w:t>
      </w:r>
      <w:bookmarkEnd w:id="2"/>
    </w:p>
    <w:tbl>
      <w:tblPr>
        <w:tblW w:w="9975" w:type="dxa"/>
        <w:tblCellMar>
          <w:top w:w="15" w:type="dxa"/>
          <w:left w:w="70" w:type="dxa"/>
          <w:bottom w:w="15" w:type="dxa"/>
          <w:right w:w="70" w:type="dxa"/>
        </w:tblCellMar>
        <w:tblLook w:val="04A0" w:firstRow="1" w:lastRow="0" w:firstColumn="1" w:lastColumn="0" w:noHBand="0" w:noVBand="1"/>
      </w:tblPr>
      <w:tblGrid>
        <w:gridCol w:w="5847"/>
        <w:gridCol w:w="1611"/>
        <w:gridCol w:w="1701"/>
        <w:gridCol w:w="816"/>
      </w:tblGrid>
      <w:tr w:rsidR="00DE79A5" w:rsidRPr="00DD5A2D" w14:paraId="624DD314" w14:textId="77777777" w:rsidTr="00DE79A5">
        <w:trPr>
          <w:trHeight w:val="251"/>
        </w:trPr>
        <w:tc>
          <w:tcPr>
            <w:tcW w:w="9975" w:type="dxa"/>
            <w:gridSpan w:val="4"/>
            <w:tcBorders>
              <w:top w:val="nil"/>
              <w:left w:val="nil"/>
              <w:bottom w:val="nil"/>
              <w:right w:val="nil"/>
            </w:tcBorders>
            <w:noWrap/>
            <w:vAlign w:val="bottom"/>
            <w:hideMark/>
          </w:tcPr>
          <w:p w14:paraId="0DA73BAA" w14:textId="77777777" w:rsidR="009A4A71" w:rsidRPr="00DD5A2D" w:rsidRDefault="009A4A71" w:rsidP="00DE79A5">
            <w:pPr>
              <w:spacing w:after="0" w:line="240" w:lineRule="auto"/>
              <w:jc w:val="center"/>
              <w:rPr>
                <w:rFonts w:ascii="Calibri" w:eastAsia="Times New Roman" w:hAnsi="Calibri" w:cs="Calibri"/>
                <w:b/>
                <w:bCs/>
                <w:sz w:val="16"/>
                <w:szCs w:val="16"/>
              </w:rPr>
            </w:pPr>
          </w:p>
          <w:p w14:paraId="47E61F5B" w14:textId="63A8AD04" w:rsidR="00DE79A5" w:rsidRPr="00DD5A2D" w:rsidRDefault="00DE79A5" w:rsidP="00DE79A5">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1º TRIMESTRE DE 2023</w:t>
            </w:r>
          </w:p>
        </w:tc>
      </w:tr>
      <w:tr w:rsidR="00DE79A5" w:rsidRPr="00DD5A2D" w14:paraId="5C90EA78" w14:textId="77777777" w:rsidTr="00DE79A5">
        <w:trPr>
          <w:trHeight w:val="251"/>
        </w:trPr>
        <w:tc>
          <w:tcPr>
            <w:tcW w:w="9975" w:type="dxa"/>
            <w:gridSpan w:val="4"/>
            <w:tcBorders>
              <w:top w:val="nil"/>
              <w:left w:val="nil"/>
              <w:bottom w:val="nil"/>
              <w:right w:val="nil"/>
            </w:tcBorders>
            <w:noWrap/>
            <w:vAlign w:val="bottom"/>
            <w:hideMark/>
          </w:tcPr>
          <w:p w14:paraId="5EA78B1E" w14:textId="77777777" w:rsidR="00DE79A5" w:rsidRPr="00DD5A2D" w:rsidRDefault="00DE79A5" w:rsidP="00DE79A5">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Em R$ 1</w:t>
            </w:r>
          </w:p>
        </w:tc>
      </w:tr>
      <w:tr w:rsidR="00DE79A5" w:rsidRPr="00DD5A2D" w14:paraId="4135D196" w14:textId="77777777" w:rsidTr="00A806FB">
        <w:trPr>
          <w:trHeight w:val="251"/>
        </w:trPr>
        <w:tc>
          <w:tcPr>
            <w:tcW w:w="5847" w:type="dxa"/>
            <w:tcBorders>
              <w:top w:val="nil"/>
              <w:left w:val="nil"/>
              <w:bottom w:val="nil"/>
              <w:right w:val="nil"/>
            </w:tcBorders>
            <w:noWrap/>
            <w:vAlign w:val="bottom"/>
            <w:hideMark/>
          </w:tcPr>
          <w:p w14:paraId="3E7FDF00" w14:textId="77777777" w:rsidR="00DE79A5" w:rsidRPr="00DD5A2D" w:rsidRDefault="00DE79A5" w:rsidP="00DE79A5">
            <w:pPr>
              <w:spacing w:after="0" w:line="240" w:lineRule="auto"/>
              <w:jc w:val="center"/>
              <w:rPr>
                <w:rFonts w:ascii="Calibri" w:eastAsia="Times New Roman" w:hAnsi="Calibri" w:cs="Calibri"/>
                <w:b/>
                <w:bCs/>
                <w:sz w:val="16"/>
                <w:szCs w:val="16"/>
              </w:rPr>
            </w:pPr>
          </w:p>
        </w:tc>
        <w:tc>
          <w:tcPr>
            <w:tcW w:w="1611" w:type="dxa"/>
            <w:tcBorders>
              <w:top w:val="nil"/>
              <w:left w:val="nil"/>
              <w:bottom w:val="nil"/>
              <w:right w:val="nil"/>
            </w:tcBorders>
            <w:noWrap/>
            <w:vAlign w:val="bottom"/>
            <w:hideMark/>
          </w:tcPr>
          <w:p w14:paraId="4A9AE1EF"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32DA6CFC"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0093CD40"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r>
      <w:tr w:rsidR="00DE79A5" w:rsidRPr="00DD5A2D" w14:paraId="44CD08EA" w14:textId="77777777" w:rsidTr="00A806FB">
        <w:trPr>
          <w:trHeight w:val="355"/>
        </w:trPr>
        <w:tc>
          <w:tcPr>
            <w:tcW w:w="5847" w:type="dxa"/>
            <w:tcBorders>
              <w:top w:val="nil"/>
              <w:left w:val="nil"/>
              <w:bottom w:val="nil"/>
              <w:right w:val="nil"/>
            </w:tcBorders>
            <w:noWrap/>
            <w:vAlign w:val="bottom"/>
            <w:hideMark/>
          </w:tcPr>
          <w:p w14:paraId="48B65051"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vAlign w:val="bottom"/>
            <w:hideMark/>
          </w:tcPr>
          <w:p w14:paraId="15341D27"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01/01/2023</w:t>
            </w:r>
          </w:p>
        </w:tc>
        <w:tc>
          <w:tcPr>
            <w:tcW w:w="1701" w:type="dxa"/>
            <w:tcBorders>
              <w:top w:val="nil"/>
              <w:left w:val="nil"/>
              <w:bottom w:val="nil"/>
              <w:right w:val="nil"/>
            </w:tcBorders>
            <w:vAlign w:val="bottom"/>
            <w:hideMark/>
          </w:tcPr>
          <w:p w14:paraId="0B4F1FF6"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01/01/2022</w:t>
            </w:r>
          </w:p>
        </w:tc>
        <w:tc>
          <w:tcPr>
            <w:tcW w:w="816" w:type="dxa"/>
            <w:tcBorders>
              <w:top w:val="nil"/>
              <w:left w:val="nil"/>
              <w:bottom w:val="nil"/>
              <w:right w:val="nil"/>
            </w:tcBorders>
            <w:noWrap/>
            <w:vAlign w:val="bottom"/>
            <w:hideMark/>
          </w:tcPr>
          <w:p w14:paraId="7589DC15"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348DA934" w14:textId="77777777" w:rsidTr="00A806FB">
        <w:trPr>
          <w:trHeight w:val="251"/>
        </w:trPr>
        <w:tc>
          <w:tcPr>
            <w:tcW w:w="5847" w:type="dxa"/>
            <w:tcBorders>
              <w:top w:val="nil"/>
              <w:left w:val="nil"/>
              <w:bottom w:val="nil"/>
              <w:right w:val="nil"/>
            </w:tcBorders>
            <w:noWrap/>
            <w:vAlign w:val="bottom"/>
            <w:hideMark/>
          </w:tcPr>
          <w:p w14:paraId="08DBD972"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vAlign w:val="bottom"/>
            <w:hideMark/>
          </w:tcPr>
          <w:p w14:paraId="7531951F"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a 31/03/2023</w:t>
            </w:r>
          </w:p>
        </w:tc>
        <w:tc>
          <w:tcPr>
            <w:tcW w:w="1701" w:type="dxa"/>
            <w:tcBorders>
              <w:top w:val="nil"/>
              <w:left w:val="nil"/>
              <w:bottom w:val="nil"/>
              <w:right w:val="nil"/>
            </w:tcBorders>
            <w:vAlign w:val="bottom"/>
            <w:hideMark/>
          </w:tcPr>
          <w:p w14:paraId="0A32B4A2"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a 31/03/2022</w:t>
            </w:r>
          </w:p>
        </w:tc>
        <w:tc>
          <w:tcPr>
            <w:tcW w:w="816" w:type="dxa"/>
            <w:tcBorders>
              <w:top w:val="nil"/>
              <w:left w:val="nil"/>
              <w:bottom w:val="nil"/>
              <w:right w:val="nil"/>
            </w:tcBorders>
            <w:noWrap/>
            <w:vAlign w:val="bottom"/>
            <w:hideMark/>
          </w:tcPr>
          <w:p w14:paraId="564873C1" w14:textId="77777777" w:rsidR="00DE79A5" w:rsidRPr="00DD5A2D" w:rsidRDefault="00DE79A5" w:rsidP="00DE79A5">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Nota</w:t>
            </w:r>
          </w:p>
        </w:tc>
      </w:tr>
      <w:tr w:rsidR="00DE79A5" w:rsidRPr="00DD5A2D" w14:paraId="585E0A91" w14:textId="77777777" w:rsidTr="00A806FB">
        <w:trPr>
          <w:trHeight w:val="229"/>
        </w:trPr>
        <w:tc>
          <w:tcPr>
            <w:tcW w:w="5847" w:type="dxa"/>
            <w:tcBorders>
              <w:top w:val="nil"/>
              <w:left w:val="nil"/>
              <w:bottom w:val="nil"/>
              <w:right w:val="nil"/>
            </w:tcBorders>
            <w:noWrap/>
            <w:vAlign w:val="bottom"/>
            <w:hideMark/>
          </w:tcPr>
          <w:p w14:paraId="39A0ED8F" w14:textId="77777777" w:rsidR="00DE79A5" w:rsidRPr="00DD5A2D" w:rsidRDefault="00DE79A5" w:rsidP="00DE79A5">
            <w:pPr>
              <w:spacing w:after="0" w:line="240" w:lineRule="auto"/>
              <w:jc w:val="center"/>
              <w:rPr>
                <w:rFonts w:ascii="Calibri" w:eastAsia="Times New Roman" w:hAnsi="Calibri" w:cs="Calibri"/>
                <w:b/>
                <w:bCs/>
                <w:sz w:val="16"/>
                <w:szCs w:val="16"/>
              </w:rPr>
            </w:pPr>
          </w:p>
        </w:tc>
        <w:tc>
          <w:tcPr>
            <w:tcW w:w="1611" w:type="dxa"/>
            <w:tcBorders>
              <w:top w:val="nil"/>
              <w:left w:val="nil"/>
              <w:bottom w:val="nil"/>
              <w:right w:val="nil"/>
            </w:tcBorders>
            <w:noWrap/>
            <w:vAlign w:val="bottom"/>
            <w:hideMark/>
          </w:tcPr>
          <w:p w14:paraId="6DC64D3B"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6B8DB8CE"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36F7B817"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r>
      <w:tr w:rsidR="00DE79A5" w:rsidRPr="00DD5A2D" w14:paraId="6276CD4A" w14:textId="77777777" w:rsidTr="00A806FB">
        <w:trPr>
          <w:trHeight w:val="240"/>
        </w:trPr>
        <w:tc>
          <w:tcPr>
            <w:tcW w:w="5847" w:type="dxa"/>
            <w:tcBorders>
              <w:top w:val="nil"/>
              <w:left w:val="nil"/>
              <w:bottom w:val="nil"/>
              <w:right w:val="nil"/>
            </w:tcBorders>
            <w:noWrap/>
            <w:vAlign w:val="bottom"/>
            <w:hideMark/>
          </w:tcPr>
          <w:p w14:paraId="2AC85011" w14:textId="77777777" w:rsidR="00DE79A5" w:rsidRPr="00DD5A2D" w:rsidRDefault="00DE79A5" w:rsidP="00DE79A5">
            <w:pPr>
              <w:spacing w:after="0" w:line="240" w:lineRule="auto"/>
              <w:outlineLvl w:val="0"/>
              <w:rPr>
                <w:rFonts w:ascii="Calibri" w:eastAsia="Times New Roman" w:hAnsi="Calibri" w:cs="Calibri"/>
                <w:b/>
                <w:bCs/>
                <w:sz w:val="16"/>
                <w:szCs w:val="16"/>
              </w:rPr>
            </w:pPr>
            <w:bookmarkStart w:id="3" w:name="_Toc139279268"/>
            <w:bookmarkStart w:id="4" w:name="_Toc139470963"/>
            <w:bookmarkStart w:id="5" w:name="_Toc139471049"/>
            <w:bookmarkStart w:id="6" w:name="_Toc139478534"/>
            <w:bookmarkStart w:id="7" w:name="_Toc139478619"/>
            <w:r w:rsidRPr="00DD5A2D">
              <w:rPr>
                <w:rFonts w:ascii="Calibri" w:eastAsia="Times New Roman" w:hAnsi="Calibri" w:cs="Calibri"/>
                <w:b/>
                <w:bCs/>
                <w:sz w:val="16"/>
                <w:szCs w:val="16"/>
              </w:rPr>
              <w:t>RECEITAS</w:t>
            </w:r>
            <w:bookmarkEnd w:id="3"/>
            <w:bookmarkEnd w:id="4"/>
            <w:bookmarkEnd w:id="5"/>
            <w:bookmarkEnd w:id="6"/>
            <w:bookmarkEnd w:id="7"/>
          </w:p>
        </w:tc>
        <w:tc>
          <w:tcPr>
            <w:tcW w:w="1611" w:type="dxa"/>
            <w:tcBorders>
              <w:top w:val="nil"/>
              <w:left w:val="nil"/>
              <w:bottom w:val="nil"/>
              <w:right w:val="nil"/>
            </w:tcBorders>
            <w:noWrap/>
            <w:vAlign w:val="bottom"/>
            <w:hideMark/>
          </w:tcPr>
          <w:p w14:paraId="61B46B86" w14:textId="77777777" w:rsidR="00DE79A5" w:rsidRPr="00DD5A2D" w:rsidRDefault="00DE79A5" w:rsidP="00DE79A5">
            <w:pPr>
              <w:spacing w:after="0" w:line="240" w:lineRule="auto"/>
              <w:outlineLvl w:val="0"/>
              <w:rPr>
                <w:rFonts w:ascii="Calibri" w:eastAsia="Times New Roman" w:hAnsi="Calibri" w:cs="Calibri"/>
                <w:b/>
                <w:bCs/>
                <w:sz w:val="16"/>
                <w:szCs w:val="16"/>
              </w:rPr>
            </w:pPr>
          </w:p>
        </w:tc>
        <w:tc>
          <w:tcPr>
            <w:tcW w:w="1701" w:type="dxa"/>
            <w:tcBorders>
              <w:top w:val="nil"/>
              <w:left w:val="nil"/>
              <w:bottom w:val="nil"/>
              <w:right w:val="nil"/>
            </w:tcBorders>
            <w:noWrap/>
            <w:vAlign w:val="bottom"/>
            <w:hideMark/>
          </w:tcPr>
          <w:p w14:paraId="618DDB3B" w14:textId="77777777" w:rsidR="00DE79A5" w:rsidRPr="00DD5A2D" w:rsidRDefault="00DE79A5" w:rsidP="00DE79A5">
            <w:pPr>
              <w:spacing w:after="0" w:line="240" w:lineRule="auto"/>
              <w:outlineLvl w:val="0"/>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1A204153" w14:textId="77777777" w:rsidR="00DE79A5" w:rsidRPr="00DD5A2D" w:rsidRDefault="00DE79A5" w:rsidP="00DE79A5">
            <w:pPr>
              <w:spacing w:after="0" w:line="240" w:lineRule="auto"/>
              <w:outlineLvl w:val="0"/>
              <w:rPr>
                <w:rFonts w:ascii="Times New Roman" w:eastAsia="Times New Roman" w:hAnsi="Times New Roman" w:cs="Times New Roman"/>
                <w:sz w:val="16"/>
                <w:szCs w:val="16"/>
              </w:rPr>
            </w:pPr>
          </w:p>
        </w:tc>
      </w:tr>
      <w:tr w:rsidR="00DE79A5" w:rsidRPr="00DD5A2D" w14:paraId="5825298A" w14:textId="77777777" w:rsidTr="00A806FB">
        <w:trPr>
          <w:trHeight w:val="240"/>
        </w:trPr>
        <w:tc>
          <w:tcPr>
            <w:tcW w:w="5847" w:type="dxa"/>
            <w:tcBorders>
              <w:top w:val="nil"/>
              <w:left w:val="nil"/>
              <w:bottom w:val="nil"/>
              <w:right w:val="nil"/>
            </w:tcBorders>
            <w:noWrap/>
            <w:vAlign w:val="bottom"/>
            <w:hideMark/>
          </w:tcPr>
          <w:p w14:paraId="02AE7C4F"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8" w:name="_Toc139279269"/>
            <w:bookmarkStart w:id="9" w:name="_Toc139470964"/>
            <w:bookmarkStart w:id="10" w:name="_Toc139471050"/>
            <w:bookmarkStart w:id="11" w:name="_Toc139478535"/>
            <w:bookmarkStart w:id="12" w:name="_Toc139478620"/>
            <w:r w:rsidRPr="00DD5A2D">
              <w:rPr>
                <w:rFonts w:ascii="Calibri" w:eastAsia="Times New Roman" w:hAnsi="Calibri" w:cs="Calibri"/>
                <w:sz w:val="16"/>
                <w:szCs w:val="16"/>
              </w:rPr>
              <w:t>Receita de Exploração da Ferrovia</w:t>
            </w:r>
            <w:bookmarkEnd w:id="8"/>
            <w:bookmarkEnd w:id="9"/>
            <w:bookmarkEnd w:id="10"/>
            <w:bookmarkEnd w:id="11"/>
            <w:bookmarkEnd w:id="12"/>
          </w:p>
        </w:tc>
        <w:tc>
          <w:tcPr>
            <w:tcW w:w="1611" w:type="dxa"/>
            <w:tcBorders>
              <w:top w:val="nil"/>
              <w:left w:val="nil"/>
              <w:bottom w:val="nil"/>
              <w:right w:val="nil"/>
            </w:tcBorders>
            <w:noWrap/>
            <w:vAlign w:val="bottom"/>
            <w:hideMark/>
          </w:tcPr>
          <w:p w14:paraId="7AE38FCE"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13" w:name="_Toc139279270"/>
            <w:bookmarkStart w:id="14" w:name="_Toc139470965"/>
            <w:bookmarkStart w:id="15" w:name="_Toc139471051"/>
            <w:bookmarkStart w:id="16" w:name="_Toc139478536"/>
            <w:bookmarkStart w:id="17" w:name="_Toc139478621"/>
            <w:r w:rsidRPr="00DD5A2D">
              <w:rPr>
                <w:rFonts w:ascii="Calibri" w:eastAsia="Times New Roman" w:hAnsi="Calibri" w:cs="Calibri"/>
                <w:sz w:val="16"/>
                <w:szCs w:val="16"/>
              </w:rPr>
              <w:t>5.190</w:t>
            </w:r>
            <w:bookmarkEnd w:id="13"/>
            <w:bookmarkEnd w:id="14"/>
            <w:bookmarkEnd w:id="15"/>
            <w:bookmarkEnd w:id="16"/>
            <w:bookmarkEnd w:id="17"/>
            <w:r w:rsidRPr="00DD5A2D">
              <w:rPr>
                <w:rFonts w:ascii="Calibri" w:eastAsia="Times New Roman" w:hAnsi="Calibri" w:cs="Calibri"/>
                <w:sz w:val="16"/>
                <w:szCs w:val="16"/>
              </w:rPr>
              <w:t xml:space="preserve"> </w:t>
            </w:r>
          </w:p>
        </w:tc>
        <w:tc>
          <w:tcPr>
            <w:tcW w:w="1701" w:type="dxa"/>
            <w:tcBorders>
              <w:top w:val="nil"/>
              <w:left w:val="nil"/>
              <w:bottom w:val="nil"/>
              <w:right w:val="nil"/>
            </w:tcBorders>
            <w:noWrap/>
            <w:vAlign w:val="bottom"/>
            <w:hideMark/>
          </w:tcPr>
          <w:p w14:paraId="0710B905" w14:textId="77777777" w:rsidR="00DE79A5" w:rsidRPr="00DD5A2D" w:rsidRDefault="00DE79A5" w:rsidP="00DE79A5">
            <w:pPr>
              <w:spacing w:after="0" w:line="240" w:lineRule="auto"/>
              <w:jc w:val="right"/>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18" w:name="_Toc139279271"/>
            <w:bookmarkStart w:id="19" w:name="_Toc139470966"/>
            <w:bookmarkStart w:id="20" w:name="_Toc139471052"/>
            <w:bookmarkStart w:id="21" w:name="_Toc139478537"/>
            <w:bookmarkStart w:id="22" w:name="_Toc139478622"/>
            <w:r w:rsidRPr="00DD5A2D">
              <w:rPr>
                <w:rFonts w:ascii="Calibri" w:eastAsia="Times New Roman" w:hAnsi="Calibri" w:cs="Calibri"/>
                <w:sz w:val="16"/>
                <w:szCs w:val="16"/>
              </w:rPr>
              <w:t>13.903</w:t>
            </w:r>
            <w:bookmarkEnd w:id="18"/>
            <w:bookmarkEnd w:id="19"/>
            <w:bookmarkEnd w:id="20"/>
            <w:bookmarkEnd w:id="21"/>
            <w:bookmarkEnd w:id="22"/>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27969D81"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69915153" w14:textId="77777777" w:rsidTr="00A806FB">
        <w:trPr>
          <w:trHeight w:val="240"/>
        </w:trPr>
        <w:tc>
          <w:tcPr>
            <w:tcW w:w="5847" w:type="dxa"/>
            <w:tcBorders>
              <w:top w:val="nil"/>
              <w:left w:val="nil"/>
              <w:bottom w:val="nil"/>
              <w:right w:val="nil"/>
            </w:tcBorders>
            <w:noWrap/>
            <w:vAlign w:val="bottom"/>
            <w:hideMark/>
          </w:tcPr>
          <w:p w14:paraId="24B77E82"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23" w:name="_Toc139279272"/>
            <w:bookmarkStart w:id="24" w:name="_Toc139470967"/>
            <w:bookmarkStart w:id="25" w:name="_Toc139471053"/>
            <w:bookmarkStart w:id="26" w:name="_Toc139478538"/>
            <w:bookmarkStart w:id="27" w:name="_Toc139478623"/>
            <w:r w:rsidRPr="00DD5A2D">
              <w:rPr>
                <w:rFonts w:ascii="Calibri" w:eastAsia="Times New Roman" w:hAnsi="Calibri" w:cs="Calibri"/>
                <w:sz w:val="16"/>
                <w:szCs w:val="16"/>
              </w:rPr>
              <w:t>Receita com Subconcessão FIOL</w:t>
            </w:r>
            <w:bookmarkEnd w:id="23"/>
            <w:bookmarkEnd w:id="24"/>
            <w:bookmarkEnd w:id="25"/>
            <w:bookmarkEnd w:id="26"/>
            <w:bookmarkEnd w:id="27"/>
          </w:p>
        </w:tc>
        <w:tc>
          <w:tcPr>
            <w:tcW w:w="1611" w:type="dxa"/>
            <w:tcBorders>
              <w:top w:val="nil"/>
              <w:left w:val="nil"/>
              <w:bottom w:val="nil"/>
              <w:right w:val="nil"/>
            </w:tcBorders>
            <w:noWrap/>
            <w:vAlign w:val="bottom"/>
            <w:hideMark/>
          </w:tcPr>
          <w:p w14:paraId="2E7CFFDE"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28" w:name="_Toc139279273"/>
            <w:bookmarkStart w:id="29" w:name="_Toc139470968"/>
            <w:bookmarkStart w:id="30" w:name="_Toc139471054"/>
            <w:bookmarkStart w:id="31" w:name="_Toc139478539"/>
            <w:bookmarkStart w:id="32" w:name="_Toc139478624"/>
            <w:r w:rsidRPr="00DD5A2D">
              <w:rPr>
                <w:rFonts w:ascii="Calibri" w:eastAsia="Times New Roman" w:hAnsi="Calibri" w:cs="Calibri"/>
                <w:sz w:val="16"/>
                <w:szCs w:val="16"/>
              </w:rPr>
              <w:t>545.500</w:t>
            </w:r>
            <w:bookmarkEnd w:id="28"/>
            <w:bookmarkEnd w:id="29"/>
            <w:bookmarkEnd w:id="30"/>
            <w:bookmarkEnd w:id="31"/>
            <w:bookmarkEnd w:id="32"/>
            <w:r w:rsidRPr="00DD5A2D">
              <w:rPr>
                <w:rFonts w:ascii="Calibri" w:eastAsia="Times New Roman" w:hAnsi="Calibri" w:cs="Calibri"/>
                <w:sz w:val="16"/>
                <w:szCs w:val="16"/>
              </w:rPr>
              <w:t xml:space="preserve"> </w:t>
            </w:r>
          </w:p>
        </w:tc>
        <w:tc>
          <w:tcPr>
            <w:tcW w:w="1701" w:type="dxa"/>
            <w:tcBorders>
              <w:top w:val="nil"/>
              <w:left w:val="nil"/>
              <w:bottom w:val="nil"/>
              <w:right w:val="nil"/>
            </w:tcBorders>
            <w:noWrap/>
            <w:vAlign w:val="bottom"/>
            <w:hideMark/>
          </w:tcPr>
          <w:p w14:paraId="0C70BBCC" w14:textId="77777777" w:rsidR="00DE79A5" w:rsidRPr="00DD5A2D" w:rsidRDefault="00DE79A5" w:rsidP="00DE79A5">
            <w:pPr>
              <w:spacing w:after="0" w:line="240" w:lineRule="auto"/>
              <w:jc w:val="right"/>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33" w:name="_Toc139279274"/>
            <w:bookmarkStart w:id="34" w:name="_Toc139470969"/>
            <w:bookmarkStart w:id="35" w:name="_Toc139471055"/>
            <w:bookmarkStart w:id="36" w:name="_Toc139478540"/>
            <w:bookmarkStart w:id="37" w:name="_Toc139478625"/>
            <w:r w:rsidRPr="00DD5A2D">
              <w:rPr>
                <w:rFonts w:ascii="Calibri" w:eastAsia="Times New Roman" w:hAnsi="Calibri" w:cs="Calibri"/>
                <w:sz w:val="16"/>
                <w:szCs w:val="16"/>
              </w:rPr>
              <w:t>545.500</w:t>
            </w:r>
            <w:bookmarkEnd w:id="33"/>
            <w:bookmarkEnd w:id="34"/>
            <w:bookmarkEnd w:id="35"/>
            <w:bookmarkEnd w:id="36"/>
            <w:bookmarkEnd w:id="37"/>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5BE133E9"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25BE4995" w14:textId="77777777" w:rsidTr="00A806FB">
        <w:trPr>
          <w:trHeight w:val="240"/>
        </w:trPr>
        <w:tc>
          <w:tcPr>
            <w:tcW w:w="5847" w:type="dxa"/>
            <w:tcBorders>
              <w:top w:val="nil"/>
              <w:left w:val="nil"/>
              <w:bottom w:val="nil"/>
              <w:right w:val="nil"/>
            </w:tcBorders>
            <w:noWrap/>
            <w:vAlign w:val="bottom"/>
            <w:hideMark/>
          </w:tcPr>
          <w:p w14:paraId="06E9DBA3"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38" w:name="_Toc139279275"/>
            <w:bookmarkStart w:id="39" w:name="_Toc139470970"/>
            <w:bookmarkStart w:id="40" w:name="_Toc139471056"/>
            <w:bookmarkStart w:id="41" w:name="_Toc139478541"/>
            <w:bookmarkStart w:id="42" w:name="_Toc139478626"/>
            <w:r w:rsidRPr="00DD5A2D">
              <w:rPr>
                <w:rFonts w:ascii="Calibri" w:eastAsia="Times New Roman" w:hAnsi="Calibri" w:cs="Calibri"/>
                <w:sz w:val="16"/>
                <w:szCs w:val="16"/>
              </w:rPr>
              <w:t>Permissão para uso de pátios</w:t>
            </w:r>
            <w:bookmarkEnd w:id="38"/>
            <w:bookmarkEnd w:id="39"/>
            <w:bookmarkEnd w:id="40"/>
            <w:bookmarkEnd w:id="41"/>
            <w:bookmarkEnd w:id="42"/>
          </w:p>
        </w:tc>
        <w:tc>
          <w:tcPr>
            <w:tcW w:w="1611" w:type="dxa"/>
            <w:tcBorders>
              <w:top w:val="nil"/>
              <w:left w:val="nil"/>
              <w:bottom w:val="nil"/>
              <w:right w:val="nil"/>
            </w:tcBorders>
            <w:shd w:val="clear" w:color="000000" w:fill="FFFFFF"/>
            <w:noWrap/>
            <w:vAlign w:val="bottom"/>
            <w:hideMark/>
          </w:tcPr>
          <w:p w14:paraId="549BA0B4"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43" w:name="_Toc139279276"/>
            <w:bookmarkStart w:id="44" w:name="_Toc139470971"/>
            <w:bookmarkStart w:id="45" w:name="_Toc139471057"/>
            <w:bookmarkStart w:id="46" w:name="_Toc139478542"/>
            <w:bookmarkStart w:id="47" w:name="_Toc139478627"/>
            <w:r w:rsidRPr="00DD5A2D">
              <w:rPr>
                <w:rFonts w:ascii="Calibri" w:eastAsia="Times New Roman" w:hAnsi="Calibri" w:cs="Calibri"/>
                <w:sz w:val="16"/>
                <w:szCs w:val="16"/>
              </w:rPr>
              <w:t>1.055.814</w:t>
            </w:r>
            <w:bookmarkEnd w:id="43"/>
            <w:bookmarkEnd w:id="44"/>
            <w:bookmarkEnd w:id="45"/>
            <w:bookmarkEnd w:id="46"/>
            <w:bookmarkEnd w:id="47"/>
            <w:r w:rsidRPr="00DD5A2D">
              <w:rPr>
                <w:rFonts w:ascii="Calibri" w:eastAsia="Times New Roman" w:hAnsi="Calibri" w:cs="Calibri"/>
                <w:sz w:val="16"/>
                <w:szCs w:val="16"/>
              </w:rPr>
              <w:t xml:space="preserve"> </w:t>
            </w:r>
          </w:p>
        </w:tc>
        <w:tc>
          <w:tcPr>
            <w:tcW w:w="1701" w:type="dxa"/>
            <w:tcBorders>
              <w:top w:val="nil"/>
              <w:left w:val="nil"/>
              <w:bottom w:val="nil"/>
              <w:right w:val="nil"/>
            </w:tcBorders>
            <w:shd w:val="clear" w:color="000000" w:fill="FFFFFF"/>
            <w:noWrap/>
            <w:vAlign w:val="bottom"/>
            <w:hideMark/>
          </w:tcPr>
          <w:p w14:paraId="717104D6" w14:textId="77777777" w:rsidR="00DE79A5" w:rsidRPr="00DD5A2D" w:rsidRDefault="00DE79A5" w:rsidP="00DE79A5">
            <w:pPr>
              <w:spacing w:after="0" w:line="240" w:lineRule="auto"/>
              <w:jc w:val="right"/>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48" w:name="_Toc139279277"/>
            <w:bookmarkStart w:id="49" w:name="_Toc139470972"/>
            <w:bookmarkStart w:id="50" w:name="_Toc139471058"/>
            <w:bookmarkStart w:id="51" w:name="_Toc139478543"/>
            <w:bookmarkStart w:id="52" w:name="_Toc139478628"/>
            <w:r w:rsidRPr="00DD5A2D">
              <w:rPr>
                <w:rFonts w:ascii="Calibri" w:eastAsia="Times New Roman" w:hAnsi="Calibri" w:cs="Calibri"/>
                <w:sz w:val="16"/>
                <w:szCs w:val="16"/>
              </w:rPr>
              <w:t>1.184.513</w:t>
            </w:r>
            <w:bookmarkEnd w:id="48"/>
            <w:bookmarkEnd w:id="49"/>
            <w:bookmarkEnd w:id="50"/>
            <w:bookmarkEnd w:id="51"/>
            <w:bookmarkEnd w:id="52"/>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17D371B7"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438D5615" w14:textId="77777777" w:rsidTr="00A806FB">
        <w:trPr>
          <w:trHeight w:val="240"/>
        </w:trPr>
        <w:tc>
          <w:tcPr>
            <w:tcW w:w="5847" w:type="dxa"/>
            <w:tcBorders>
              <w:top w:val="nil"/>
              <w:left w:val="nil"/>
              <w:bottom w:val="nil"/>
              <w:right w:val="nil"/>
            </w:tcBorders>
            <w:noWrap/>
            <w:vAlign w:val="bottom"/>
            <w:hideMark/>
          </w:tcPr>
          <w:p w14:paraId="10199347"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53" w:name="_Toc139279278"/>
            <w:bookmarkStart w:id="54" w:name="_Toc139470973"/>
            <w:bookmarkStart w:id="55" w:name="_Toc139471059"/>
            <w:bookmarkStart w:id="56" w:name="_Toc139478544"/>
            <w:bookmarkStart w:id="57" w:name="_Toc139478629"/>
            <w:r w:rsidRPr="00DD5A2D">
              <w:rPr>
                <w:rFonts w:ascii="Calibri" w:eastAsia="Times New Roman" w:hAnsi="Calibri" w:cs="Calibri"/>
                <w:sz w:val="16"/>
                <w:szCs w:val="16"/>
              </w:rPr>
              <w:t>(-) Deduções de Receita</w:t>
            </w:r>
            <w:bookmarkEnd w:id="53"/>
            <w:bookmarkEnd w:id="54"/>
            <w:bookmarkEnd w:id="55"/>
            <w:bookmarkEnd w:id="56"/>
            <w:bookmarkEnd w:id="57"/>
          </w:p>
        </w:tc>
        <w:tc>
          <w:tcPr>
            <w:tcW w:w="1611" w:type="dxa"/>
            <w:tcBorders>
              <w:top w:val="nil"/>
              <w:left w:val="nil"/>
              <w:bottom w:val="nil"/>
              <w:right w:val="nil"/>
            </w:tcBorders>
            <w:noWrap/>
            <w:vAlign w:val="bottom"/>
            <w:hideMark/>
          </w:tcPr>
          <w:p w14:paraId="4033BC79"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58" w:name="_Toc139279279"/>
            <w:bookmarkStart w:id="59" w:name="_Toc139470974"/>
            <w:bookmarkStart w:id="60" w:name="_Toc139471060"/>
            <w:bookmarkStart w:id="61" w:name="_Toc139478545"/>
            <w:bookmarkStart w:id="62" w:name="_Toc139478630"/>
            <w:r w:rsidRPr="00DD5A2D">
              <w:rPr>
                <w:rFonts w:ascii="Calibri" w:eastAsia="Times New Roman" w:hAnsi="Calibri" w:cs="Calibri"/>
                <w:sz w:val="16"/>
                <w:szCs w:val="16"/>
              </w:rPr>
              <w:t>(163.152)</w:t>
            </w:r>
            <w:bookmarkEnd w:id="58"/>
            <w:bookmarkEnd w:id="59"/>
            <w:bookmarkEnd w:id="60"/>
            <w:bookmarkEnd w:id="61"/>
            <w:bookmarkEnd w:id="62"/>
          </w:p>
        </w:tc>
        <w:tc>
          <w:tcPr>
            <w:tcW w:w="1701" w:type="dxa"/>
            <w:tcBorders>
              <w:top w:val="nil"/>
              <w:left w:val="nil"/>
              <w:bottom w:val="nil"/>
              <w:right w:val="nil"/>
            </w:tcBorders>
            <w:noWrap/>
            <w:vAlign w:val="bottom"/>
            <w:hideMark/>
          </w:tcPr>
          <w:p w14:paraId="1BD231D8"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63" w:name="_Toc139279280"/>
            <w:bookmarkStart w:id="64" w:name="_Toc139470975"/>
            <w:bookmarkStart w:id="65" w:name="_Toc139471061"/>
            <w:bookmarkStart w:id="66" w:name="_Toc139478546"/>
            <w:bookmarkStart w:id="67" w:name="_Toc139478631"/>
            <w:r w:rsidRPr="00DD5A2D">
              <w:rPr>
                <w:rFonts w:ascii="Calibri" w:eastAsia="Times New Roman" w:hAnsi="Calibri" w:cs="Calibri"/>
                <w:sz w:val="16"/>
                <w:szCs w:val="16"/>
              </w:rPr>
              <w:t>(92.703)</w:t>
            </w:r>
            <w:bookmarkEnd w:id="63"/>
            <w:bookmarkEnd w:id="64"/>
            <w:bookmarkEnd w:id="65"/>
            <w:bookmarkEnd w:id="66"/>
            <w:bookmarkEnd w:id="67"/>
          </w:p>
        </w:tc>
        <w:tc>
          <w:tcPr>
            <w:tcW w:w="816" w:type="dxa"/>
            <w:tcBorders>
              <w:top w:val="nil"/>
              <w:left w:val="nil"/>
              <w:bottom w:val="nil"/>
              <w:right w:val="nil"/>
            </w:tcBorders>
            <w:noWrap/>
            <w:vAlign w:val="bottom"/>
            <w:hideMark/>
          </w:tcPr>
          <w:p w14:paraId="69CEF4AC"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2F671AAC" w14:textId="77777777" w:rsidTr="00A806FB">
        <w:trPr>
          <w:trHeight w:val="240"/>
        </w:trPr>
        <w:tc>
          <w:tcPr>
            <w:tcW w:w="5847" w:type="dxa"/>
            <w:tcBorders>
              <w:top w:val="nil"/>
              <w:left w:val="nil"/>
              <w:bottom w:val="nil"/>
              <w:right w:val="nil"/>
            </w:tcBorders>
            <w:noWrap/>
            <w:vAlign w:val="bottom"/>
            <w:hideMark/>
          </w:tcPr>
          <w:p w14:paraId="202C372D" w14:textId="77777777" w:rsidR="00DE79A5" w:rsidRPr="00DD5A2D" w:rsidRDefault="00DE79A5" w:rsidP="00DE79A5">
            <w:pPr>
              <w:spacing w:after="0" w:line="240" w:lineRule="auto"/>
              <w:jc w:val="center"/>
              <w:outlineLvl w:val="0"/>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5B4D8121" w14:textId="77777777" w:rsidR="00DE79A5" w:rsidRPr="00DD5A2D" w:rsidRDefault="00DE79A5" w:rsidP="00DE79A5">
            <w:pPr>
              <w:spacing w:after="0" w:line="240" w:lineRule="auto"/>
              <w:outlineLvl w:val="0"/>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475FA947" w14:textId="77777777" w:rsidR="00DE79A5" w:rsidRPr="00DD5A2D" w:rsidRDefault="00DE79A5" w:rsidP="00DE79A5">
            <w:pPr>
              <w:spacing w:after="0" w:line="240" w:lineRule="auto"/>
              <w:jc w:val="right"/>
              <w:outlineLvl w:val="0"/>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3BEDDDE9" w14:textId="77777777" w:rsidR="00DE79A5" w:rsidRPr="00DD5A2D" w:rsidRDefault="00DE79A5" w:rsidP="00DE79A5">
            <w:pPr>
              <w:spacing w:after="0" w:line="240" w:lineRule="auto"/>
              <w:outlineLvl w:val="0"/>
              <w:rPr>
                <w:rFonts w:ascii="Times New Roman" w:eastAsia="Times New Roman" w:hAnsi="Times New Roman" w:cs="Times New Roman"/>
                <w:sz w:val="16"/>
                <w:szCs w:val="16"/>
              </w:rPr>
            </w:pPr>
          </w:p>
        </w:tc>
      </w:tr>
      <w:tr w:rsidR="00DE79A5" w:rsidRPr="00DD5A2D" w14:paraId="5A408069" w14:textId="77777777" w:rsidTr="00A806FB">
        <w:trPr>
          <w:trHeight w:val="240"/>
        </w:trPr>
        <w:tc>
          <w:tcPr>
            <w:tcW w:w="5847" w:type="dxa"/>
            <w:tcBorders>
              <w:top w:val="nil"/>
              <w:left w:val="nil"/>
              <w:bottom w:val="nil"/>
              <w:right w:val="nil"/>
            </w:tcBorders>
            <w:noWrap/>
            <w:vAlign w:val="bottom"/>
            <w:hideMark/>
          </w:tcPr>
          <w:p w14:paraId="217708F6"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RECEITAS LÍQUIDAS</w:t>
            </w:r>
          </w:p>
        </w:tc>
        <w:tc>
          <w:tcPr>
            <w:tcW w:w="1611" w:type="dxa"/>
            <w:tcBorders>
              <w:top w:val="nil"/>
              <w:left w:val="nil"/>
              <w:bottom w:val="nil"/>
              <w:right w:val="nil"/>
            </w:tcBorders>
            <w:shd w:val="clear" w:color="000000" w:fill="FFFFFF"/>
            <w:noWrap/>
            <w:vAlign w:val="bottom"/>
            <w:hideMark/>
          </w:tcPr>
          <w:p w14:paraId="6E9F7BFD"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1.443.352 </w:t>
            </w:r>
          </w:p>
        </w:tc>
        <w:tc>
          <w:tcPr>
            <w:tcW w:w="1701" w:type="dxa"/>
            <w:tcBorders>
              <w:top w:val="nil"/>
              <w:left w:val="nil"/>
              <w:bottom w:val="nil"/>
              <w:right w:val="nil"/>
            </w:tcBorders>
            <w:shd w:val="clear" w:color="000000" w:fill="FFFFFF"/>
            <w:noWrap/>
            <w:vAlign w:val="bottom"/>
            <w:hideMark/>
          </w:tcPr>
          <w:p w14:paraId="776482B5"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1.651.213 </w:t>
            </w:r>
          </w:p>
        </w:tc>
        <w:tc>
          <w:tcPr>
            <w:tcW w:w="816" w:type="dxa"/>
            <w:tcBorders>
              <w:top w:val="nil"/>
              <w:left w:val="nil"/>
              <w:bottom w:val="nil"/>
              <w:right w:val="nil"/>
            </w:tcBorders>
            <w:noWrap/>
            <w:vAlign w:val="bottom"/>
            <w:hideMark/>
          </w:tcPr>
          <w:p w14:paraId="65F745E0"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(17)</w:t>
            </w:r>
          </w:p>
        </w:tc>
      </w:tr>
      <w:tr w:rsidR="00DE79A5" w:rsidRPr="00DD5A2D" w14:paraId="6F4E6492" w14:textId="77777777" w:rsidTr="00A806FB">
        <w:trPr>
          <w:trHeight w:val="240"/>
        </w:trPr>
        <w:tc>
          <w:tcPr>
            <w:tcW w:w="5847" w:type="dxa"/>
            <w:tcBorders>
              <w:top w:val="nil"/>
              <w:left w:val="nil"/>
              <w:bottom w:val="nil"/>
              <w:right w:val="nil"/>
            </w:tcBorders>
            <w:noWrap/>
            <w:vAlign w:val="bottom"/>
            <w:hideMark/>
          </w:tcPr>
          <w:p w14:paraId="778B1468" w14:textId="77777777" w:rsidR="00DE79A5" w:rsidRPr="00DD5A2D" w:rsidRDefault="00DE79A5" w:rsidP="00DE79A5">
            <w:pPr>
              <w:spacing w:after="0" w:line="240" w:lineRule="auto"/>
              <w:jc w:val="center"/>
              <w:rPr>
                <w:rFonts w:ascii="Calibri" w:eastAsia="Times New Roman" w:hAnsi="Calibri" w:cs="Calibri"/>
                <w:sz w:val="16"/>
                <w:szCs w:val="16"/>
              </w:rPr>
            </w:pPr>
          </w:p>
        </w:tc>
        <w:tc>
          <w:tcPr>
            <w:tcW w:w="1611" w:type="dxa"/>
            <w:tcBorders>
              <w:top w:val="nil"/>
              <w:left w:val="nil"/>
              <w:bottom w:val="nil"/>
              <w:right w:val="nil"/>
            </w:tcBorders>
            <w:noWrap/>
            <w:vAlign w:val="bottom"/>
            <w:hideMark/>
          </w:tcPr>
          <w:p w14:paraId="2D9AD8F0"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28812C1B"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7E85D522"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r>
      <w:tr w:rsidR="00DE79A5" w:rsidRPr="00DD5A2D" w14:paraId="10DEBF50" w14:textId="77777777" w:rsidTr="00A806FB">
        <w:trPr>
          <w:trHeight w:val="240"/>
        </w:trPr>
        <w:tc>
          <w:tcPr>
            <w:tcW w:w="5847" w:type="dxa"/>
            <w:tcBorders>
              <w:top w:val="nil"/>
              <w:left w:val="nil"/>
              <w:bottom w:val="nil"/>
              <w:right w:val="nil"/>
            </w:tcBorders>
            <w:noWrap/>
            <w:vAlign w:val="bottom"/>
            <w:hideMark/>
          </w:tcPr>
          <w:p w14:paraId="2D75328C"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DESPESAS OPERACIONAIS</w:t>
            </w:r>
          </w:p>
        </w:tc>
        <w:tc>
          <w:tcPr>
            <w:tcW w:w="1611" w:type="dxa"/>
            <w:tcBorders>
              <w:top w:val="nil"/>
              <w:left w:val="nil"/>
              <w:bottom w:val="nil"/>
              <w:right w:val="nil"/>
            </w:tcBorders>
            <w:shd w:val="clear" w:color="000000" w:fill="FFFFFF"/>
            <w:noWrap/>
            <w:vAlign w:val="bottom"/>
            <w:hideMark/>
          </w:tcPr>
          <w:p w14:paraId="0420E1EE"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(49.478.857)</w:t>
            </w:r>
          </w:p>
        </w:tc>
        <w:tc>
          <w:tcPr>
            <w:tcW w:w="1701" w:type="dxa"/>
            <w:tcBorders>
              <w:top w:val="nil"/>
              <w:left w:val="nil"/>
              <w:bottom w:val="nil"/>
              <w:right w:val="nil"/>
            </w:tcBorders>
            <w:shd w:val="clear" w:color="000000" w:fill="FFFFFF"/>
            <w:noWrap/>
            <w:vAlign w:val="bottom"/>
            <w:hideMark/>
          </w:tcPr>
          <w:p w14:paraId="7C881C5B"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(37.250.973)</w:t>
            </w:r>
          </w:p>
        </w:tc>
        <w:tc>
          <w:tcPr>
            <w:tcW w:w="816" w:type="dxa"/>
            <w:tcBorders>
              <w:top w:val="nil"/>
              <w:left w:val="nil"/>
              <w:bottom w:val="nil"/>
              <w:right w:val="nil"/>
            </w:tcBorders>
            <w:noWrap/>
            <w:vAlign w:val="bottom"/>
            <w:hideMark/>
          </w:tcPr>
          <w:p w14:paraId="0CB4D868"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53FA8B8A" w14:textId="77777777" w:rsidTr="00A806FB">
        <w:trPr>
          <w:trHeight w:val="240"/>
        </w:trPr>
        <w:tc>
          <w:tcPr>
            <w:tcW w:w="5847" w:type="dxa"/>
            <w:tcBorders>
              <w:top w:val="nil"/>
              <w:left w:val="nil"/>
              <w:bottom w:val="nil"/>
              <w:right w:val="nil"/>
            </w:tcBorders>
            <w:noWrap/>
            <w:vAlign w:val="bottom"/>
            <w:hideMark/>
          </w:tcPr>
          <w:p w14:paraId="4C5E1603"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Pessoal</w:t>
            </w:r>
          </w:p>
        </w:tc>
        <w:tc>
          <w:tcPr>
            <w:tcW w:w="1611" w:type="dxa"/>
            <w:tcBorders>
              <w:top w:val="nil"/>
              <w:left w:val="nil"/>
              <w:bottom w:val="nil"/>
              <w:right w:val="nil"/>
            </w:tcBorders>
            <w:noWrap/>
            <w:vAlign w:val="bottom"/>
            <w:hideMark/>
          </w:tcPr>
          <w:p w14:paraId="507F4289"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(41.627.019)</w:t>
            </w:r>
          </w:p>
        </w:tc>
        <w:tc>
          <w:tcPr>
            <w:tcW w:w="1701" w:type="dxa"/>
            <w:tcBorders>
              <w:top w:val="nil"/>
              <w:left w:val="nil"/>
              <w:bottom w:val="nil"/>
              <w:right w:val="nil"/>
            </w:tcBorders>
            <w:noWrap/>
            <w:vAlign w:val="bottom"/>
            <w:hideMark/>
          </w:tcPr>
          <w:p w14:paraId="3D286C9E"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(27.485.807)</w:t>
            </w:r>
          </w:p>
        </w:tc>
        <w:tc>
          <w:tcPr>
            <w:tcW w:w="816" w:type="dxa"/>
            <w:tcBorders>
              <w:top w:val="nil"/>
              <w:left w:val="nil"/>
              <w:bottom w:val="nil"/>
              <w:right w:val="nil"/>
            </w:tcBorders>
            <w:noWrap/>
            <w:vAlign w:val="bottom"/>
            <w:hideMark/>
          </w:tcPr>
          <w:p w14:paraId="52DBC3FC"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(18.1)</w:t>
            </w:r>
          </w:p>
        </w:tc>
      </w:tr>
      <w:tr w:rsidR="00DE79A5" w:rsidRPr="00DD5A2D" w14:paraId="2B6B2AC0" w14:textId="77777777" w:rsidTr="00A806FB">
        <w:trPr>
          <w:trHeight w:val="240"/>
        </w:trPr>
        <w:tc>
          <w:tcPr>
            <w:tcW w:w="5847" w:type="dxa"/>
            <w:tcBorders>
              <w:top w:val="nil"/>
              <w:left w:val="nil"/>
              <w:bottom w:val="nil"/>
              <w:right w:val="nil"/>
            </w:tcBorders>
            <w:noWrap/>
            <w:vAlign w:val="bottom"/>
            <w:hideMark/>
          </w:tcPr>
          <w:p w14:paraId="4DC803AD"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Remuneração dos Administradores e Conselho Fiscal</w:t>
            </w:r>
          </w:p>
        </w:tc>
        <w:tc>
          <w:tcPr>
            <w:tcW w:w="1611" w:type="dxa"/>
            <w:tcBorders>
              <w:top w:val="nil"/>
              <w:left w:val="nil"/>
              <w:bottom w:val="nil"/>
              <w:right w:val="nil"/>
            </w:tcBorders>
            <w:noWrap/>
            <w:vAlign w:val="bottom"/>
            <w:hideMark/>
          </w:tcPr>
          <w:p w14:paraId="0D41D5D3"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(463.413)</w:t>
            </w:r>
          </w:p>
        </w:tc>
        <w:tc>
          <w:tcPr>
            <w:tcW w:w="1701" w:type="dxa"/>
            <w:tcBorders>
              <w:top w:val="nil"/>
              <w:left w:val="nil"/>
              <w:bottom w:val="nil"/>
              <w:right w:val="nil"/>
            </w:tcBorders>
            <w:noWrap/>
            <w:vAlign w:val="bottom"/>
            <w:hideMark/>
          </w:tcPr>
          <w:p w14:paraId="31B4A831"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(391.005)</w:t>
            </w:r>
          </w:p>
        </w:tc>
        <w:tc>
          <w:tcPr>
            <w:tcW w:w="816" w:type="dxa"/>
            <w:tcBorders>
              <w:top w:val="nil"/>
              <w:left w:val="nil"/>
              <w:bottom w:val="nil"/>
              <w:right w:val="nil"/>
            </w:tcBorders>
            <w:noWrap/>
            <w:vAlign w:val="bottom"/>
            <w:hideMark/>
          </w:tcPr>
          <w:p w14:paraId="7AA51D8A"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423A46B5" w14:textId="77777777" w:rsidTr="00A806FB">
        <w:trPr>
          <w:trHeight w:val="240"/>
        </w:trPr>
        <w:tc>
          <w:tcPr>
            <w:tcW w:w="5847" w:type="dxa"/>
            <w:tcBorders>
              <w:top w:val="nil"/>
              <w:left w:val="nil"/>
              <w:bottom w:val="nil"/>
              <w:right w:val="nil"/>
            </w:tcBorders>
            <w:noWrap/>
            <w:vAlign w:val="bottom"/>
            <w:hideMark/>
          </w:tcPr>
          <w:p w14:paraId="4953C5B7"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Depreciação e Amortização</w:t>
            </w:r>
          </w:p>
        </w:tc>
        <w:tc>
          <w:tcPr>
            <w:tcW w:w="1611" w:type="dxa"/>
            <w:tcBorders>
              <w:top w:val="nil"/>
              <w:left w:val="nil"/>
              <w:bottom w:val="nil"/>
              <w:right w:val="nil"/>
            </w:tcBorders>
            <w:noWrap/>
            <w:vAlign w:val="bottom"/>
            <w:hideMark/>
          </w:tcPr>
          <w:p w14:paraId="2DD4DFA3"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(2.737.548)</w:t>
            </w:r>
          </w:p>
        </w:tc>
        <w:tc>
          <w:tcPr>
            <w:tcW w:w="1701" w:type="dxa"/>
            <w:tcBorders>
              <w:top w:val="nil"/>
              <w:left w:val="nil"/>
              <w:bottom w:val="nil"/>
              <w:right w:val="nil"/>
            </w:tcBorders>
            <w:noWrap/>
            <w:vAlign w:val="bottom"/>
            <w:hideMark/>
          </w:tcPr>
          <w:p w14:paraId="5A94481B"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(2.147.674)</w:t>
            </w:r>
          </w:p>
        </w:tc>
        <w:tc>
          <w:tcPr>
            <w:tcW w:w="816" w:type="dxa"/>
            <w:tcBorders>
              <w:top w:val="nil"/>
              <w:left w:val="nil"/>
              <w:bottom w:val="nil"/>
              <w:right w:val="nil"/>
            </w:tcBorders>
            <w:noWrap/>
            <w:vAlign w:val="bottom"/>
            <w:hideMark/>
          </w:tcPr>
          <w:p w14:paraId="059F1020"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305D028E" w14:textId="77777777" w:rsidTr="00A806FB">
        <w:trPr>
          <w:trHeight w:val="240"/>
        </w:trPr>
        <w:tc>
          <w:tcPr>
            <w:tcW w:w="5847" w:type="dxa"/>
            <w:tcBorders>
              <w:top w:val="nil"/>
              <w:left w:val="nil"/>
              <w:bottom w:val="nil"/>
              <w:right w:val="nil"/>
            </w:tcBorders>
            <w:noWrap/>
            <w:vAlign w:val="bottom"/>
            <w:hideMark/>
          </w:tcPr>
          <w:p w14:paraId="50B7789A"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Gerais e Administrativas</w:t>
            </w:r>
          </w:p>
        </w:tc>
        <w:tc>
          <w:tcPr>
            <w:tcW w:w="1611" w:type="dxa"/>
            <w:tcBorders>
              <w:top w:val="nil"/>
              <w:left w:val="nil"/>
              <w:bottom w:val="nil"/>
              <w:right w:val="nil"/>
            </w:tcBorders>
            <w:noWrap/>
            <w:vAlign w:val="bottom"/>
            <w:hideMark/>
          </w:tcPr>
          <w:p w14:paraId="299A8689"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(4.250.475)</w:t>
            </w:r>
          </w:p>
        </w:tc>
        <w:tc>
          <w:tcPr>
            <w:tcW w:w="1701" w:type="dxa"/>
            <w:tcBorders>
              <w:top w:val="nil"/>
              <w:left w:val="nil"/>
              <w:bottom w:val="nil"/>
              <w:right w:val="nil"/>
            </w:tcBorders>
            <w:noWrap/>
            <w:vAlign w:val="bottom"/>
            <w:hideMark/>
          </w:tcPr>
          <w:p w14:paraId="28280066"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(7.099.414)</w:t>
            </w:r>
          </w:p>
        </w:tc>
        <w:tc>
          <w:tcPr>
            <w:tcW w:w="816" w:type="dxa"/>
            <w:tcBorders>
              <w:top w:val="nil"/>
              <w:left w:val="nil"/>
              <w:bottom w:val="nil"/>
              <w:right w:val="nil"/>
            </w:tcBorders>
            <w:noWrap/>
            <w:vAlign w:val="bottom"/>
            <w:hideMark/>
          </w:tcPr>
          <w:p w14:paraId="21A41F99"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(18.2)</w:t>
            </w:r>
          </w:p>
        </w:tc>
      </w:tr>
      <w:tr w:rsidR="00DE79A5" w:rsidRPr="00DD5A2D" w14:paraId="469C79D0" w14:textId="77777777" w:rsidTr="00A806FB">
        <w:trPr>
          <w:trHeight w:val="240"/>
        </w:trPr>
        <w:tc>
          <w:tcPr>
            <w:tcW w:w="5847" w:type="dxa"/>
            <w:tcBorders>
              <w:top w:val="nil"/>
              <w:left w:val="nil"/>
              <w:bottom w:val="nil"/>
              <w:right w:val="nil"/>
            </w:tcBorders>
            <w:noWrap/>
            <w:vAlign w:val="bottom"/>
            <w:hideMark/>
          </w:tcPr>
          <w:p w14:paraId="7B37D07B"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Diárias, Passagens e Despesas de Locomoção</w:t>
            </w:r>
          </w:p>
        </w:tc>
        <w:tc>
          <w:tcPr>
            <w:tcW w:w="1611" w:type="dxa"/>
            <w:tcBorders>
              <w:top w:val="nil"/>
              <w:left w:val="nil"/>
              <w:bottom w:val="nil"/>
              <w:right w:val="nil"/>
            </w:tcBorders>
            <w:noWrap/>
            <w:vAlign w:val="bottom"/>
            <w:hideMark/>
          </w:tcPr>
          <w:p w14:paraId="27460927"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(311.286)</w:t>
            </w:r>
          </w:p>
        </w:tc>
        <w:tc>
          <w:tcPr>
            <w:tcW w:w="1701" w:type="dxa"/>
            <w:tcBorders>
              <w:top w:val="nil"/>
              <w:left w:val="nil"/>
              <w:bottom w:val="nil"/>
              <w:right w:val="nil"/>
            </w:tcBorders>
            <w:noWrap/>
            <w:vAlign w:val="bottom"/>
            <w:hideMark/>
          </w:tcPr>
          <w:p w14:paraId="44D9EA6B"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(110.285)</w:t>
            </w:r>
          </w:p>
        </w:tc>
        <w:tc>
          <w:tcPr>
            <w:tcW w:w="816" w:type="dxa"/>
            <w:tcBorders>
              <w:top w:val="nil"/>
              <w:left w:val="nil"/>
              <w:bottom w:val="nil"/>
              <w:right w:val="nil"/>
            </w:tcBorders>
            <w:noWrap/>
            <w:vAlign w:val="bottom"/>
            <w:hideMark/>
          </w:tcPr>
          <w:p w14:paraId="7702EF1F"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5A626B02" w14:textId="77777777" w:rsidTr="00A806FB">
        <w:trPr>
          <w:trHeight w:val="240"/>
        </w:trPr>
        <w:tc>
          <w:tcPr>
            <w:tcW w:w="5847" w:type="dxa"/>
            <w:tcBorders>
              <w:top w:val="nil"/>
              <w:left w:val="nil"/>
              <w:bottom w:val="nil"/>
              <w:right w:val="nil"/>
            </w:tcBorders>
            <w:noWrap/>
            <w:vAlign w:val="bottom"/>
            <w:hideMark/>
          </w:tcPr>
          <w:p w14:paraId="7BF9FCA5"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Transferência Voluntária </w:t>
            </w:r>
          </w:p>
        </w:tc>
        <w:tc>
          <w:tcPr>
            <w:tcW w:w="1611" w:type="dxa"/>
            <w:tcBorders>
              <w:top w:val="nil"/>
              <w:left w:val="nil"/>
              <w:bottom w:val="nil"/>
              <w:right w:val="nil"/>
            </w:tcBorders>
            <w:noWrap/>
            <w:vAlign w:val="bottom"/>
            <w:hideMark/>
          </w:tcPr>
          <w:p w14:paraId="405E4F36"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(89.116)</w:t>
            </w:r>
          </w:p>
        </w:tc>
        <w:tc>
          <w:tcPr>
            <w:tcW w:w="1701" w:type="dxa"/>
            <w:tcBorders>
              <w:top w:val="nil"/>
              <w:left w:val="nil"/>
              <w:bottom w:val="nil"/>
              <w:right w:val="nil"/>
            </w:tcBorders>
            <w:noWrap/>
            <w:vAlign w:val="bottom"/>
            <w:hideMark/>
          </w:tcPr>
          <w:p w14:paraId="7D119B76"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(16.787)</w:t>
            </w:r>
          </w:p>
        </w:tc>
        <w:tc>
          <w:tcPr>
            <w:tcW w:w="816" w:type="dxa"/>
            <w:tcBorders>
              <w:top w:val="nil"/>
              <w:left w:val="nil"/>
              <w:bottom w:val="nil"/>
              <w:right w:val="nil"/>
            </w:tcBorders>
            <w:noWrap/>
            <w:vAlign w:val="bottom"/>
            <w:hideMark/>
          </w:tcPr>
          <w:p w14:paraId="2785FDB2"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4E45F9F3" w14:textId="77777777" w:rsidTr="00A806FB">
        <w:trPr>
          <w:trHeight w:val="229"/>
        </w:trPr>
        <w:tc>
          <w:tcPr>
            <w:tcW w:w="5847" w:type="dxa"/>
            <w:tcBorders>
              <w:top w:val="nil"/>
              <w:left w:val="nil"/>
              <w:bottom w:val="nil"/>
              <w:right w:val="nil"/>
            </w:tcBorders>
            <w:noWrap/>
            <w:vAlign w:val="bottom"/>
            <w:hideMark/>
          </w:tcPr>
          <w:p w14:paraId="4F0DDA63"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617FF582"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04FA6B80"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15FAB6DD"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0E5215B4" w14:textId="77777777" w:rsidTr="00A806FB">
        <w:trPr>
          <w:trHeight w:val="274"/>
        </w:trPr>
        <w:tc>
          <w:tcPr>
            <w:tcW w:w="5847" w:type="dxa"/>
            <w:tcBorders>
              <w:top w:val="nil"/>
              <w:left w:val="nil"/>
              <w:bottom w:val="nil"/>
              <w:right w:val="nil"/>
            </w:tcBorders>
            <w:noWrap/>
            <w:vAlign w:val="bottom"/>
            <w:hideMark/>
          </w:tcPr>
          <w:p w14:paraId="6D92CBEC"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OUTRAS RECEITAS/DESPESAS OPERACIONAIS</w:t>
            </w:r>
          </w:p>
        </w:tc>
        <w:tc>
          <w:tcPr>
            <w:tcW w:w="1611" w:type="dxa"/>
            <w:tcBorders>
              <w:top w:val="nil"/>
              <w:left w:val="nil"/>
              <w:bottom w:val="nil"/>
              <w:right w:val="nil"/>
            </w:tcBorders>
            <w:noWrap/>
            <w:vAlign w:val="bottom"/>
            <w:hideMark/>
          </w:tcPr>
          <w:p w14:paraId="33A6051C" w14:textId="4A20F4FB" w:rsidR="00DE79A5" w:rsidRPr="00DD5A2D" w:rsidRDefault="00D02E06" w:rsidP="00D02E06">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(2.667.9</w:t>
            </w:r>
            <w:r w:rsidR="004A7550" w:rsidRPr="00DD5A2D">
              <w:rPr>
                <w:rFonts w:ascii="Calibri" w:eastAsia="Times New Roman" w:hAnsi="Calibri" w:cs="Calibri"/>
                <w:b/>
                <w:bCs/>
                <w:sz w:val="16"/>
                <w:szCs w:val="16"/>
              </w:rPr>
              <w:t>79</w:t>
            </w:r>
            <w:r w:rsidR="00DE79A5" w:rsidRPr="00DD5A2D">
              <w:rPr>
                <w:rFonts w:ascii="Calibri" w:eastAsia="Times New Roman" w:hAnsi="Calibri" w:cs="Calibri"/>
                <w:b/>
                <w:bCs/>
                <w:sz w:val="16"/>
                <w:szCs w:val="16"/>
              </w:rPr>
              <w:t>)</w:t>
            </w:r>
          </w:p>
        </w:tc>
        <w:tc>
          <w:tcPr>
            <w:tcW w:w="1701" w:type="dxa"/>
            <w:tcBorders>
              <w:top w:val="nil"/>
              <w:left w:val="nil"/>
              <w:bottom w:val="nil"/>
              <w:right w:val="nil"/>
            </w:tcBorders>
            <w:noWrap/>
            <w:vAlign w:val="bottom"/>
            <w:hideMark/>
          </w:tcPr>
          <w:p w14:paraId="031EDE10"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(5.623.453)</w:t>
            </w:r>
          </w:p>
        </w:tc>
        <w:tc>
          <w:tcPr>
            <w:tcW w:w="816" w:type="dxa"/>
            <w:tcBorders>
              <w:top w:val="nil"/>
              <w:left w:val="nil"/>
              <w:bottom w:val="nil"/>
              <w:right w:val="nil"/>
            </w:tcBorders>
            <w:noWrap/>
            <w:vAlign w:val="bottom"/>
            <w:hideMark/>
          </w:tcPr>
          <w:p w14:paraId="5239CBF3" w14:textId="77777777" w:rsidR="00DE79A5" w:rsidRPr="00DD5A2D" w:rsidRDefault="00DE79A5" w:rsidP="00DE79A5">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(19)</w:t>
            </w:r>
          </w:p>
        </w:tc>
      </w:tr>
      <w:tr w:rsidR="00DE79A5" w:rsidRPr="00DD5A2D" w14:paraId="2BE9F6DC" w14:textId="77777777" w:rsidTr="00A806FB">
        <w:trPr>
          <w:trHeight w:val="240"/>
        </w:trPr>
        <w:tc>
          <w:tcPr>
            <w:tcW w:w="5847" w:type="dxa"/>
            <w:tcBorders>
              <w:top w:val="nil"/>
              <w:left w:val="nil"/>
              <w:bottom w:val="nil"/>
              <w:right w:val="nil"/>
            </w:tcBorders>
            <w:noWrap/>
            <w:vAlign w:val="bottom"/>
            <w:hideMark/>
          </w:tcPr>
          <w:p w14:paraId="7E175E7F"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Provisão/Reversão para Contingências</w:t>
            </w:r>
          </w:p>
        </w:tc>
        <w:tc>
          <w:tcPr>
            <w:tcW w:w="1611" w:type="dxa"/>
            <w:tcBorders>
              <w:top w:val="nil"/>
              <w:left w:val="nil"/>
              <w:bottom w:val="nil"/>
              <w:right w:val="nil"/>
            </w:tcBorders>
            <w:noWrap/>
            <w:vAlign w:val="bottom"/>
            <w:hideMark/>
          </w:tcPr>
          <w:p w14:paraId="6191329C"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(150.247)</w:t>
            </w:r>
          </w:p>
        </w:tc>
        <w:tc>
          <w:tcPr>
            <w:tcW w:w="1701" w:type="dxa"/>
            <w:tcBorders>
              <w:top w:val="nil"/>
              <w:left w:val="nil"/>
              <w:bottom w:val="nil"/>
              <w:right w:val="nil"/>
            </w:tcBorders>
            <w:noWrap/>
            <w:vAlign w:val="bottom"/>
            <w:hideMark/>
          </w:tcPr>
          <w:p w14:paraId="1A4F69E9"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739EBDF3"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620152FC" w14:textId="77777777" w:rsidTr="00A806FB">
        <w:trPr>
          <w:trHeight w:val="274"/>
        </w:trPr>
        <w:tc>
          <w:tcPr>
            <w:tcW w:w="5847" w:type="dxa"/>
            <w:tcBorders>
              <w:top w:val="nil"/>
              <w:left w:val="nil"/>
              <w:bottom w:val="nil"/>
              <w:right w:val="nil"/>
            </w:tcBorders>
            <w:noWrap/>
            <w:vAlign w:val="bottom"/>
            <w:hideMark/>
          </w:tcPr>
          <w:p w14:paraId="49B018D5"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Outras receitas</w:t>
            </w:r>
          </w:p>
        </w:tc>
        <w:tc>
          <w:tcPr>
            <w:tcW w:w="1611" w:type="dxa"/>
            <w:tcBorders>
              <w:top w:val="nil"/>
              <w:left w:val="nil"/>
              <w:bottom w:val="nil"/>
              <w:right w:val="nil"/>
            </w:tcBorders>
            <w:noWrap/>
            <w:vAlign w:val="bottom"/>
            <w:hideMark/>
          </w:tcPr>
          <w:p w14:paraId="03B58517"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325.557 </w:t>
            </w:r>
          </w:p>
        </w:tc>
        <w:tc>
          <w:tcPr>
            <w:tcW w:w="1701" w:type="dxa"/>
            <w:tcBorders>
              <w:top w:val="nil"/>
              <w:left w:val="nil"/>
              <w:bottom w:val="nil"/>
              <w:right w:val="nil"/>
            </w:tcBorders>
            <w:noWrap/>
            <w:vAlign w:val="bottom"/>
            <w:hideMark/>
          </w:tcPr>
          <w:p w14:paraId="65BF716F"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345.856 </w:t>
            </w:r>
          </w:p>
        </w:tc>
        <w:tc>
          <w:tcPr>
            <w:tcW w:w="816" w:type="dxa"/>
            <w:tcBorders>
              <w:top w:val="nil"/>
              <w:left w:val="nil"/>
              <w:bottom w:val="nil"/>
              <w:right w:val="nil"/>
            </w:tcBorders>
            <w:noWrap/>
            <w:vAlign w:val="bottom"/>
            <w:hideMark/>
          </w:tcPr>
          <w:p w14:paraId="7C6FA45C"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3A08DCC9" w14:textId="77777777" w:rsidTr="00A806FB">
        <w:trPr>
          <w:trHeight w:val="240"/>
        </w:trPr>
        <w:tc>
          <w:tcPr>
            <w:tcW w:w="5847" w:type="dxa"/>
            <w:tcBorders>
              <w:top w:val="nil"/>
              <w:left w:val="nil"/>
              <w:bottom w:val="nil"/>
              <w:right w:val="nil"/>
            </w:tcBorders>
            <w:noWrap/>
            <w:vAlign w:val="bottom"/>
            <w:hideMark/>
          </w:tcPr>
          <w:p w14:paraId="67D9673C"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Resultado de Equivalência Patrimonial</w:t>
            </w:r>
          </w:p>
        </w:tc>
        <w:tc>
          <w:tcPr>
            <w:tcW w:w="1611" w:type="dxa"/>
            <w:tcBorders>
              <w:top w:val="nil"/>
              <w:left w:val="nil"/>
              <w:bottom w:val="nil"/>
              <w:right w:val="nil"/>
            </w:tcBorders>
            <w:noWrap/>
            <w:vAlign w:val="bottom"/>
            <w:hideMark/>
          </w:tcPr>
          <w:p w14:paraId="1A5A52E6" w14:textId="55EBC73F" w:rsidR="00DE79A5" w:rsidRPr="00DD5A2D" w:rsidRDefault="00D02E06"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w:t>
            </w:r>
            <w:r w:rsidR="0076397C" w:rsidRPr="00DD5A2D">
              <w:rPr>
                <w:rFonts w:ascii="Calibri" w:eastAsia="Times New Roman" w:hAnsi="Calibri" w:cs="Calibri"/>
                <w:sz w:val="16"/>
                <w:szCs w:val="16"/>
              </w:rPr>
              <w:t>.</w:t>
            </w:r>
            <w:r w:rsidRPr="00DD5A2D">
              <w:rPr>
                <w:rFonts w:ascii="Calibri" w:eastAsia="Times New Roman" w:hAnsi="Calibri" w:cs="Calibri"/>
                <w:sz w:val="16"/>
                <w:szCs w:val="16"/>
              </w:rPr>
              <w:t>791</w:t>
            </w:r>
            <w:r w:rsidR="0076397C" w:rsidRPr="00DD5A2D">
              <w:rPr>
                <w:rFonts w:ascii="Calibri" w:eastAsia="Times New Roman" w:hAnsi="Calibri" w:cs="Calibri"/>
                <w:sz w:val="16"/>
                <w:szCs w:val="16"/>
              </w:rPr>
              <w:t>.</w:t>
            </w:r>
            <w:r w:rsidRPr="00DD5A2D">
              <w:rPr>
                <w:rFonts w:ascii="Calibri" w:eastAsia="Times New Roman" w:hAnsi="Calibri" w:cs="Calibri"/>
                <w:sz w:val="16"/>
                <w:szCs w:val="16"/>
              </w:rPr>
              <w:t>77</w:t>
            </w:r>
            <w:r w:rsidR="0076397C" w:rsidRPr="00DD5A2D">
              <w:rPr>
                <w:rFonts w:ascii="Calibri" w:eastAsia="Times New Roman" w:hAnsi="Calibri" w:cs="Calibri"/>
                <w:sz w:val="16"/>
                <w:szCs w:val="16"/>
              </w:rPr>
              <w:t>8</w:t>
            </w:r>
            <w:r w:rsidRPr="00DD5A2D">
              <w:rPr>
                <w:rFonts w:ascii="Calibri" w:eastAsia="Times New Roman" w:hAnsi="Calibri" w:cs="Calibri"/>
                <w:sz w:val="16"/>
                <w:szCs w:val="16"/>
              </w:rPr>
              <w:t>)</w:t>
            </w:r>
          </w:p>
        </w:tc>
        <w:tc>
          <w:tcPr>
            <w:tcW w:w="1701" w:type="dxa"/>
            <w:tcBorders>
              <w:top w:val="nil"/>
              <w:left w:val="nil"/>
              <w:bottom w:val="nil"/>
              <w:right w:val="nil"/>
            </w:tcBorders>
            <w:noWrap/>
            <w:vAlign w:val="bottom"/>
            <w:hideMark/>
          </w:tcPr>
          <w:p w14:paraId="162AFCD3"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(5.764.122)</w:t>
            </w:r>
          </w:p>
        </w:tc>
        <w:tc>
          <w:tcPr>
            <w:tcW w:w="816" w:type="dxa"/>
            <w:tcBorders>
              <w:top w:val="nil"/>
              <w:left w:val="nil"/>
              <w:bottom w:val="nil"/>
              <w:right w:val="nil"/>
            </w:tcBorders>
            <w:noWrap/>
            <w:vAlign w:val="bottom"/>
            <w:hideMark/>
          </w:tcPr>
          <w:p w14:paraId="0A31F822"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392B3B54" w14:textId="77777777" w:rsidTr="00A806FB">
        <w:trPr>
          <w:trHeight w:val="229"/>
        </w:trPr>
        <w:tc>
          <w:tcPr>
            <w:tcW w:w="5847" w:type="dxa"/>
            <w:tcBorders>
              <w:top w:val="nil"/>
              <w:left w:val="nil"/>
              <w:bottom w:val="nil"/>
              <w:right w:val="nil"/>
            </w:tcBorders>
            <w:noWrap/>
            <w:vAlign w:val="bottom"/>
            <w:hideMark/>
          </w:tcPr>
          <w:p w14:paraId="010AD9D9"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Baixa de Ativos - Tributos a recuperar/compensar</w:t>
            </w:r>
          </w:p>
        </w:tc>
        <w:tc>
          <w:tcPr>
            <w:tcW w:w="1611" w:type="dxa"/>
            <w:tcBorders>
              <w:top w:val="nil"/>
              <w:left w:val="nil"/>
              <w:bottom w:val="nil"/>
              <w:right w:val="nil"/>
            </w:tcBorders>
            <w:noWrap/>
            <w:vAlign w:val="bottom"/>
            <w:hideMark/>
          </w:tcPr>
          <w:p w14:paraId="1854109B"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(51.511)</w:t>
            </w:r>
          </w:p>
        </w:tc>
        <w:tc>
          <w:tcPr>
            <w:tcW w:w="1701" w:type="dxa"/>
            <w:tcBorders>
              <w:top w:val="nil"/>
              <w:left w:val="nil"/>
              <w:bottom w:val="nil"/>
              <w:right w:val="nil"/>
            </w:tcBorders>
            <w:noWrap/>
            <w:vAlign w:val="bottom"/>
            <w:hideMark/>
          </w:tcPr>
          <w:p w14:paraId="6C0DDBAE"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(205.186)</w:t>
            </w:r>
          </w:p>
        </w:tc>
        <w:tc>
          <w:tcPr>
            <w:tcW w:w="816" w:type="dxa"/>
            <w:tcBorders>
              <w:top w:val="nil"/>
              <w:left w:val="nil"/>
              <w:bottom w:val="nil"/>
              <w:right w:val="nil"/>
            </w:tcBorders>
            <w:noWrap/>
            <w:vAlign w:val="bottom"/>
            <w:hideMark/>
          </w:tcPr>
          <w:p w14:paraId="6AB19197"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411AE648" w14:textId="77777777" w:rsidTr="00A806FB">
        <w:trPr>
          <w:trHeight w:val="229"/>
        </w:trPr>
        <w:tc>
          <w:tcPr>
            <w:tcW w:w="5847" w:type="dxa"/>
            <w:tcBorders>
              <w:top w:val="nil"/>
              <w:left w:val="nil"/>
              <w:bottom w:val="nil"/>
              <w:right w:val="nil"/>
            </w:tcBorders>
            <w:noWrap/>
            <w:vAlign w:val="bottom"/>
            <w:hideMark/>
          </w:tcPr>
          <w:p w14:paraId="4A8FC774"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08E380FD"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1AD82734"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7164BFB1"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3441A074" w14:textId="77777777" w:rsidTr="00A806FB">
        <w:trPr>
          <w:trHeight w:val="206"/>
        </w:trPr>
        <w:tc>
          <w:tcPr>
            <w:tcW w:w="5847" w:type="dxa"/>
            <w:tcBorders>
              <w:top w:val="nil"/>
              <w:left w:val="nil"/>
              <w:bottom w:val="nil"/>
              <w:right w:val="nil"/>
            </w:tcBorders>
            <w:vAlign w:val="bottom"/>
            <w:hideMark/>
          </w:tcPr>
          <w:p w14:paraId="40013119"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RESULTADO ANTES DO RESULTADO FINANCEIRO</w:t>
            </w:r>
          </w:p>
        </w:tc>
        <w:tc>
          <w:tcPr>
            <w:tcW w:w="1611" w:type="dxa"/>
            <w:tcBorders>
              <w:top w:val="nil"/>
              <w:left w:val="nil"/>
              <w:bottom w:val="nil"/>
              <w:right w:val="nil"/>
            </w:tcBorders>
            <w:noWrap/>
            <w:vAlign w:val="bottom"/>
            <w:hideMark/>
          </w:tcPr>
          <w:p w14:paraId="08C556DD" w14:textId="1EE04C48"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w:t>
            </w:r>
            <w:r w:rsidR="00D02E06" w:rsidRPr="00DD5A2D">
              <w:rPr>
                <w:rFonts w:ascii="Calibri" w:eastAsia="Times New Roman" w:hAnsi="Calibri" w:cs="Calibri"/>
                <w:b/>
                <w:bCs/>
                <w:sz w:val="16"/>
                <w:szCs w:val="16"/>
              </w:rPr>
              <w:t>50.703.48</w:t>
            </w:r>
            <w:r w:rsidR="0076397C" w:rsidRPr="00DD5A2D">
              <w:rPr>
                <w:rFonts w:ascii="Calibri" w:eastAsia="Times New Roman" w:hAnsi="Calibri" w:cs="Calibri"/>
                <w:b/>
                <w:bCs/>
                <w:sz w:val="16"/>
                <w:szCs w:val="16"/>
              </w:rPr>
              <w:t>4</w:t>
            </w:r>
            <w:r w:rsidRPr="00DD5A2D">
              <w:rPr>
                <w:rFonts w:ascii="Calibri" w:eastAsia="Times New Roman" w:hAnsi="Calibri" w:cs="Calibri"/>
                <w:b/>
                <w:bCs/>
                <w:sz w:val="16"/>
                <w:szCs w:val="16"/>
              </w:rPr>
              <w:t>)</w:t>
            </w:r>
          </w:p>
        </w:tc>
        <w:tc>
          <w:tcPr>
            <w:tcW w:w="1701" w:type="dxa"/>
            <w:tcBorders>
              <w:top w:val="nil"/>
              <w:left w:val="nil"/>
              <w:bottom w:val="nil"/>
              <w:right w:val="nil"/>
            </w:tcBorders>
            <w:noWrap/>
            <w:vAlign w:val="bottom"/>
            <w:hideMark/>
          </w:tcPr>
          <w:p w14:paraId="15A21A67"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(41.223.212)</w:t>
            </w:r>
          </w:p>
        </w:tc>
        <w:tc>
          <w:tcPr>
            <w:tcW w:w="816" w:type="dxa"/>
            <w:tcBorders>
              <w:top w:val="nil"/>
              <w:left w:val="nil"/>
              <w:bottom w:val="nil"/>
              <w:right w:val="nil"/>
            </w:tcBorders>
            <w:noWrap/>
            <w:vAlign w:val="bottom"/>
            <w:hideMark/>
          </w:tcPr>
          <w:p w14:paraId="06DBAB27"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624A907B" w14:textId="77777777" w:rsidTr="00A806FB">
        <w:trPr>
          <w:trHeight w:val="240"/>
        </w:trPr>
        <w:tc>
          <w:tcPr>
            <w:tcW w:w="5847" w:type="dxa"/>
            <w:tcBorders>
              <w:top w:val="nil"/>
              <w:left w:val="nil"/>
              <w:bottom w:val="nil"/>
              <w:right w:val="nil"/>
            </w:tcBorders>
            <w:vAlign w:val="bottom"/>
            <w:hideMark/>
          </w:tcPr>
          <w:p w14:paraId="54B55F33"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4D12184B"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4A3ADD3F"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4F469839"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123D9EAE" w14:textId="77777777" w:rsidTr="00A806FB">
        <w:trPr>
          <w:trHeight w:val="240"/>
        </w:trPr>
        <w:tc>
          <w:tcPr>
            <w:tcW w:w="5847" w:type="dxa"/>
            <w:tcBorders>
              <w:top w:val="nil"/>
              <w:left w:val="nil"/>
              <w:bottom w:val="nil"/>
              <w:right w:val="nil"/>
            </w:tcBorders>
            <w:noWrap/>
            <w:vAlign w:val="bottom"/>
            <w:hideMark/>
          </w:tcPr>
          <w:p w14:paraId="6195AD5A"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RESULTADO FINANCEIRO LÍQUIDO</w:t>
            </w:r>
          </w:p>
        </w:tc>
        <w:tc>
          <w:tcPr>
            <w:tcW w:w="1611" w:type="dxa"/>
            <w:tcBorders>
              <w:top w:val="nil"/>
              <w:left w:val="nil"/>
              <w:bottom w:val="nil"/>
              <w:right w:val="nil"/>
            </w:tcBorders>
            <w:noWrap/>
            <w:vAlign w:val="bottom"/>
            <w:hideMark/>
          </w:tcPr>
          <w:p w14:paraId="46283A66"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2.801.820 </w:t>
            </w:r>
          </w:p>
        </w:tc>
        <w:tc>
          <w:tcPr>
            <w:tcW w:w="1701" w:type="dxa"/>
            <w:tcBorders>
              <w:top w:val="nil"/>
              <w:left w:val="nil"/>
              <w:bottom w:val="nil"/>
              <w:right w:val="nil"/>
            </w:tcBorders>
            <w:noWrap/>
            <w:vAlign w:val="bottom"/>
            <w:hideMark/>
          </w:tcPr>
          <w:p w14:paraId="105539B1"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1.599.377 </w:t>
            </w:r>
          </w:p>
        </w:tc>
        <w:tc>
          <w:tcPr>
            <w:tcW w:w="816" w:type="dxa"/>
            <w:tcBorders>
              <w:top w:val="nil"/>
              <w:left w:val="nil"/>
              <w:bottom w:val="nil"/>
              <w:right w:val="nil"/>
            </w:tcBorders>
            <w:noWrap/>
            <w:vAlign w:val="bottom"/>
            <w:hideMark/>
          </w:tcPr>
          <w:p w14:paraId="3092FE96"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5FB12A02" w14:textId="77777777" w:rsidTr="00A806FB">
        <w:trPr>
          <w:trHeight w:val="240"/>
        </w:trPr>
        <w:tc>
          <w:tcPr>
            <w:tcW w:w="5847" w:type="dxa"/>
            <w:tcBorders>
              <w:top w:val="nil"/>
              <w:left w:val="nil"/>
              <w:bottom w:val="nil"/>
              <w:right w:val="nil"/>
            </w:tcBorders>
            <w:noWrap/>
            <w:vAlign w:val="bottom"/>
            <w:hideMark/>
          </w:tcPr>
          <w:p w14:paraId="60FD390C"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Receita Financeira</w:t>
            </w:r>
          </w:p>
        </w:tc>
        <w:tc>
          <w:tcPr>
            <w:tcW w:w="1611" w:type="dxa"/>
            <w:tcBorders>
              <w:top w:val="nil"/>
              <w:left w:val="nil"/>
              <w:bottom w:val="nil"/>
              <w:right w:val="nil"/>
            </w:tcBorders>
            <w:noWrap/>
            <w:vAlign w:val="bottom"/>
            <w:hideMark/>
          </w:tcPr>
          <w:p w14:paraId="6D827845"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3.154.871 </w:t>
            </w:r>
          </w:p>
        </w:tc>
        <w:tc>
          <w:tcPr>
            <w:tcW w:w="1701" w:type="dxa"/>
            <w:tcBorders>
              <w:top w:val="nil"/>
              <w:left w:val="nil"/>
              <w:bottom w:val="nil"/>
              <w:right w:val="nil"/>
            </w:tcBorders>
            <w:noWrap/>
            <w:vAlign w:val="bottom"/>
            <w:hideMark/>
          </w:tcPr>
          <w:p w14:paraId="414CD305"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1.739.445 </w:t>
            </w:r>
          </w:p>
        </w:tc>
        <w:tc>
          <w:tcPr>
            <w:tcW w:w="816" w:type="dxa"/>
            <w:tcBorders>
              <w:top w:val="nil"/>
              <w:left w:val="nil"/>
              <w:bottom w:val="nil"/>
              <w:right w:val="nil"/>
            </w:tcBorders>
            <w:noWrap/>
            <w:vAlign w:val="bottom"/>
            <w:hideMark/>
          </w:tcPr>
          <w:p w14:paraId="3B484CA5"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(20)</w:t>
            </w:r>
          </w:p>
        </w:tc>
      </w:tr>
      <w:tr w:rsidR="00DE79A5" w:rsidRPr="00DD5A2D" w14:paraId="0EA9F15E" w14:textId="77777777" w:rsidTr="00A806FB">
        <w:trPr>
          <w:trHeight w:val="240"/>
        </w:trPr>
        <w:tc>
          <w:tcPr>
            <w:tcW w:w="5847" w:type="dxa"/>
            <w:tcBorders>
              <w:top w:val="nil"/>
              <w:left w:val="nil"/>
              <w:bottom w:val="nil"/>
              <w:right w:val="nil"/>
            </w:tcBorders>
            <w:noWrap/>
            <w:vAlign w:val="bottom"/>
            <w:hideMark/>
          </w:tcPr>
          <w:p w14:paraId="2AA5874A"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Despesa Financeira</w:t>
            </w:r>
          </w:p>
        </w:tc>
        <w:tc>
          <w:tcPr>
            <w:tcW w:w="1611" w:type="dxa"/>
            <w:tcBorders>
              <w:top w:val="nil"/>
              <w:left w:val="nil"/>
              <w:bottom w:val="nil"/>
              <w:right w:val="nil"/>
            </w:tcBorders>
            <w:noWrap/>
            <w:vAlign w:val="bottom"/>
            <w:hideMark/>
          </w:tcPr>
          <w:p w14:paraId="2B43DF53"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(353.051)</w:t>
            </w:r>
          </w:p>
        </w:tc>
        <w:tc>
          <w:tcPr>
            <w:tcW w:w="1701" w:type="dxa"/>
            <w:tcBorders>
              <w:top w:val="nil"/>
              <w:left w:val="nil"/>
              <w:bottom w:val="nil"/>
              <w:right w:val="nil"/>
            </w:tcBorders>
            <w:noWrap/>
            <w:vAlign w:val="bottom"/>
            <w:hideMark/>
          </w:tcPr>
          <w:p w14:paraId="65DB4AE4"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(140.068)</w:t>
            </w:r>
          </w:p>
        </w:tc>
        <w:tc>
          <w:tcPr>
            <w:tcW w:w="816" w:type="dxa"/>
            <w:tcBorders>
              <w:top w:val="nil"/>
              <w:left w:val="nil"/>
              <w:bottom w:val="nil"/>
              <w:right w:val="nil"/>
            </w:tcBorders>
            <w:noWrap/>
            <w:vAlign w:val="bottom"/>
            <w:hideMark/>
          </w:tcPr>
          <w:p w14:paraId="28D50191"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58F8F665" w14:textId="77777777" w:rsidTr="00A806FB">
        <w:trPr>
          <w:trHeight w:val="194"/>
        </w:trPr>
        <w:tc>
          <w:tcPr>
            <w:tcW w:w="5847" w:type="dxa"/>
            <w:tcBorders>
              <w:top w:val="nil"/>
              <w:left w:val="nil"/>
              <w:bottom w:val="nil"/>
              <w:right w:val="nil"/>
            </w:tcBorders>
            <w:noWrap/>
            <w:vAlign w:val="bottom"/>
            <w:hideMark/>
          </w:tcPr>
          <w:p w14:paraId="289D66E3"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3980CDBC"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1D6172C6"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3E7CE8BA"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2490F3F8" w14:textId="77777777" w:rsidTr="00A806FB">
        <w:trPr>
          <w:trHeight w:val="206"/>
        </w:trPr>
        <w:tc>
          <w:tcPr>
            <w:tcW w:w="5847" w:type="dxa"/>
            <w:tcBorders>
              <w:top w:val="nil"/>
              <w:left w:val="nil"/>
              <w:bottom w:val="nil"/>
              <w:right w:val="nil"/>
            </w:tcBorders>
            <w:noWrap/>
            <w:vAlign w:val="bottom"/>
            <w:hideMark/>
          </w:tcPr>
          <w:p w14:paraId="62115DD3"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RESULTADO ANTES DAS SUBVENÇÕES DO TESOURO NACIONAL</w:t>
            </w:r>
          </w:p>
        </w:tc>
        <w:tc>
          <w:tcPr>
            <w:tcW w:w="1611" w:type="dxa"/>
            <w:tcBorders>
              <w:top w:val="nil"/>
              <w:left w:val="nil"/>
              <w:bottom w:val="nil"/>
              <w:right w:val="nil"/>
            </w:tcBorders>
            <w:noWrap/>
            <w:vAlign w:val="bottom"/>
            <w:hideMark/>
          </w:tcPr>
          <w:p w14:paraId="4F495F63" w14:textId="1CE4A7EB" w:rsidR="00DE79A5" w:rsidRPr="00DD5A2D" w:rsidRDefault="00DE79A5" w:rsidP="00D02E06">
            <w:pPr>
              <w:spacing w:after="0" w:line="240" w:lineRule="auto"/>
              <w:jc w:val="right"/>
              <w:rPr>
                <w:rFonts w:ascii="Calibri" w:eastAsia="Times New Roman" w:hAnsi="Calibri" w:cs="Calibri"/>
                <w:sz w:val="16"/>
                <w:szCs w:val="16"/>
              </w:rPr>
            </w:pPr>
            <w:r w:rsidRPr="00DD5A2D">
              <w:rPr>
                <w:rFonts w:ascii="Calibri" w:eastAsia="Times New Roman" w:hAnsi="Calibri" w:cs="Calibri"/>
                <w:b/>
                <w:bCs/>
                <w:sz w:val="16"/>
                <w:szCs w:val="16"/>
              </w:rPr>
              <w:t>(</w:t>
            </w:r>
            <w:r w:rsidR="00D02E06" w:rsidRPr="00DD5A2D">
              <w:rPr>
                <w:rFonts w:ascii="Calibri" w:eastAsia="Times New Roman" w:hAnsi="Calibri" w:cs="Calibri"/>
                <w:b/>
                <w:bCs/>
                <w:sz w:val="16"/>
                <w:szCs w:val="16"/>
              </w:rPr>
              <w:t>47.901.66</w:t>
            </w:r>
            <w:r w:rsidR="004A7550" w:rsidRPr="00DD5A2D">
              <w:rPr>
                <w:rFonts w:ascii="Calibri" w:eastAsia="Times New Roman" w:hAnsi="Calibri" w:cs="Calibri"/>
                <w:b/>
                <w:bCs/>
                <w:sz w:val="16"/>
                <w:szCs w:val="16"/>
              </w:rPr>
              <w:t>4</w:t>
            </w:r>
            <w:r w:rsidRPr="00DD5A2D">
              <w:rPr>
                <w:rFonts w:ascii="Calibri" w:eastAsia="Times New Roman" w:hAnsi="Calibri" w:cs="Calibri"/>
                <w:sz w:val="16"/>
                <w:szCs w:val="16"/>
              </w:rPr>
              <w:t>)</w:t>
            </w:r>
          </w:p>
        </w:tc>
        <w:tc>
          <w:tcPr>
            <w:tcW w:w="1701" w:type="dxa"/>
            <w:tcBorders>
              <w:top w:val="nil"/>
              <w:left w:val="nil"/>
              <w:bottom w:val="nil"/>
              <w:right w:val="nil"/>
            </w:tcBorders>
            <w:noWrap/>
            <w:vAlign w:val="bottom"/>
            <w:hideMark/>
          </w:tcPr>
          <w:p w14:paraId="4CDD3CD8"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(39.623.835)</w:t>
            </w:r>
          </w:p>
        </w:tc>
        <w:tc>
          <w:tcPr>
            <w:tcW w:w="816" w:type="dxa"/>
            <w:tcBorders>
              <w:top w:val="nil"/>
              <w:left w:val="nil"/>
              <w:bottom w:val="nil"/>
              <w:right w:val="nil"/>
            </w:tcBorders>
            <w:noWrap/>
            <w:vAlign w:val="bottom"/>
            <w:hideMark/>
          </w:tcPr>
          <w:p w14:paraId="5E74092D"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19F76E01" w14:textId="77777777" w:rsidTr="00A806FB">
        <w:trPr>
          <w:trHeight w:val="206"/>
        </w:trPr>
        <w:tc>
          <w:tcPr>
            <w:tcW w:w="5847" w:type="dxa"/>
            <w:tcBorders>
              <w:top w:val="nil"/>
              <w:left w:val="nil"/>
              <w:bottom w:val="nil"/>
              <w:right w:val="nil"/>
            </w:tcBorders>
            <w:noWrap/>
            <w:vAlign w:val="bottom"/>
            <w:hideMark/>
          </w:tcPr>
          <w:p w14:paraId="67EC24CB"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694C6652"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32FE4B2E"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6096F30F"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r>
      <w:tr w:rsidR="00DE79A5" w:rsidRPr="00DD5A2D" w14:paraId="0F7F2544" w14:textId="77777777" w:rsidTr="00A806FB">
        <w:trPr>
          <w:trHeight w:val="217"/>
        </w:trPr>
        <w:tc>
          <w:tcPr>
            <w:tcW w:w="5847" w:type="dxa"/>
            <w:tcBorders>
              <w:top w:val="nil"/>
              <w:left w:val="nil"/>
              <w:bottom w:val="nil"/>
              <w:right w:val="nil"/>
            </w:tcBorders>
            <w:noWrap/>
            <w:vAlign w:val="bottom"/>
            <w:hideMark/>
          </w:tcPr>
          <w:p w14:paraId="4443D0E3"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SUBVENÇÕES DO TESOURO NACIONAL</w:t>
            </w:r>
          </w:p>
        </w:tc>
        <w:tc>
          <w:tcPr>
            <w:tcW w:w="1611" w:type="dxa"/>
            <w:tcBorders>
              <w:top w:val="nil"/>
              <w:left w:val="nil"/>
              <w:bottom w:val="nil"/>
              <w:right w:val="nil"/>
            </w:tcBorders>
            <w:noWrap/>
            <w:vAlign w:val="bottom"/>
            <w:hideMark/>
          </w:tcPr>
          <w:p w14:paraId="78B17AF7"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47.699.598 </w:t>
            </w:r>
          </w:p>
        </w:tc>
        <w:tc>
          <w:tcPr>
            <w:tcW w:w="1701" w:type="dxa"/>
            <w:tcBorders>
              <w:top w:val="nil"/>
              <w:left w:val="nil"/>
              <w:bottom w:val="nil"/>
              <w:right w:val="nil"/>
            </w:tcBorders>
            <w:noWrap/>
            <w:vAlign w:val="bottom"/>
            <w:hideMark/>
          </w:tcPr>
          <w:p w14:paraId="4BC74227"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37.503.280 </w:t>
            </w:r>
          </w:p>
        </w:tc>
        <w:tc>
          <w:tcPr>
            <w:tcW w:w="816" w:type="dxa"/>
            <w:tcBorders>
              <w:top w:val="nil"/>
              <w:left w:val="nil"/>
              <w:bottom w:val="nil"/>
              <w:right w:val="nil"/>
            </w:tcBorders>
            <w:noWrap/>
            <w:vAlign w:val="bottom"/>
            <w:hideMark/>
          </w:tcPr>
          <w:p w14:paraId="3641A5B7"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(21)</w:t>
            </w:r>
          </w:p>
        </w:tc>
      </w:tr>
      <w:tr w:rsidR="00DE79A5" w:rsidRPr="00DD5A2D" w14:paraId="663C4756" w14:textId="77777777" w:rsidTr="00A806FB">
        <w:trPr>
          <w:trHeight w:val="217"/>
        </w:trPr>
        <w:tc>
          <w:tcPr>
            <w:tcW w:w="5847" w:type="dxa"/>
            <w:tcBorders>
              <w:top w:val="nil"/>
              <w:left w:val="nil"/>
              <w:bottom w:val="nil"/>
              <w:right w:val="nil"/>
            </w:tcBorders>
            <w:noWrap/>
            <w:vAlign w:val="bottom"/>
            <w:hideMark/>
          </w:tcPr>
          <w:p w14:paraId="1BC555A2"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Repasse de Custeio/Pessoal</w:t>
            </w:r>
          </w:p>
        </w:tc>
        <w:tc>
          <w:tcPr>
            <w:tcW w:w="1611" w:type="dxa"/>
            <w:tcBorders>
              <w:top w:val="nil"/>
              <w:left w:val="nil"/>
              <w:bottom w:val="nil"/>
              <w:right w:val="nil"/>
            </w:tcBorders>
            <w:vAlign w:val="bottom"/>
            <w:hideMark/>
          </w:tcPr>
          <w:p w14:paraId="7C72D69A"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47.699.598 </w:t>
            </w:r>
          </w:p>
        </w:tc>
        <w:tc>
          <w:tcPr>
            <w:tcW w:w="1701" w:type="dxa"/>
            <w:tcBorders>
              <w:top w:val="nil"/>
              <w:left w:val="nil"/>
              <w:bottom w:val="nil"/>
              <w:right w:val="nil"/>
            </w:tcBorders>
            <w:vAlign w:val="bottom"/>
            <w:hideMark/>
          </w:tcPr>
          <w:p w14:paraId="5C9FDF55" w14:textId="77777777" w:rsidR="00DE79A5" w:rsidRPr="00DD5A2D" w:rsidRDefault="00DE79A5" w:rsidP="00DE79A5">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37.503.280 </w:t>
            </w:r>
          </w:p>
        </w:tc>
        <w:tc>
          <w:tcPr>
            <w:tcW w:w="816" w:type="dxa"/>
            <w:tcBorders>
              <w:top w:val="nil"/>
              <w:left w:val="nil"/>
              <w:bottom w:val="nil"/>
              <w:right w:val="nil"/>
            </w:tcBorders>
            <w:noWrap/>
            <w:vAlign w:val="bottom"/>
            <w:hideMark/>
          </w:tcPr>
          <w:p w14:paraId="7C47B6C9" w14:textId="77777777" w:rsidR="00DE79A5" w:rsidRPr="00DD5A2D" w:rsidRDefault="00DE79A5" w:rsidP="00DE79A5">
            <w:pPr>
              <w:spacing w:after="0" w:line="240" w:lineRule="auto"/>
              <w:jc w:val="right"/>
              <w:rPr>
                <w:rFonts w:ascii="Calibri" w:eastAsia="Times New Roman" w:hAnsi="Calibri" w:cs="Calibri"/>
                <w:sz w:val="16"/>
                <w:szCs w:val="16"/>
              </w:rPr>
            </w:pPr>
          </w:p>
        </w:tc>
      </w:tr>
      <w:tr w:rsidR="00DE79A5" w:rsidRPr="00DD5A2D" w14:paraId="110375E3" w14:textId="77777777" w:rsidTr="00A806FB">
        <w:trPr>
          <w:trHeight w:val="194"/>
        </w:trPr>
        <w:tc>
          <w:tcPr>
            <w:tcW w:w="5847" w:type="dxa"/>
            <w:tcBorders>
              <w:top w:val="nil"/>
              <w:left w:val="nil"/>
              <w:bottom w:val="nil"/>
              <w:right w:val="nil"/>
            </w:tcBorders>
            <w:noWrap/>
            <w:vAlign w:val="bottom"/>
            <w:hideMark/>
          </w:tcPr>
          <w:p w14:paraId="31899412"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06024A9D"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20F514DF"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752E6C73"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0CB9E25E" w14:textId="77777777" w:rsidTr="00A806FB">
        <w:trPr>
          <w:trHeight w:val="194"/>
        </w:trPr>
        <w:tc>
          <w:tcPr>
            <w:tcW w:w="5847" w:type="dxa"/>
            <w:tcBorders>
              <w:top w:val="nil"/>
              <w:left w:val="nil"/>
              <w:bottom w:val="nil"/>
              <w:right w:val="nil"/>
            </w:tcBorders>
            <w:noWrap/>
            <w:vAlign w:val="bottom"/>
            <w:hideMark/>
          </w:tcPr>
          <w:p w14:paraId="4CCE2D8D"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RESULTADO ANTES DOS TRIBUTOS S/LUCRO (IR/CSLL)</w:t>
            </w:r>
          </w:p>
        </w:tc>
        <w:tc>
          <w:tcPr>
            <w:tcW w:w="1611" w:type="dxa"/>
            <w:tcBorders>
              <w:top w:val="nil"/>
              <w:left w:val="nil"/>
              <w:bottom w:val="nil"/>
              <w:right w:val="nil"/>
            </w:tcBorders>
            <w:noWrap/>
            <w:vAlign w:val="bottom"/>
            <w:hideMark/>
          </w:tcPr>
          <w:p w14:paraId="1CB65AE2" w14:textId="798A2C7C"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w:t>
            </w:r>
            <w:r w:rsidR="00736098" w:rsidRPr="00DD5A2D">
              <w:rPr>
                <w:rFonts w:ascii="Calibri" w:eastAsia="Times New Roman" w:hAnsi="Calibri" w:cs="Calibri"/>
                <w:b/>
                <w:bCs/>
                <w:sz w:val="16"/>
                <w:szCs w:val="16"/>
              </w:rPr>
              <w:t>202.06</w:t>
            </w:r>
            <w:r w:rsidR="0076397C" w:rsidRPr="00DD5A2D">
              <w:rPr>
                <w:rFonts w:ascii="Calibri" w:eastAsia="Times New Roman" w:hAnsi="Calibri" w:cs="Calibri"/>
                <w:b/>
                <w:bCs/>
                <w:sz w:val="16"/>
                <w:szCs w:val="16"/>
              </w:rPr>
              <w:t>6</w:t>
            </w:r>
            <w:r w:rsidRPr="00DD5A2D">
              <w:rPr>
                <w:rFonts w:ascii="Calibri" w:eastAsia="Times New Roman" w:hAnsi="Calibri" w:cs="Calibri"/>
                <w:b/>
                <w:bCs/>
                <w:sz w:val="16"/>
                <w:szCs w:val="16"/>
              </w:rPr>
              <w:t>)</w:t>
            </w:r>
          </w:p>
        </w:tc>
        <w:tc>
          <w:tcPr>
            <w:tcW w:w="1701" w:type="dxa"/>
            <w:tcBorders>
              <w:top w:val="nil"/>
              <w:left w:val="nil"/>
              <w:bottom w:val="nil"/>
              <w:right w:val="nil"/>
            </w:tcBorders>
            <w:noWrap/>
            <w:vAlign w:val="bottom"/>
            <w:hideMark/>
          </w:tcPr>
          <w:p w14:paraId="1AC94FB8"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(2.120.555)</w:t>
            </w:r>
          </w:p>
        </w:tc>
        <w:tc>
          <w:tcPr>
            <w:tcW w:w="816" w:type="dxa"/>
            <w:tcBorders>
              <w:top w:val="nil"/>
              <w:left w:val="nil"/>
              <w:bottom w:val="nil"/>
              <w:right w:val="nil"/>
            </w:tcBorders>
            <w:noWrap/>
            <w:vAlign w:val="bottom"/>
            <w:hideMark/>
          </w:tcPr>
          <w:p w14:paraId="3804017D"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2638D217" w14:textId="77777777" w:rsidTr="00A806FB">
        <w:trPr>
          <w:trHeight w:val="229"/>
        </w:trPr>
        <w:tc>
          <w:tcPr>
            <w:tcW w:w="5847" w:type="dxa"/>
            <w:tcBorders>
              <w:top w:val="nil"/>
              <w:left w:val="nil"/>
              <w:bottom w:val="nil"/>
              <w:right w:val="nil"/>
            </w:tcBorders>
            <w:noWrap/>
            <w:vAlign w:val="bottom"/>
            <w:hideMark/>
          </w:tcPr>
          <w:p w14:paraId="522DEE57"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68" w:name="_Toc139279281"/>
            <w:bookmarkStart w:id="69" w:name="_Toc139470976"/>
            <w:bookmarkStart w:id="70" w:name="_Toc139471062"/>
            <w:bookmarkStart w:id="71" w:name="_Toc139478547"/>
            <w:bookmarkStart w:id="72" w:name="_Toc139478632"/>
            <w:r w:rsidRPr="00DD5A2D">
              <w:rPr>
                <w:rFonts w:ascii="Calibri" w:eastAsia="Times New Roman" w:hAnsi="Calibri" w:cs="Calibri"/>
                <w:sz w:val="16"/>
                <w:szCs w:val="16"/>
              </w:rPr>
              <w:t>Imposto de Renda</w:t>
            </w:r>
            <w:bookmarkEnd w:id="68"/>
            <w:bookmarkEnd w:id="69"/>
            <w:bookmarkEnd w:id="70"/>
            <w:bookmarkEnd w:id="71"/>
            <w:bookmarkEnd w:id="72"/>
          </w:p>
        </w:tc>
        <w:tc>
          <w:tcPr>
            <w:tcW w:w="1611" w:type="dxa"/>
            <w:tcBorders>
              <w:top w:val="nil"/>
              <w:left w:val="nil"/>
              <w:bottom w:val="nil"/>
              <w:right w:val="nil"/>
            </w:tcBorders>
            <w:noWrap/>
            <w:vAlign w:val="bottom"/>
            <w:hideMark/>
          </w:tcPr>
          <w:p w14:paraId="471D504E"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73" w:name="_Toc139279282"/>
            <w:bookmarkStart w:id="74" w:name="_Toc139470977"/>
            <w:bookmarkStart w:id="75" w:name="_Toc139471063"/>
            <w:bookmarkStart w:id="76" w:name="_Toc139478548"/>
            <w:bookmarkStart w:id="77" w:name="_Toc139478633"/>
            <w:r w:rsidRPr="00DD5A2D">
              <w:rPr>
                <w:rFonts w:ascii="Calibri" w:eastAsia="Times New Roman" w:hAnsi="Calibri" w:cs="Calibri"/>
                <w:sz w:val="16"/>
                <w:szCs w:val="16"/>
              </w:rPr>
              <w:t>-</w:t>
            </w:r>
            <w:bookmarkEnd w:id="73"/>
            <w:bookmarkEnd w:id="74"/>
            <w:bookmarkEnd w:id="75"/>
            <w:bookmarkEnd w:id="76"/>
            <w:bookmarkEnd w:id="77"/>
            <w:r w:rsidRPr="00DD5A2D">
              <w:rPr>
                <w:rFonts w:ascii="Calibri" w:eastAsia="Times New Roman" w:hAnsi="Calibri" w:cs="Calibri"/>
                <w:sz w:val="16"/>
                <w:szCs w:val="16"/>
              </w:rPr>
              <w:t xml:space="preserve">   </w:t>
            </w:r>
          </w:p>
        </w:tc>
        <w:tc>
          <w:tcPr>
            <w:tcW w:w="1701" w:type="dxa"/>
            <w:tcBorders>
              <w:top w:val="nil"/>
              <w:left w:val="nil"/>
              <w:bottom w:val="nil"/>
              <w:right w:val="nil"/>
            </w:tcBorders>
            <w:noWrap/>
            <w:vAlign w:val="bottom"/>
            <w:hideMark/>
          </w:tcPr>
          <w:p w14:paraId="4A9E8BDD" w14:textId="77777777" w:rsidR="00DE79A5" w:rsidRPr="00DD5A2D" w:rsidRDefault="00DE79A5" w:rsidP="00DE79A5">
            <w:pPr>
              <w:spacing w:after="0" w:line="240" w:lineRule="auto"/>
              <w:jc w:val="right"/>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78" w:name="_Toc139279283"/>
            <w:bookmarkStart w:id="79" w:name="_Toc139470978"/>
            <w:bookmarkStart w:id="80" w:name="_Toc139471064"/>
            <w:bookmarkStart w:id="81" w:name="_Toc139478549"/>
            <w:bookmarkStart w:id="82" w:name="_Toc139478634"/>
            <w:r w:rsidRPr="00DD5A2D">
              <w:rPr>
                <w:rFonts w:ascii="Calibri" w:eastAsia="Times New Roman" w:hAnsi="Calibri" w:cs="Calibri"/>
                <w:sz w:val="16"/>
                <w:szCs w:val="16"/>
              </w:rPr>
              <w:t>-</w:t>
            </w:r>
            <w:bookmarkEnd w:id="78"/>
            <w:bookmarkEnd w:id="79"/>
            <w:bookmarkEnd w:id="80"/>
            <w:bookmarkEnd w:id="81"/>
            <w:bookmarkEnd w:id="82"/>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3F687AB9"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355791A8" w14:textId="77777777" w:rsidTr="00A806FB">
        <w:trPr>
          <w:trHeight w:val="229"/>
        </w:trPr>
        <w:tc>
          <w:tcPr>
            <w:tcW w:w="5847" w:type="dxa"/>
            <w:tcBorders>
              <w:top w:val="nil"/>
              <w:left w:val="nil"/>
              <w:bottom w:val="nil"/>
              <w:right w:val="nil"/>
            </w:tcBorders>
            <w:noWrap/>
            <w:vAlign w:val="bottom"/>
            <w:hideMark/>
          </w:tcPr>
          <w:p w14:paraId="6CE08FC0" w14:textId="77777777" w:rsidR="00DE79A5" w:rsidRPr="00DD5A2D" w:rsidRDefault="00DE79A5" w:rsidP="00DE79A5">
            <w:pPr>
              <w:spacing w:after="0" w:line="240" w:lineRule="auto"/>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83" w:name="_Toc139279284"/>
            <w:bookmarkStart w:id="84" w:name="_Toc139470979"/>
            <w:bookmarkStart w:id="85" w:name="_Toc139471065"/>
            <w:bookmarkStart w:id="86" w:name="_Toc139478550"/>
            <w:bookmarkStart w:id="87" w:name="_Toc139478635"/>
            <w:r w:rsidRPr="00DD5A2D">
              <w:rPr>
                <w:rFonts w:ascii="Calibri" w:eastAsia="Times New Roman" w:hAnsi="Calibri" w:cs="Calibri"/>
                <w:sz w:val="16"/>
                <w:szCs w:val="16"/>
              </w:rPr>
              <w:t>Contribuição Social sobre o Lucro Líquido</w:t>
            </w:r>
            <w:bookmarkEnd w:id="83"/>
            <w:bookmarkEnd w:id="84"/>
            <w:bookmarkEnd w:id="85"/>
            <w:bookmarkEnd w:id="86"/>
            <w:bookmarkEnd w:id="87"/>
          </w:p>
        </w:tc>
        <w:tc>
          <w:tcPr>
            <w:tcW w:w="1611" w:type="dxa"/>
            <w:tcBorders>
              <w:top w:val="nil"/>
              <w:left w:val="nil"/>
              <w:bottom w:val="nil"/>
              <w:right w:val="nil"/>
            </w:tcBorders>
            <w:noWrap/>
            <w:vAlign w:val="bottom"/>
            <w:hideMark/>
          </w:tcPr>
          <w:p w14:paraId="7DF798F4" w14:textId="77777777" w:rsidR="00DE79A5" w:rsidRPr="00DD5A2D" w:rsidRDefault="00DE79A5" w:rsidP="00DE79A5">
            <w:pPr>
              <w:spacing w:after="0" w:line="240" w:lineRule="auto"/>
              <w:jc w:val="right"/>
              <w:outlineLvl w:val="0"/>
              <w:rPr>
                <w:rFonts w:ascii="Calibri" w:eastAsia="Times New Roman" w:hAnsi="Calibri" w:cs="Calibri"/>
                <w:sz w:val="16"/>
                <w:szCs w:val="16"/>
              </w:rPr>
            </w:pPr>
            <w:bookmarkStart w:id="88" w:name="_Toc139279285"/>
            <w:bookmarkStart w:id="89" w:name="_Toc139470980"/>
            <w:bookmarkStart w:id="90" w:name="_Toc139471066"/>
            <w:bookmarkStart w:id="91" w:name="_Toc139478551"/>
            <w:bookmarkStart w:id="92" w:name="_Toc139478636"/>
            <w:r w:rsidRPr="00DD5A2D">
              <w:rPr>
                <w:rFonts w:ascii="Calibri" w:eastAsia="Times New Roman" w:hAnsi="Calibri" w:cs="Calibri"/>
                <w:sz w:val="16"/>
                <w:szCs w:val="16"/>
              </w:rPr>
              <w:t>-</w:t>
            </w:r>
            <w:bookmarkEnd w:id="88"/>
            <w:bookmarkEnd w:id="89"/>
            <w:bookmarkEnd w:id="90"/>
            <w:bookmarkEnd w:id="91"/>
            <w:bookmarkEnd w:id="92"/>
            <w:r w:rsidRPr="00DD5A2D">
              <w:rPr>
                <w:rFonts w:ascii="Calibri" w:eastAsia="Times New Roman" w:hAnsi="Calibri" w:cs="Calibri"/>
                <w:sz w:val="16"/>
                <w:szCs w:val="16"/>
              </w:rPr>
              <w:t xml:space="preserve">   </w:t>
            </w:r>
          </w:p>
        </w:tc>
        <w:tc>
          <w:tcPr>
            <w:tcW w:w="1701" w:type="dxa"/>
            <w:tcBorders>
              <w:top w:val="nil"/>
              <w:left w:val="nil"/>
              <w:bottom w:val="nil"/>
              <w:right w:val="nil"/>
            </w:tcBorders>
            <w:noWrap/>
            <w:vAlign w:val="bottom"/>
            <w:hideMark/>
          </w:tcPr>
          <w:p w14:paraId="1EB3D189" w14:textId="77777777" w:rsidR="00DE79A5" w:rsidRPr="00DD5A2D" w:rsidRDefault="00DE79A5" w:rsidP="00DE79A5">
            <w:pPr>
              <w:spacing w:after="0" w:line="240" w:lineRule="auto"/>
              <w:jc w:val="right"/>
              <w:outlineLvl w:val="0"/>
              <w:rPr>
                <w:rFonts w:ascii="Calibri" w:eastAsia="Times New Roman" w:hAnsi="Calibri" w:cs="Calibri"/>
                <w:sz w:val="16"/>
                <w:szCs w:val="16"/>
              </w:rPr>
            </w:pPr>
            <w:r w:rsidRPr="00DD5A2D">
              <w:rPr>
                <w:rFonts w:ascii="Calibri" w:eastAsia="Times New Roman" w:hAnsi="Calibri" w:cs="Calibri"/>
                <w:sz w:val="16"/>
                <w:szCs w:val="16"/>
              </w:rPr>
              <w:t xml:space="preserve"> </w:t>
            </w:r>
            <w:bookmarkStart w:id="93" w:name="_Toc139279286"/>
            <w:bookmarkStart w:id="94" w:name="_Toc139470981"/>
            <w:bookmarkStart w:id="95" w:name="_Toc139471067"/>
            <w:bookmarkStart w:id="96" w:name="_Toc139478552"/>
            <w:bookmarkStart w:id="97" w:name="_Toc139478637"/>
            <w:r w:rsidRPr="00DD5A2D">
              <w:rPr>
                <w:rFonts w:ascii="Calibri" w:eastAsia="Times New Roman" w:hAnsi="Calibri" w:cs="Calibri"/>
                <w:sz w:val="16"/>
                <w:szCs w:val="16"/>
              </w:rPr>
              <w:t>-</w:t>
            </w:r>
            <w:bookmarkEnd w:id="93"/>
            <w:bookmarkEnd w:id="94"/>
            <w:bookmarkEnd w:id="95"/>
            <w:bookmarkEnd w:id="96"/>
            <w:bookmarkEnd w:id="97"/>
            <w:r w:rsidRPr="00DD5A2D">
              <w:rPr>
                <w:rFonts w:ascii="Calibri" w:eastAsia="Times New Roman" w:hAnsi="Calibri" w:cs="Calibri"/>
                <w:sz w:val="16"/>
                <w:szCs w:val="16"/>
              </w:rPr>
              <w:t xml:space="preserve">   </w:t>
            </w:r>
          </w:p>
        </w:tc>
        <w:tc>
          <w:tcPr>
            <w:tcW w:w="816" w:type="dxa"/>
            <w:tcBorders>
              <w:top w:val="nil"/>
              <w:left w:val="nil"/>
              <w:bottom w:val="nil"/>
              <w:right w:val="nil"/>
            </w:tcBorders>
            <w:noWrap/>
            <w:vAlign w:val="bottom"/>
            <w:hideMark/>
          </w:tcPr>
          <w:p w14:paraId="737A4936" w14:textId="77777777" w:rsidR="00DE79A5" w:rsidRPr="00DD5A2D" w:rsidRDefault="00DE79A5" w:rsidP="00DE79A5">
            <w:pPr>
              <w:spacing w:after="0" w:line="240" w:lineRule="auto"/>
              <w:jc w:val="right"/>
              <w:outlineLvl w:val="0"/>
              <w:rPr>
                <w:rFonts w:ascii="Calibri" w:eastAsia="Times New Roman" w:hAnsi="Calibri" w:cs="Calibri"/>
                <w:sz w:val="16"/>
                <w:szCs w:val="16"/>
              </w:rPr>
            </w:pPr>
          </w:p>
        </w:tc>
      </w:tr>
      <w:tr w:rsidR="00DE79A5" w:rsidRPr="00DD5A2D" w14:paraId="45A7ECE1" w14:textId="77777777" w:rsidTr="00A806FB">
        <w:trPr>
          <w:trHeight w:val="229"/>
        </w:trPr>
        <w:tc>
          <w:tcPr>
            <w:tcW w:w="5847" w:type="dxa"/>
            <w:tcBorders>
              <w:top w:val="nil"/>
              <w:left w:val="nil"/>
              <w:bottom w:val="nil"/>
              <w:right w:val="nil"/>
            </w:tcBorders>
            <w:noWrap/>
            <w:vAlign w:val="bottom"/>
            <w:hideMark/>
          </w:tcPr>
          <w:p w14:paraId="7B7BA961" w14:textId="77777777" w:rsidR="00DE79A5" w:rsidRPr="00DD5A2D" w:rsidRDefault="00DE79A5" w:rsidP="00DE79A5">
            <w:pPr>
              <w:spacing w:after="0" w:line="240" w:lineRule="auto"/>
              <w:jc w:val="center"/>
              <w:outlineLvl w:val="0"/>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521DD5CA"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noWrap/>
            <w:vAlign w:val="bottom"/>
            <w:hideMark/>
          </w:tcPr>
          <w:p w14:paraId="5D9F816B"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4B34DA4F" w14:textId="77777777" w:rsidR="00DE79A5" w:rsidRPr="00DD5A2D" w:rsidRDefault="00DE79A5" w:rsidP="00DE79A5">
            <w:pPr>
              <w:spacing w:after="0" w:line="240" w:lineRule="auto"/>
              <w:rPr>
                <w:rFonts w:ascii="Times New Roman" w:eastAsia="Times New Roman" w:hAnsi="Times New Roman" w:cs="Times New Roman"/>
                <w:sz w:val="16"/>
                <w:szCs w:val="16"/>
              </w:rPr>
            </w:pPr>
          </w:p>
        </w:tc>
      </w:tr>
      <w:tr w:rsidR="00DE79A5" w:rsidRPr="00DD5A2D" w14:paraId="2F1217DA" w14:textId="77777777" w:rsidTr="00A806FB">
        <w:trPr>
          <w:trHeight w:val="229"/>
        </w:trPr>
        <w:tc>
          <w:tcPr>
            <w:tcW w:w="5847" w:type="dxa"/>
            <w:tcBorders>
              <w:top w:val="nil"/>
              <w:left w:val="nil"/>
              <w:bottom w:val="nil"/>
              <w:right w:val="nil"/>
            </w:tcBorders>
            <w:noWrap/>
            <w:vAlign w:val="bottom"/>
            <w:hideMark/>
          </w:tcPr>
          <w:p w14:paraId="563747F5" w14:textId="77777777" w:rsidR="00DE79A5" w:rsidRPr="00DD5A2D" w:rsidRDefault="00DE79A5" w:rsidP="00DE79A5">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RESULTADO LÍQUIDO DO EXERCÍCIO</w:t>
            </w:r>
          </w:p>
        </w:tc>
        <w:tc>
          <w:tcPr>
            <w:tcW w:w="1611" w:type="dxa"/>
            <w:tcBorders>
              <w:top w:val="nil"/>
              <w:left w:val="nil"/>
              <w:bottom w:val="nil"/>
              <w:right w:val="nil"/>
            </w:tcBorders>
            <w:noWrap/>
            <w:vAlign w:val="bottom"/>
            <w:hideMark/>
          </w:tcPr>
          <w:p w14:paraId="21D06224" w14:textId="6A63CD76" w:rsidR="00DE79A5" w:rsidRPr="00DD5A2D" w:rsidRDefault="00736098"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(202.06</w:t>
            </w:r>
            <w:r w:rsidR="0076397C" w:rsidRPr="00DD5A2D">
              <w:rPr>
                <w:rFonts w:ascii="Calibri" w:eastAsia="Times New Roman" w:hAnsi="Calibri" w:cs="Calibri"/>
                <w:b/>
                <w:bCs/>
                <w:sz w:val="16"/>
                <w:szCs w:val="16"/>
              </w:rPr>
              <w:t>6</w:t>
            </w:r>
            <w:r w:rsidRPr="00DD5A2D">
              <w:rPr>
                <w:rFonts w:ascii="Calibri" w:eastAsia="Times New Roman" w:hAnsi="Calibri" w:cs="Calibri"/>
                <w:b/>
                <w:bCs/>
                <w:sz w:val="16"/>
                <w:szCs w:val="16"/>
              </w:rPr>
              <w:t>)</w:t>
            </w:r>
          </w:p>
        </w:tc>
        <w:tc>
          <w:tcPr>
            <w:tcW w:w="1701" w:type="dxa"/>
            <w:tcBorders>
              <w:top w:val="nil"/>
              <w:left w:val="nil"/>
              <w:bottom w:val="nil"/>
              <w:right w:val="nil"/>
            </w:tcBorders>
            <w:noWrap/>
            <w:vAlign w:val="bottom"/>
            <w:hideMark/>
          </w:tcPr>
          <w:p w14:paraId="5251B447"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(2.120.555)</w:t>
            </w:r>
          </w:p>
        </w:tc>
        <w:tc>
          <w:tcPr>
            <w:tcW w:w="816" w:type="dxa"/>
            <w:tcBorders>
              <w:top w:val="nil"/>
              <w:left w:val="nil"/>
              <w:bottom w:val="nil"/>
              <w:right w:val="nil"/>
            </w:tcBorders>
            <w:noWrap/>
            <w:vAlign w:val="bottom"/>
            <w:hideMark/>
          </w:tcPr>
          <w:p w14:paraId="237DE049" w14:textId="77777777"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(22)</w:t>
            </w:r>
          </w:p>
        </w:tc>
      </w:tr>
      <w:tr w:rsidR="00DE79A5" w:rsidRPr="00DD5A2D" w14:paraId="14262E4A" w14:textId="77777777" w:rsidTr="00A806FB">
        <w:trPr>
          <w:trHeight w:val="229"/>
        </w:trPr>
        <w:tc>
          <w:tcPr>
            <w:tcW w:w="5847" w:type="dxa"/>
            <w:tcBorders>
              <w:top w:val="nil"/>
              <w:left w:val="nil"/>
              <w:bottom w:val="nil"/>
              <w:right w:val="nil"/>
            </w:tcBorders>
            <w:noWrap/>
            <w:vAlign w:val="bottom"/>
            <w:hideMark/>
          </w:tcPr>
          <w:p w14:paraId="6429DD09" w14:textId="77777777" w:rsidR="00DE79A5" w:rsidRPr="00DD5A2D" w:rsidRDefault="00DE79A5" w:rsidP="00DE79A5">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 xml:space="preserve">         Lucro/Prejuízo por ação (em reais)</w:t>
            </w:r>
          </w:p>
        </w:tc>
        <w:tc>
          <w:tcPr>
            <w:tcW w:w="1611" w:type="dxa"/>
            <w:tcBorders>
              <w:top w:val="nil"/>
              <w:left w:val="nil"/>
              <w:bottom w:val="nil"/>
              <w:right w:val="nil"/>
            </w:tcBorders>
            <w:noWrap/>
            <w:vAlign w:val="bottom"/>
            <w:hideMark/>
          </w:tcPr>
          <w:p w14:paraId="3511901E" w14:textId="586C7A0E"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w:t>
            </w:r>
            <w:r w:rsidR="006E1A5E" w:rsidRPr="00DD5A2D">
              <w:rPr>
                <w:rFonts w:ascii="Calibri" w:eastAsia="Times New Roman" w:hAnsi="Calibri" w:cs="Calibri"/>
                <w:b/>
                <w:bCs/>
                <w:sz w:val="16"/>
                <w:szCs w:val="16"/>
              </w:rPr>
              <w:t>02</w:t>
            </w:r>
            <w:r w:rsidRPr="00DD5A2D">
              <w:rPr>
                <w:rFonts w:ascii="Calibri" w:eastAsia="Times New Roman" w:hAnsi="Calibri" w:cs="Calibri"/>
                <w:b/>
                <w:bCs/>
                <w:sz w:val="16"/>
                <w:szCs w:val="16"/>
              </w:rPr>
              <w:t>)</w:t>
            </w:r>
          </w:p>
        </w:tc>
        <w:tc>
          <w:tcPr>
            <w:tcW w:w="1701" w:type="dxa"/>
            <w:tcBorders>
              <w:top w:val="nil"/>
              <w:left w:val="nil"/>
              <w:bottom w:val="nil"/>
              <w:right w:val="nil"/>
            </w:tcBorders>
            <w:noWrap/>
            <w:vAlign w:val="bottom"/>
            <w:hideMark/>
          </w:tcPr>
          <w:p w14:paraId="7DD28D4F" w14:textId="77777777" w:rsidR="00DE79A5" w:rsidRPr="00DD5A2D" w:rsidRDefault="00DE79A5" w:rsidP="00DE79A5">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(0,26)</w:t>
            </w:r>
          </w:p>
        </w:tc>
        <w:tc>
          <w:tcPr>
            <w:tcW w:w="816" w:type="dxa"/>
            <w:tcBorders>
              <w:top w:val="nil"/>
              <w:left w:val="nil"/>
              <w:bottom w:val="nil"/>
              <w:right w:val="nil"/>
            </w:tcBorders>
            <w:noWrap/>
            <w:vAlign w:val="bottom"/>
            <w:hideMark/>
          </w:tcPr>
          <w:p w14:paraId="11841BAB" w14:textId="77777777" w:rsidR="00DE79A5" w:rsidRPr="00DD5A2D" w:rsidRDefault="00DE79A5" w:rsidP="00DE79A5">
            <w:pPr>
              <w:spacing w:after="0" w:line="240" w:lineRule="auto"/>
              <w:jc w:val="right"/>
              <w:rPr>
                <w:rFonts w:ascii="Calibri" w:eastAsia="Times New Roman" w:hAnsi="Calibri" w:cs="Calibri"/>
                <w:b/>
                <w:bCs/>
                <w:sz w:val="16"/>
                <w:szCs w:val="16"/>
              </w:rPr>
            </w:pPr>
          </w:p>
        </w:tc>
      </w:tr>
      <w:tr w:rsidR="00DE79A5" w:rsidRPr="00DD5A2D" w14:paraId="01611E0F" w14:textId="77777777" w:rsidTr="00A806FB">
        <w:trPr>
          <w:trHeight w:val="229"/>
        </w:trPr>
        <w:tc>
          <w:tcPr>
            <w:tcW w:w="5847" w:type="dxa"/>
            <w:tcBorders>
              <w:top w:val="nil"/>
              <w:left w:val="nil"/>
              <w:bottom w:val="nil"/>
              <w:right w:val="nil"/>
            </w:tcBorders>
            <w:noWrap/>
            <w:vAlign w:val="bottom"/>
            <w:hideMark/>
          </w:tcPr>
          <w:p w14:paraId="17CA8515" w14:textId="77777777" w:rsidR="00DE79A5" w:rsidRPr="00DD5A2D" w:rsidRDefault="00DE79A5" w:rsidP="00DE79A5">
            <w:pPr>
              <w:spacing w:after="0" w:line="240" w:lineRule="auto"/>
              <w:jc w:val="center"/>
              <w:rPr>
                <w:rFonts w:ascii="Times New Roman" w:eastAsia="Times New Roman" w:hAnsi="Times New Roman" w:cs="Times New Roman"/>
                <w:sz w:val="16"/>
                <w:szCs w:val="16"/>
              </w:rPr>
            </w:pPr>
          </w:p>
        </w:tc>
        <w:tc>
          <w:tcPr>
            <w:tcW w:w="1611" w:type="dxa"/>
            <w:tcBorders>
              <w:top w:val="nil"/>
              <w:left w:val="nil"/>
              <w:bottom w:val="nil"/>
              <w:right w:val="nil"/>
            </w:tcBorders>
            <w:noWrap/>
            <w:vAlign w:val="bottom"/>
            <w:hideMark/>
          </w:tcPr>
          <w:p w14:paraId="4F6032F2"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1701" w:type="dxa"/>
            <w:tcBorders>
              <w:top w:val="nil"/>
              <w:left w:val="nil"/>
              <w:bottom w:val="nil"/>
              <w:right w:val="nil"/>
            </w:tcBorders>
            <w:shd w:val="clear" w:color="000000" w:fill="FFFFFF"/>
            <w:noWrap/>
            <w:vAlign w:val="bottom"/>
            <w:hideMark/>
          </w:tcPr>
          <w:p w14:paraId="388F5039" w14:textId="77777777" w:rsidR="00DE79A5" w:rsidRPr="00DD5A2D" w:rsidRDefault="00DE79A5" w:rsidP="00DE79A5">
            <w:pPr>
              <w:spacing w:after="0" w:line="240" w:lineRule="auto"/>
              <w:rPr>
                <w:rFonts w:ascii="Times New Roman" w:eastAsia="Times New Roman" w:hAnsi="Times New Roman" w:cs="Times New Roman"/>
                <w:sz w:val="16"/>
                <w:szCs w:val="16"/>
              </w:rPr>
            </w:pPr>
          </w:p>
        </w:tc>
        <w:tc>
          <w:tcPr>
            <w:tcW w:w="816" w:type="dxa"/>
            <w:tcBorders>
              <w:top w:val="nil"/>
              <w:left w:val="nil"/>
              <w:bottom w:val="nil"/>
              <w:right w:val="nil"/>
            </w:tcBorders>
            <w:noWrap/>
            <w:vAlign w:val="bottom"/>
            <w:hideMark/>
          </w:tcPr>
          <w:p w14:paraId="6D055A2B" w14:textId="77777777" w:rsidR="00DE79A5" w:rsidRPr="00DD5A2D" w:rsidRDefault="00DE79A5" w:rsidP="00DE79A5">
            <w:pPr>
              <w:spacing w:after="0" w:line="240" w:lineRule="auto"/>
              <w:jc w:val="right"/>
              <w:rPr>
                <w:rFonts w:ascii="Times New Roman" w:eastAsia="Times New Roman" w:hAnsi="Times New Roman" w:cs="Times New Roman"/>
                <w:sz w:val="16"/>
                <w:szCs w:val="16"/>
              </w:rPr>
            </w:pPr>
          </w:p>
        </w:tc>
      </w:tr>
      <w:tr w:rsidR="00DE79A5" w:rsidRPr="00DD5A2D" w14:paraId="50D15AB4" w14:textId="77777777" w:rsidTr="00DE79A5">
        <w:trPr>
          <w:trHeight w:val="229"/>
        </w:trPr>
        <w:tc>
          <w:tcPr>
            <w:tcW w:w="9975" w:type="dxa"/>
            <w:gridSpan w:val="4"/>
            <w:tcBorders>
              <w:top w:val="nil"/>
              <w:left w:val="nil"/>
              <w:bottom w:val="nil"/>
              <w:right w:val="nil"/>
            </w:tcBorders>
            <w:noWrap/>
            <w:vAlign w:val="bottom"/>
            <w:hideMark/>
          </w:tcPr>
          <w:p w14:paraId="05CAD170" w14:textId="578F076D" w:rsidR="00DE79A5" w:rsidRPr="00DD5A2D" w:rsidRDefault="00DE79A5" w:rsidP="00DE79A5">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 xml:space="preserve">(As Notas Explicativas são parte integrante das demonstrações </w:t>
            </w:r>
            <w:r w:rsidR="000D1B3A">
              <w:rPr>
                <w:rFonts w:ascii="Calibri" w:eastAsia="Times New Roman" w:hAnsi="Calibri" w:cs="Calibri"/>
                <w:sz w:val="16"/>
                <w:szCs w:val="16"/>
              </w:rPr>
              <w:t>financeiras</w:t>
            </w:r>
            <w:r w:rsidRPr="00DD5A2D">
              <w:rPr>
                <w:rFonts w:ascii="Calibri" w:eastAsia="Times New Roman" w:hAnsi="Calibri" w:cs="Calibri"/>
                <w:sz w:val="16"/>
                <w:szCs w:val="16"/>
              </w:rPr>
              <w:t>)</w:t>
            </w:r>
          </w:p>
        </w:tc>
      </w:tr>
    </w:tbl>
    <w:p w14:paraId="33688BB2" w14:textId="1884D381" w:rsidR="00A21C08" w:rsidRPr="00DD5A2D" w:rsidRDefault="662EE869" w:rsidP="1BD75E7C">
      <w:pPr>
        <w:pStyle w:val="Ttulo1"/>
      </w:pPr>
      <w:bookmarkStart w:id="98" w:name="_Toc139478638"/>
      <w:r w:rsidRPr="00DD5A2D">
        <w:rPr>
          <w:rFonts w:ascii="Calibri Light" w:eastAsia="Calibri Light" w:hAnsi="Calibri Light" w:cs="Calibri Light"/>
          <w:sz w:val="28"/>
          <w:szCs w:val="28"/>
        </w:rPr>
        <w:lastRenderedPageBreak/>
        <w:t>Demonstração do Resultado Abrangente</w:t>
      </w:r>
      <w:bookmarkEnd w:id="98"/>
    </w:p>
    <w:tbl>
      <w:tblPr>
        <w:tblW w:w="10164" w:type="dxa"/>
        <w:tblCellMar>
          <w:left w:w="70" w:type="dxa"/>
          <w:right w:w="70" w:type="dxa"/>
        </w:tblCellMar>
        <w:tblLook w:val="04A0" w:firstRow="1" w:lastRow="0" w:firstColumn="1" w:lastColumn="0" w:noHBand="0" w:noVBand="1"/>
      </w:tblPr>
      <w:tblGrid>
        <w:gridCol w:w="6078"/>
        <w:gridCol w:w="146"/>
        <w:gridCol w:w="1915"/>
        <w:gridCol w:w="2025"/>
      </w:tblGrid>
      <w:tr w:rsidR="00133972" w:rsidRPr="00DD5A2D" w14:paraId="1D93E660" w14:textId="77777777" w:rsidTr="00133972">
        <w:trPr>
          <w:trHeight w:val="265"/>
        </w:trPr>
        <w:tc>
          <w:tcPr>
            <w:tcW w:w="10164" w:type="dxa"/>
            <w:gridSpan w:val="4"/>
            <w:tcBorders>
              <w:top w:val="nil"/>
              <w:left w:val="nil"/>
              <w:bottom w:val="nil"/>
              <w:right w:val="nil"/>
            </w:tcBorders>
            <w:shd w:val="clear" w:color="auto" w:fill="auto"/>
            <w:noWrap/>
            <w:vAlign w:val="bottom"/>
            <w:hideMark/>
          </w:tcPr>
          <w:p w14:paraId="7BD1ECF0" w14:textId="77777777" w:rsidR="00C77043" w:rsidRPr="00DD5A2D" w:rsidRDefault="00C77043" w:rsidP="00133972">
            <w:pPr>
              <w:spacing w:after="0" w:line="240" w:lineRule="auto"/>
              <w:jc w:val="center"/>
              <w:rPr>
                <w:rFonts w:ascii="Calibri" w:eastAsia="Calibri" w:hAnsi="Calibri" w:cs="Calibri"/>
                <w:color w:val="FF0000"/>
                <w:sz w:val="16"/>
                <w:szCs w:val="16"/>
              </w:rPr>
            </w:pPr>
          </w:p>
          <w:p w14:paraId="1DAD549E" w14:textId="1EE61575" w:rsidR="00133972" w:rsidRPr="00DD5A2D" w:rsidRDefault="662EE869" w:rsidP="00133972">
            <w:pPr>
              <w:spacing w:after="0" w:line="240" w:lineRule="auto"/>
              <w:jc w:val="center"/>
              <w:rPr>
                <w:rFonts w:ascii="Calibri" w:eastAsia="Times New Roman" w:hAnsi="Calibri" w:cs="Calibri"/>
                <w:b/>
                <w:bCs/>
                <w:sz w:val="16"/>
                <w:szCs w:val="16"/>
              </w:rPr>
            </w:pPr>
            <w:r w:rsidRPr="00DD5A2D">
              <w:rPr>
                <w:rFonts w:ascii="Calibri" w:eastAsia="Calibri" w:hAnsi="Calibri" w:cs="Calibri"/>
                <w:color w:val="FF0000"/>
                <w:sz w:val="16"/>
                <w:szCs w:val="16"/>
              </w:rPr>
              <w:t xml:space="preserve"> </w:t>
            </w:r>
            <w:r w:rsidR="00133972" w:rsidRPr="00DD5A2D">
              <w:rPr>
                <w:rFonts w:ascii="Calibri" w:eastAsia="Times New Roman" w:hAnsi="Calibri" w:cs="Calibri"/>
                <w:b/>
                <w:bCs/>
                <w:sz w:val="16"/>
                <w:szCs w:val="16"/>
              </w:rPr>
              <w:t>1º TRIMESTRE DE 2023</w:t>
            </w:r>
          </w:p>
        </w:tc>
      </w:tr>
      <w:tr w:rsidR="00133972" w:rsidRPr="00DD5A2D" w14:paraId="7F8CE68F" w14:textId="77777777" w:rsidTr="00133972">
        <w:trPr>
          <w:trHeight w:val="265"/>
        </w:trPr>
        <w:tc>
          <w:tcPr>
            <w:tcW w:w="10164" w:type="dxa"/>
            <w:gridSpan w:val="4"/>
            <w:tcBorders>
              <w:top w:val="nil"/>
              <w:left w:val="nil"/>
              <w:bottom w:val="nil"/>
              <w:right w:val="nil"/>
            </w:tcBorders>
            <w:shd w:val="clear" w:color="auto" w:fill="auto"/>
            <w:noWrap/>
            <w:vAlign w:val="bottom"/>
            <w:hideMark/>
          </w:tcPr>
          <w:p w14:paraId="4DF9B476" w14:textId="77777777" w:rsidR="00133972" w:rsidRPr="00DD5A2D" w:rsidRDefault="00133972" w:rsidP="00133972">
            <w:pPr>
              <w:spacing w:after="0" w:line="240" w:lineRule="auto"/>
              <w:jc w:val="center"/>
              <w:rPr>
                <w:rFonts w:ascii="Calibri" w:eastAsia="Times New Roman" w:hAnsi="Calibri" w:cs="Calibri"/>
                <w:b/>
                <w:bCs/>
                <w:sz w:val="16"/>
                <w:szCs w:val="16"/>
              </w:rPr>
            </w:pPr>
            <w:r w:rsidRPr="00DD5A2D">
              <w:rPr>
                <w:rFonts w:ascii="Calibri" w:eastAsia="Times New Roman" w:hAnsi="Calibri" w:cs="Calibri"/>
                <w:b/>
                <w:bCs/>
                <w:sz w:val="16"/>
                <w:szCs w:val="16"/>
              </w:rPr>
              <w:t>Em R$ 1</w:t>
            </w:r>
          </w:p>
        </w:tc>
      </w:tr>
      <w:tr w:rsidR="00133972" w:rsidRPr="00DD5A2D" w14:paraId="17EC9652" w14:textId="77777777" w:rsidTr="005A3BC6">
        <w:trPr>
          <w:trHeight w:val="265"/>
        </w:trPr>
        <w:tc>
          <w:tcPr>
            <w:tcW w:w="6078" w:type="dxa"/>
            <w:tcBorders>
              <w:top w:val="nil"/>
              <w:left w:val="nil"/>
              <w:bottom w:val="nil"/>
              <w:right w:val="nil"/>
            </w:tcBorders>
            <w:shd w:val="clear" w:color="auto" w:fill="auto"/>
            <w:noWrap/>
            <w:vAlign w:val="bottom"/>
            <w:hideMark/>
          </w:tcPr>
          <w:p w14:paraId="5B75F807" w14:textId="77777777" w:rsidR="00133972" w:rsidRPr="00DD5A2D" w:rsidRDefault="00133972" w:rsidP="00133972">
            <w:pPr>
              <w:spacing w:after="0" w:line="240" w:lineRule="auto"/>
              <w:jc w:val="center"/>
              <w:rPr>
                <w:rFonts w:ascii="Calibri" w:eastAsia="Times New Roman" w:hAnsi="Calibri" w:cs="Calibri"/>
                <w:b/>
                <w:bCs/>
                <w:sz w:val="16"/>
                <w:szCs w:val="16"/>
              </w:rPr>
            </w:pPr>
          </w:p>
        </w:tc>
        <w:tc>
          <w:tcPr>
            <w:tcW w:w="146" w:type="dxa"/>
            <w:tcBorders>
              <w:top w:val="nil"/>
              <w:left w:val="nil"/>
              <w:bottom w:val="nil"/>
              <w:right w:val="nil"/>
            </w:tcBorders>
            <w:shd w:val="clear" w:color="auto" w:fill="auto"/>
            <w:noWrap/>
            <w:vAlign w:val="bottom"/>
            <w:hideMark/>
          </w:tcPr>
          <w:p w14:paraId="57B91CF4" w14:textId="77777777" w:rsidR="00133972" w:rsidRPr="00DD5A2D" w:rsidRDefault="00133972" w:rsidP="00133972">
            <w:pPr>
              <w:spacing w:after="0" w:line="240" w:lineRule="auto"/>
              <w:jc w:val="center"/>
              <w:rPr>
                <w:rFonts w:ascii="Times New Roman" w:eastAsia="Times New Roman" w:hAnsi="Times New Roman" w:cs="Times New Roman"/>
                <w:sz w:val="16"/>
                <w:szCs w:val="16"/>
              </w:rPr>
            </w:pPr>
          </w:p>
        </w:tc>
        <w:tc>
          <w:tcPr>
            <w:tcW w:w="1915" w:type="dxa"/>
            <w:tcBorders>
              <w:top w:val="nil"/>
              <w:left w:val="nil"/>
              <w:bottom w:val="nil"/>
              <w:right w:val="nil"/>
            </w:tcBorders>
            <w:shd w:val="clear" w:color="auto" w:fill="auto"/>
            <w:noWrap/>
            <w:vAlign w:val="bottom"/>
            <w:hideMark/>
          </w:tcPr>
          <w:p w14:paraId="73989281" w14:textId="77777777" w:rsidR="00133972" w:rsidRPr="00DD5A2D" w:rsidRDefault="00133972" w:rsidP="00133972">
            <w:pPr>
              <w:spacing w:after="0" w:line="240" w:lineRule="auto"/>
              <w:jc w:val="center"/>
              <w:rPr>
                <w:rFonts w:ascii="Times New Roman" w:eastAsia="Times New Roman" w:hAnsi="Times New Roman" w:cs="Times New Roman"/>
                <w:sz w:val="16"/>
                <w:szCs w:val="16"/>
              </w:rPr>
            </w:pPr>
          </w:p>
        </w:tc>
        <w:tc>
          <w:tcPr>
            <w:tcW w:w="2025" w:type="dxa"/>
            <w:tcBorders>
              <w:top w:val="nil"/>
              <w:left w:val="nil"/>
              <w:bottom w:val="nil"/>
              <w:right w:val="nil"/>
            </w:tcBorders>
            <w:shd w:val="clear" w:color="auto" w:fill="auto"/>
            <w:noWrap/>
            <w:vAlign w:val="bottom"/>
            <w:hideMark/>
          </w:tcPr>
          <w:p w14:paraId="3F396536" w14:textId="77777777" w:rsidR="00133972" w:rsidRPr="00DD5A2D" w:rsidRDefault="00133972" w:rsidP="00133972">
            <w:pPr>
              <w:spacing w:after="0" w:line="240" w:lineRule="auto"/>
              <w:jc w:val="center"/>
              <w:rPr>
                <w:rFonts w:ascii="Times New Roman" w:eastAsia="Times New Roman" w:hAnsi="Times New Roman" w:cs="Times New Roman"/>
                <w:sz w:val="16"/>
                <w:szCs w:val="16"/>
              </w:rPr>
            </w:pPr>
          </w:p>
        </w:tc>
      </w:tr>
      <w:tr w:rsidR="00133972" w:rsidRPr="00DD5A2D" w14:paraId="1A8BF08E" w14:textId="77777777" w:rsidTr="005A3BC6">
        <w:trPr>
          <w:trHeight w:val="233"/>
        </w:trPr>
        <w:tc>
          <w:tcPr>
            <w:tcW w:w="6078" w:type="dxa"/>
            <w:tcBorders>
              <w:top w:val="nil"/>
              <w:left w:val="nil"/>
              <w:bottom w:val="nil"/>
              <w:right w:val="nil"/>
            </w:tcBorders>
            <w:shd w:val="clear" w:color="auto" w:fill="auto"/>
            <w:noWrap/>
            <w:vAlign w:val="bottom"/>
            <w:hideMark/>
          </w:tcPr>
          <w:p w14:paraId="6A4F8920" w14:textId="77777777" w:rsidR="00133972" w:rsidRPr="00DD5A2D" w:rsidRDefault="00133972" w:rsidP="00133972">
            <w:pPr>
              <w:spacing w:after="0" w:line="240" w:lineRule="auto"/>
              <w:jc w:val="right"/>
              <w:rPr>
                <w:rFonts w:ascii="Times New Roman" w:eastAsia="Times New Roman" w:hAnsi="Times New Roman" w:cs="Times New Roman"/>
                <w:sz w:val="16"/>
                <w:szCs w:val="16"/>
              </w:rPr>
            </w:pPr>
          </w:p>
        </w:tc>
        <w:tc>
          <w:tcPr>
            <w:tcW w:w="146" w:type="dxa"/>
            <w:tcBorders>
              <w:top w:val="nil"/>
              <w:left w:val="nil"/>
              <w:bottom w:val="nil"/>
              <w:right w:val="nil"/>
            </w:tcBorders>
            <w:shd w:val="clear" w:color="auto" w:fill="auto"/>
            <w:noWrap/>
            <w:vAlign w:val="bottom"/>
            <w:hideMark/>
          </w:tcPr>
          <w:p w14:paraId="084C7974" w14:textId="77777777" w:rsidR="00133972" w:rsidRPr="00DD5A2D" w:rsidRDefault="00133972" w:rsidP="00133972">
            <w:pPr>
              <w:spacing w:after="0" w:line="240" w:lineRule="auto"/>
              <w:jc w:val="center"/>
              <w:rPr>
                <w:rFonts w:ascii="Times New Roman" w:eastAsia="Times New Roman" w:hAnsi="Times New Roman" w:cs="Times New Roman"/>
                <w:sz w:val="16"/>
                <w:szCs w:val="16"/>
              </w:rPr>
            </w:pPr>
          </w:p>
        </w:tc>
        <w:tc>
          <w:tcPr>
            <w:tcW w:w="1915" w:type="dxa"/>
            <w:tcBorders>
              <w:top w:val="nil"/>
              <w:left w:val="nil"/>
              <w:bottom w:val="nil"/>
              <w:right w:val="nil"/>
            </w:tcBorders>
            <w:shd w:val="clear" w:color="000000" w:fill="FFFFFF"/>
            <w:noWrap/>
            <w:vAlign w:val="bottom"/>
            <w:hideMark/>
          </w:tcPr>
          <w:p w14:paraId="78DC0F09" w14:textId="77777777" w:rsidR="00133972" w:rsidRPr="00DD5A2D" w:rsidRDefault="00133972" w:rsidP="00133972">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 </w:t>
            </w:r>
          </w:p>
        </w:tc>
        <w:tc>
          <w:tcPr>
            <w:tcW w:w="2025" w:type="dxa"/>
            <w:tcBorders>
              <w:top w:val="nil"/>
              <w:left w:val="nil"/>
              <w:bottom w:val="nil"/>
              <w:right w:val="nil"/>
            </w:tcBorders>
            <w:shd w:val="clear" w:color="auto" w:fill="auto"/>
            <w:vAlign w:val="bottom"/>
            <w:hideMark/>
          </w:tcPr>
          <w:p w14:paraId="2D39B971" w14:textId="77777777" w:rsidR="00133972" w:rsidRPr="00DD5A2D" w:rsidRDefault="00133972" w:rsidP="00133972">
            <w:pPr>
              <w:spacing w:after="0" w:line="240" w:lineRule="auto"/>
              <w:rPr>
                <w:rFonts w:ascii="Calibri" w:eastAsia="Times New Roman" w:hAnsi="Calibri" w:cs="Calibri"/>
                <w:b/>
                <w:bCs/>
                <w:sz w:val="16"/>
                <w:szCs w:val="16"/>
              </w:rPr>
            </w:pPr>
          </w:p>
        </w:tc>
      </w:tr>
      <w:tr w:rsidR="00133972" w:rsidRPr="00DD5A2D" w14:paraId="5D46EBBC" w14:textId="77777777" w:rsidTr="005A3BC6">
        <w:trPr>
          <w:trHeight w:val="386"/>
        </w:trPr>
        <w:tc>
          <w:tcPr>
            <w:tcW w:w="6078" w:type="dxa"/>
            <w:tcBorders>
              <w:top w:val="nil"/>
              <w:left w:val="nil"/>
              <w:bottom w:val="nil"/>
              <w:right w:val="nil"/>
            </w:tcBorders>
            <w:shd w:val="clear" w:color="auto" w:fill="auto"/>
            <w:noWrap/>
            <w:vAlign w:val="bottom"/>
            <w:hideMark/>
          </w:tcPr>
          <w:p w14:paraId="05983C86" w14:textId="77777777" w:rsidR="00133972" w:rsidRPr="00DD5A2D" w:rsidRDefault="00133972" w:rsidP="00133972">
            <w:pPr>
              <w:spacing w:after="0" w:line="240" w:lineRule="auto"/>
              <w:jc w:val="right"/>
              <w:rPr>
                <w:rFonts w:ascii="Times New Roman" w:eastAsia="Times New Roman" w:hAnsi="Times New Roman" w:cs="Times New Roman"/>
                <w:sz w:val="16"/>
                <w:szCs w:val="16"/>
              </w:rPr>
            </w:pPr>
          </w:p>
        </w:tc>
        <w:tc>
          <w:tcPr>
            <w:tcW w:w="146" w:type="dxa"/>
            <w:tcBorders>
              <w:top w:val="nil"/>
              <w:left w:val="nil"/>
              <w:bottom w:val="nil"/>
              <w:right w:val="nil"/>
            </w:tcBorders>
            <w:shd w:val="clear" w:color="auto" w:fill="auto"/>
            <w:noWrap/>
            <w:vAlign w:val="bottom"/>
            <w:hideMark/>
          </w:tcPr>
          <w:p w14:paraId="3C56985A" w14:textId="77777777" w:rsidR="00133972" w:rsidRPr="00DD5A2D" w:rsidRDefault="00133972" w:rsidP="00133972">
            <w:pPr>
              <w:spacing w:after="0" w:line="240" w:lineRule="auto"/>
              <w:rPr>
                <w:rFonts w:ascii="Times New Roman" w:eastAsia="Times New Roman" w:hAnsi="Times New Roman" w:cs="Times New Roman"/>
                <w:sz w:val="16"/>
                <w:szCs w:val="16"/>
              </w:rPr>
            </w:pPr>
          </w:p>
        </w:tc>
        <w:tc>
          <w:tcPr>
            <w:tcW w:w="1915" w:type="dxa"/>
            <w:tcBorders>
              <w:top w:val="nil"/>
              <w:left w:val="nil"/>
              <w:bottom w:val="nil"/>
              <w:right w:val="nil"/>
            </w:tcBorders>
            <w:shd w:val="clear" w:color="auto" w:fill="auto"/>
            <w:vAlign w:val="bottom"/>
            <w:hideMark/>
          </w:tcPr>
          <w:p w14:paraId="611F8CF6" w14:textId="77777777"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01/01/2023</w:t>
            </w:r>
          </w:p>
        </w:tc>
        <w:tc>
          <w:tcPr>
            <w:tcW w:w="2025" w:type="dxa"/>
            <w:tcBorders>
              <w:top w:val="nil"/>
              <w:left w:val="nil"/>
              <w:bottom w:val="nil"/>
              <w:right w:val="nil"/>
            </w:tcBorders>
            <w:shd w:val="clear" w:color="auto" w:fill="auto"/>
            <w:vAlign w:val="bottom"/>
            <w:hideMark/>
          </w:tcPr>
          <w:p w14:paraId="126F9229" w14:textId="77777777"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01/01/2022</w:t>
            </w:r>
          </w:p>
        </w:tc>
      </w:tr>
      <w:tr w:rsidR="00133972" w:rsidRPr="00DD5A2D" w14:paraId="1BBCD622" w14:textId="77777777" w:rsidTr="005A3BC6">
        <w:trPr>
          <w:trHeight w:val="233"/>
        </w:trPr>
        <w:tc>
          <w:tcPr>
            <w:tcW w:w="6078" w:type="dxa"/>
            <w:tcBorders>
              <w:top w:val="nil"/>
              <w:left w:val="nil"/>
              <w:bottom w:val="nil"/>
              <w:right w:val="nil"/>
            </w:tcBorders>
            <w:shd w:val="clear" w:color="auto" w:fill="auto"/>
            <w:noWrap/>
            <w:vAlign w:val="bottom"/>
            <w:hideMark/>
          </w:tcPr>
          <w:p w14:paraId="04CE7806" w14:textId="77777777" w:rsidR="00133972" w:rsidRPr="00DD5A2D" w:rsidRDefault="00133972" w:rsidP="00133972">
            <w:pPr>
              <w:spacing w:after="0" w:line="240" w:lineRule="auto"/>
              <w:jc w:val="right"/>
              <w:rPr>
                <w:rFonts w:ascii="Calibri" w:eastAsia="Times New Roman" w:hAnsi="Calibri" w:cs="Calibri"/>
                <w:b/>
                <w:bCs/>
                <w:sz w:val="16"/>
                <w:szCs w:val="16"/>
              </w:rPr>
            </w:pPr>
          </w:p>
        </w:tc>
        <w:tc>
          <w:tcPr>
            <w:tcW w:w="146" w:type="dxa"/>
            <w:tcBorders>
              <w:top w:val="nil"/>
              <w:left w:val="nil"/>
              <w:bottom w:val="nil"/>
              <w:right w:val="nil"/>
            </w:tcBorders>
            <w:shd w:val="clear" w:color="auto" w:fill="auto"/>
            <w:noWrap/>
            <w:vAlign w:val="bottom"/>
            <w:hideMark/>
          </w:tcPr>
          <w:p w14:paraId="7FDF20CB" w14:textId="77777777" w:rsidR="00133972" w:rsidRPr="00DD5A2D" w:rsidRDefault="00133972" w:rsidP="00133972">
            <w:pPr>
              <w:spacing w:after="0" w:line="240" w:lineRule="auto"/>
              <w:rPr>
                <w:rFonts w:ascii="Times New Roman" w:eastAsia="Times New Roman" w:hAnsi="Times New Roman" w:cs="Times New Roman"/>
                <w:sz w:val="16"/>
                <w:szCs w:val="16"/>
              </w:rPr>
            </w:pPr>
          </w:p>
        </w:tc>
        <w:tc>
          <w:tcPr>
            <w:tcW w:w="1915" w:type="dxa"/>
            <w:tcBorders>
              <w:top w:val="nil"/>
              <w:left w:val="nil"/>
              <w:bottom w:val="nil"/>
              <w:right w:val="nil"/>
            </w:tcBorders>
            <w:shd w:val="clear" w:color="auto" w:fill="auto"/>
            <w:vAlign w:val="bottom"/>
            <w:hideMark/>
          </w:tcPr>
          <w:p w14:paraId="2DFA08CE" w14:textId="77777777"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a 31/03/2023</w:t>
            </w:r>
          </w:p>
        </w:tc>
        <w:tc>
          <w:tcPr>
            <w:tcW w:w="2025" w:type="dxa"/>
            <w:tcBorders>
              <w:top w:val="nil"/>
              <w:left w:val="nil"/>
              <w:bottom w:val="nil"/>
              <w:right w:val="nil"/>
            </w:tcBorders>
            <w:shd w:val="clear" w:color="auto" w:fill="auto"/>
            <w:vAlign w:val="bottom"/>
            <w:hideMark/>
          </w:tcPr>
          <w:p w14:paraId="6C308074" w14:textId="77777777"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a 31/03/2022</w:t>
            </w:r>
          </w:p>
        </w:tc>
      </w:tr>
      <w:tr w:rsidR="00133972" w:rsidRPr="00DD5A2D" w14:paraId="58286698" w14:textId="77777777" w:rsidTr="005A3BC6">
        <w:trPr>
          <w:trHeight w:val="205"/>
        </w:trPr>
        <w:tc>
          <w:tcPr>
            <w:tcW w:w="6078" w:type="dxa"/>
            <w:tcBorders>
              <w:top w:val="nil"/>
              <w:left w:val="nil"/>
              <w:bottom w:val="nil"/>
              <w:right w:val="nil"/>
            </w:tcBorders>
            <w:shd w:val="clear" w:color="auto" w:fill="auto"/>
            <w:noWrap/>
            <w:vAlign w:val="bottom"/>
            <w:hideMark/>
          </w:tcPr>
          <w:p w14:paraId="366F90B9" w14:textId="77777777" w:rsidR="00133972" w:rsidRPr="00DD5A2D" w:rsidRDefault="00133972" w:rsidP="00133972">
            <w:pPr>
              <w:spacing w:after="0" w:line="240" w:lineRule="auto"/>
              <w:jc w:val="right"/>
              <w:rPr>
                <w:rFonts w:ascii="Calibri" w:eastAsia="Times New Roman" w:hAnsi="Calibri" w:cs="Calibri"/>
                <w:b/>
                <w:bCs/>
                <w:sz w:val="16"/>
                <w:szCs w:val="16"/>
              </w:rPr>
            </w:pPr>
          </w:p>
        </w:tc>
        <w:tc>
          <w:tcPr>
            <w:tcW w:w="146" w:type="dxa"/>
            <w:tcBorders>
              <w:top w:val="nil"/>
              <w:left w:val="nil"/>
              <w:bottom w:val="nil"/>
              <w:right w:val="nil"/>
            </w:tcBorders>
            <w:shd w:val="clear" w:color="auto" w:fill="auto"/>
            <w:noWrap/>
            <w:vAlign w:val="bottom"/>
            <w:hideMark/>
          </w:tcPr>
          <w:p w14:paraId="710FCFC9" w14:textId="77777777" w:rsidR="00133972" w:rsidRPr="00DD5A2D" w:rsidRDefault="00133972" w:rsidP="00133972">
            <w:pPr>
              <w:spacing w:after="0" w:line="240" w:lineRule="auto"/>
              <w:rPr>
                <w:rFonts w:ascii="Times New Roman" w:eastAsia="Times New Roman" w:hAnsi="Times New Roman" w:cs="Times New Roman"/>
                <w:sz w:val="16"/>
                <w:szCs w:val="16"/>
              </w:rPr>
            </w:pPr>
          </w:p>
        </w:tc>
        <w:tc>
          <w:tcPr>
            <w:tcW w:w="1915" w:type="dxa"/>
            <w:tcBorders>
              <w:top w:val="nil"/>
              <w:left w:val="nil"/>
              <w:bottom w:val="nil"/>
              <w:right w:val="nil"/>
            </w:tcBorders>
            <w:shd w:val="clear" w:color="auto" w:fill="auto"/>
            <w:noWrap/>
            <w:vAlign w:val="bottom"/>
            <w:hideMark/>
          </w:tcPr>
          <w:p w14:paraId="06A35646" w14:textId="77777777" w:rsidR="00133972" w:rsidRPr="00DD5A2D" w:rsidRDefault="00133972" w:rsidP="00133972">
            <w:pPr>
              <w:spacing w:after="0" w:line="240" w:lineRule="auto"/>
              <w:jc w:val="right"/>
              <w:rPr>
                <w:rFonts w:ascii="Times New Roman" w:eastAsia="Times New Roman" w:hAnsi="Times New Roman" w:cs="Times New Roman"/>
                <w:sz w:val="16"/>
                <w:szCs w:val="16"/>
              </w:rPr>
            </w:pPr>
          </w:p>
        </w:tc>
        <w:tc>
          <w:tcPr>
            <w:tcW w:w="2025" w:type="dxa"/>
            <w:tcBorders>
              <w:top w:val="nil"/>
              <w:left w:val="nil"/>
              <w:bottom w:val="nil"/>
              <w:right w:val="nil"/>
            </w:tcBorders>
            <w:shd w:val="clear" w:color="000000" w:fill="FFFFFF"/>
            <w:noWrap/>
            <w:vAlign w:val="bottom"/>
            <w:hideMark/>
          </w:tcPr>
          <w:p w14:paraId="43315F78" w14:textId="77777777" w:rsidR="00133972" w:rsidRPr="00DD5A2D" w:rsidRDefault="00133972" w:rsidP="00133972">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w:t>
            </w:r>
          </w:p>
        </w:tc>
      </w:tr>
      <w:tr w:rsidR="00133972" w:rsidRPr="00DD5A2D" w14:paraId="5998BD15" w14:textId="77777777" w:rsidTr="005A3BC6">
        <w:trPr>
          <w:trHeight w:val="257"/>
        </w:trPr>
        <w:tc>
          <w:tcPr>
            <w:tcW w:w="6078" w:type="dxa"/>
            <w:tcBorders>
              <w:top w:val="nil"/>
              <w:left w:val="nil"/>
              <w:bottom w:val="nil"/>
              <w:right w:val="nil"/>
            </w:tcBorders>
            <w:shd w:val="clear" w:color="auto" w:fill="auto"/>
            <w:noWrap/>
            <w:vAlign w:val="bottom"/>
            <w:hideMark/>
          </w:tcPr>
          <w:p w14:paraId="20F4B38E" w14:textId="77777777" w:rsidR="00133972" w:rsidRPr="00DD5A2D" w:rsidRDefault="00133972" w:rsidP="00133972">
            <w:pPr>
              <w:spacing w:after="0" w:line="240" w:lineRule="auto"/>
              <w:rPr>
                <w:rFonts w:ascii="Calibri" w:eastAsia="Times New Roman" w:hAnsi="Calibri" w:cs="Calibri"/>
                <w:sz w:val="16"/>
                <w:szCs w:val="16"/>
              </w:rPr>
            </w:pPr>
            <w:r w:rsidRPr="00DD5A2D">
              <w:rPr>
                <w:rFonts w:ascii="Calibri" w:eastAsia="Times New Roman" w:hAnsi="Calibri" w:cs="Calibri"/>
                <w:sz w:val="16"/>
                <w:szCs w:val="16"/>
              </w:rPr>
              <w:t>Lucro/Prejuízo Líquido do Período</w:t>
            </w:r>
          </w:p>
        </w:tc>
        <w:tc>
          <w:tcPr>
            <w:tcW w:w="146" w:type="dxa"/>
            <w:tcBorders>
              <w:top w:val="nil"/>
              <w:left w:val="nil"/>
              <w:bottom w:val="nil"/>
              <w:right w:val="nil"/>
            </w:tcBorders>
            <w:shd w:val="clear" w:color="auto" w:fill="auto"/>
            <w:noWrap/>
            <w:vAlign w:val="bottom"/>
            <w:hideMark/>
          </w:tcPr>
          <w:p w14:paraId="66991C5C" w14:textId="77777777" w:rsidR="00133972" w:rsidRPr="00DD5A2D" w:rsidRDefault="00133972" w:rsidP="00133972">
            <w:pPr>
              <w:spacing w:after="0" w:line="240" w:lineRule="auto"/>
              <w:rPr>
                <w:rFonts w:ascii="Calibri" w:eastAsia="Times New Roman" w:hAnsi="Calibri" w:cs="Calibri"/>
                <w:sz w:val="16"/>
                <w:szCs w:val="16"/>
              </w:rPr>
            </w:pPr>
          </w:p>
        </w:tc>
        <w:tc>
          <w:tcPr>
            <w:tcW w:w="1915" w:type="dxa"/>
            <w:tcBorders>
              <w:top w:val="nil"/>
              <w:left w:val="nil"/>
              <w:bottom w:val="nil"/>
              <w:right w:val="nil"/>
            </w:tcBorders>
            <w:shd w:val="clear" w:color="auto" w:fill="auto"/>
            <w:noWrap/>
            <w:vAlign w:val="bottom"/>
            <w:hideMark/>
          </w:tcPr>
          <w:p w14:paraId="1AE1E418" w14:textId="279A2920" w:rsidR="00133972" w:rsidRPr="00DD5A2D" w:rsidRDefault="00AC4FF4" w:rsidP="00133972">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(202.06</w:t>
            </w:r>
            <w:r w:rsidR="0076397C" w:rsidRPr="00DD5A2D">
              <w:rPr>
                <w:rFonts w:ascii="Calibri" w:eastAsia="Times New Roman" w:hAnsi="Calibri" w:cs="Calibri"/>
                <w:sz w:val="16"/>
                <w:szCs w:val="16"/>
              </w:rPr>
              <w:t>6</w:t>
            </w:r>
            <w:r w:rsidRPr="00DD5A2D">
              <w:rPr>
                <w:rFonts w:ascii="Calibri" w:eastAsia="Times New Roman" w:hAnsi="Calibri" w:cs="Calibri"/>
                <w:sz w:val="16"/>
                <w:szCs w:val="16"/>
              </w:rPr>
              <w:t>)</w:t>
            </w:r>
          </w:p>
        </w:tc>
        <w:tc>
          <w:tcPr>
            <w:tcW w:w="2025" w:type="dxa"/>
            <w:tcBorders>
              <w:top w:val="nil"/>
              <w:left w:val="nil"/>
              <w:bottom w:val="nil"/>
              <w:right w:val="nil"/>
            </w:tcBorders>
            <w:shd w:val="clear" w:color="000000" w:fill="FFFFFF"/>
            <w:noWrap/>
            <w:vAlign w:val="bottom"/>
            <w:hideMark/>
          </w:tcPr>
          <w:p w14:paraId="66F82B0F" w14:textId="77777777" w:rsidR="00133972" w:rsidRPr="00DD5A2D" w:rsidRDefault="00133972" w:rsidP="00133972">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xml:space="preserve">               (2.120.555)</w:t>
            </w:r>
          </w:p>
        </w:tc>
      </w:tr>
      <w:tr w:rsidR="00133972" w:rsidRPr="00DD5A2D" w14:paraId="1CF1A387" w14:textId="77777777" w:rsidTr="005A3BC6">
        <w:trPr>
          <w:trHeight w:val="257"/>
        </w:trPr>
        <w:tc>
          <w:tcPr>
            <w:tcW w:w="6078" w:type="dxa"/>
            <w:tcBorders>
              <w:top w:val="nil"/>
              <w:left w:val="nil"/>
              <w:bottom w:val="nil"/>
              <w:right w:val="nil"/>
            </w:tcBorders>
            <w:shd w:val="clear" w:color="auto" w:fill="auto"/>
            <w:noWrap/>
            <w:vAlign w:val="bottom"/>
            <w:hideMark/>
          </w:tcPr>
          <w:p w14:paraId="539AB847" w14:textId="77777777" w:rsidR="00133972" w:rsidRPr="00DD5A2D" w:rsidRDefault="00133972" w:rsidP="00133972">
            <w:pPr>
              <w:spacing w:after="0" w:line="240" w:lineRule="auto"/>
              <w:jc w:val="right"/>
              <w:rPr>
                <w:rFonts w:ascii="Calibri" w:eastAsia="Times New Roman" w:hAnsi="Calibri" w:cs="Calibri"/>
                <w:sz w:val="16"/>
                <w:szCs w:val="16"/>
              </w:rPr>
            </w:pPr>
          </w:p>
        </w:tc>
        <w:tc>
          <w:tcPr>
            <w:tcW w:w="146" w:type="dxa"/>
            <w:tcBorders>
              <w:top w:val="nil"/>
              <w:left w:val="nil"/>
              <w:bottom w:val="nil"/>
              <w:right w:val="nil"/>
            </w:tcBorders>
            <w:shd w:val="clear" w:color="auto" w:fill="auto"/>
            <w:noWrap/>
            <w:vAlign w:val="bottom"/>
            <w:hideMark/>
          </w:tcPr>
          <w:p w14:paraId="719C59FA" w14:textId="77777777" w:rsidR="00133972" w:rsidRPr="00DD5A2D" w:rsidRDefault="00133972" w:rsidP="00133972">
            <w:pPr>
              <w:spacing w:after="0" w:line="240" w:lineRule="auto"/>
              <w:rPr>
                <w:rFonts w:ascii="Times New Roman" w:eastAsia="Times New Roman" w:hAnsi="Times New Roman" w:cs="Times New Roman"/>
                <w:sz w:val="16"/>
                <w:szCs w:val="16"/>
              </w:rPr>
            </w:pPr>
          </w:p>
        </w:tc>
        <w:tc>
          <w:tcPr>
            <w:tcW w:w="1915" w:type="dxa"/>
            <w:tcBorders>
              <w:top w:val="nil"/>
              <w:left w:val="nil"/>
              <w:bottom w:val="nil"/>
              <w:right w:val="nil"/>
            </w:tcBorders>
            <w:shd w:val="clear" w:color="000000" w:fill="FFFFFF"/>
            <w:noWrap/>
            <w:vAlign w:val="bottom"/>
            <w:hideMark/>
          </w:tcPr>
          <w:p w14:paraId="1634B206" w14:textId="77777777" w:rsidR="00133972" w:rsidRPr="00DD5A2D" w:rsidRDefault="00133972" w:rsidP="00133972">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w:t>
            </w:r>
          </w:p>
        </w:tc>
        <w:tc>
          <w:tcPr>
            <w:tcW w:w="2025" w:type="dxa"/>
            <w:tcBorders>
              <w:top w:val="nil"/>
              <w:left w:val="nil"/>
              <w:bottom w:val="nil"/>
              <w:right w:val="nil"/>
            </w:tcBorders>
            <w:shd w:val="clear" w:color="000000" w:fill="FFFFFF"/>
            <w:noWrap/>
            <w:vAlign w:val="bottom"/>
            <w:hideMark/>
          </w:tcPr>
          <w:p w14:paraId="7E9E60B9" w14:textId="77777777" w:rsidR="00133972" w:rsidRPr="00DD5A2D" w:rsidRDefault="00133972" w:rsidP="00133972">
            <w:pPr>
              <w:spacing w:after="0" w:line="240" w:lineRule="auto"/>
              <w:jc w:val="right"/>
              <w:rPr>
                <w:rFonts w:ascii="Calibri" w:eastAsia="Times New Roman" w:hAnsi="Calibri" w:cs="Calibri"/>
                <w:sz w:val="16"/>
                <w:szCs w:val="16"/>
              </w:rPr>
            </w:pPr>
            <w:r w:rsidRPr="00DD5A2D">
              <w:rPr>
                <w:rFonts w:ascii="Calibri" w:eastAsia="Times New Roman" w:hAnsi="Calibri" w:cs="Calibri"/>
                <w:sz w:val="16"/>
                <w:szCs w:val="16"/>
              </w:rPr>
              <w:t> </w:t>
            </w:r>
          </w:p>
        </w:tc>
      </w:tr>
      <w:tr w:rsidR="00133972" w:rsidRPr="00DD5A2D" w14:paraId="1BC9E21A" w14:textId="77777777" w:rsidTr="005A3BC6">
        <w:trPr>
          <w:trHeight w:val="257"/>
        </w:trPr>
        <w:tc>
          <w:tcPr>
            <w:tcW w:w="6078" w:type="dxa"/>
            <w:tcBorders>
              <w:top w:val="nil"/>
              <w:left w:val="nil"/>
              <w:bottom w:val="nil"/>
              <w:right w:val="nil"/>
            </w:tcBorders>
            <w:shd w:val="clear" w:color="auto" w:fill="auto"/>
            <w:noWrap/>
            <w:vAlign w:val="bottom"/>
            <w:hideMark/>
          </w:tcPr>
          <w:p w14:paraId="7D1B3181" w14:textId="74337C63" w:rsidR="00133972" w:rsidRPr="00DD5A2D" w:rsidRDefault="00133972" w:rsidP="00133972">
            <w:pPr>
              <w:spacing w:after="0" w:line="240" w:lineRule="auto"/>
              <w:rPr>
                <w:rFonts w:ascii="Calibri" w:eastAsia="Times New Roman" w:hAnsi="Calibri" w:cs="Calibri"/>
                <w:b/>
                <w:bCs/>
                <w:sz w:val="16"/>
                <w:szCs w:val="16"/>
              </w:rPr>
            </w:pPr>
            <w:r w:rsidRPr="00DD5A2D">
              <w:rPr>
                <w:rFonts w:ascii="Calibri" w:eastAsia="Times New Roman" w:hAnsi="Calibri" w:cs="Calibri"/>
                <w:b/>
                <w:bCs/>
                <w:sz w:val="16"/>
                <w:szCs w:val="16"/>
              </w:rPr>
              <w:t xml:space="preserve">Resultado Líquido Abrangente do </w:t>
            </w:r>
            <w:r w:rsidR="00311D97" w:rsidRPr="00DD5A2D">
              <w:rPr>
                <w:rFonts w:ascii="Calibri" w:eastAsia="Times New Roman" w:hAnsi="Calibri" w:cs="Calibri"/>
                <w:b/>
                <w:bCs/>
                <w:sz w:val="16"/>
                <w:szCs w:val="16"/>
              </w:rPr>
              <w:t>Período</w:t>
            </w:r>
          </w:p>
        </w:tc>
        <w:tc>
          <w:tcPr>
            <w:tcW w:w="146" w:type="dxa"/>
            <w:tcBorders>
              <w:top w:val="nil"/>
              <w:left w:val="nil"/>
              <w:bottom w:val="nil"/>
              <w:right w:val="nil"/>
            </w:tcBorders>
            <w:shd w:val="clear" w:color="auto" w:fill="auto"/>
            <w:noWrap/>
            <w:vAlign w:val="bottom"/>
            <w:hideMark/>
          </w:tcPr>
          <w:p w14:paraId="17471C4D" w14:textId="77777777" w:rsidR="00133972" w:rsidRPr="00DD5A2D" w:rsidRDefault="00133972" w:rsidP="00133972">
            <w:pPr>
              <w:spacing w:after="0" w:line="240" w:lineRule="auto"/>
              <w:rPr>
                <w:rFonts w:ascii="Calibri" w:eastAsia="Times New Roman" w:hAnsi="Calibri" w:cs="Calibri"/>
                <w:b/>
                <w:bCs/>
                <w:sz w:val="16"/>
                <w:szCs w:val="16"/>
              </w:rPr>
            </w:pPr>
          </w:p>
        </w:tc>
        <w:tc>
          <w:tcPr>
            <w:tcW w:w="1915" w:type="dxa"/>
            <w:tcBorders>
              <w:top w:val="nil"/>
              <w:left w:val="nil"/>
              <w:bottom w:val="nil"/>
              <w:right w:val="nil"/>
            </w:tcBorders>
            <w:shd w:val="clear" w:color="000000" w:fill="FFFFFF"/>
            <w:noWrap/>
            <w:vAlign w:val="bottom"/>
            <w:hideMark/>
          </w:tcPr>
          <w:p w14:paraId="1E1561F5" w14:textId="0BF08474"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w:t>
            </w:r>
            <w:r w:rsidR="00AC4FF4" w:rsidRPr="00DD5A2D">
              <w:rPr>
                <w:rFonts w:ascii="Calibri" w:eastAsia="Times New Roman" w:hAnsi="Calibri" w:cs="Calibri"/>
                <w:b/>
                <w:bCs/>
                <w:sz w:val="16"/>
                <w:szCs w:val="16"/>
              </w:rPr>
              <w:t>(202.06</w:t>
            </w:r>
            <w:r w:rsidR="0076397C" w:rsidRPr="00DD5A2D">
              <w:rPr>
                <w:rFonts w:ascii="Calibri" w:eastAsia="Times New Roman" w:hAnsi="Calibri" w:cs="Calibri"/>
                <w:b/>
                <w:bCs/>
                <w:sz w:val="16"/>
                <w:szCs w:val="16"/>
              </w:rPr>
              <w:t>6</w:t>
            </w:r>
            <w:r w:rsidR="00AC4FF4" w:rsidRPr="00DD5A2D">
              <w:rPr>
                <w:rFonts w:ascii="Calibri" w:eastAsia="Times New Roman" w:hAnsi="Calibri" w:cs="Calibri"/>
                <w:b/>
                <w:bCs/>
                <w:sz w:val="16"/>
                <w:szCs w:val="16"/>
              </w:rPr>
              <w:t>)</w:t>
            </w:r>
          </w:p>
        </w:tc>
        <w:tc>
          <w:tcPr>
            <w:tcW w:w="2025" w:type="dxa"/>
            <w:tcBorders>
              <w:top w:val="nil"/>
              <w:left w:val="nil"/>
              <w:bottom w:val="nil"/>
              <w:right w:val="nil"/>
            </w:tcBorders>
            <w:shd w:val="clear" w:color="000000" w:fill="FFFFFF"/>
            <w:noWrap/>
            <w:vAlign w:val="bottom"/>
            <w:hideMark/>
          </w:tcPr>
          <w:p w14:paraId="355BBF62" w14:textId="77777777" w:rsidR="00133972" w:rsidRPr="00DD5A2D" w:rsidRDefault="00133972" w:rsidP="00133972">
            <w:pPr>
              <w:spacing w:after="0" w:line="240" w:lineRule="auto"/>
              <w:jc w:val="right"/>
              <w:rPr>
                <w:rFonts w:ascii="Calibri" w:eastAsia="Times New Roman" w:hAnsi="Calibri" w:cs="Calibri"/>
                <w:b/>
                <w:bCs/>
                <w:sz w:val="16"/>
                <w:szCs w:val="16"/>
              </w:rPr>
            </w:pPr>
            <w:r w:rsidRPr="00DD5A2D">
              <w:rPr>
                <w:rFonts w:ascii="Calibri" w:eastAsia="Times New Roman" w:hAnsi="Calibri" w:cs="Calibri"/>
                <w:b/>
                <w:bCs/>
                <w:sz w:val="16"/>
                <w:szCs w:val="16"/>
              </w:rPr>
              <w:t xml:space="preserve">               (2.120.555)</w:t>
            </w:r>
          </w:p>
        </w:tc>
      </w:tr>
      <w:tr w:rsidR="00133972" w:rsidRPr="00DD5A2D" w14:paraId="3F9CC488" w14:textId="77777777" w:rsidTr="005A3BC6">
        <w:trPr>
          <w:trHeight w:val="257"/>
        </w:trPr>
        <w:tc>
          <w:tcPr>
            <w:tcW w:w="6078" w:type="dxa"/>
            <w:tcBorders>
              <w:top w:val="nil"/>
              <w:left w:val="nil"/>
              <w:bottom w:val="nil"/>
              <w:right w:val="nil"/>
            </w:tcBorders>
            <w:shd w:val="clear" w:color="auto" w:fill="auto"/>
            <w:noWrap/>
            <w:vAlign w:val="bottom"/>
            <w:hideMark/>
          </w:tcPr>
          <w:p w14:paraId="2AF3CE92" w14:textId="77777777" w:rsidR="00133972" w:rsidRPr="00DD5A2D" w:rsidRDefault="00133972" w:rsidP="00133972">
            <w:pPr>
              <w:spacing w:after="0" w:line="240" w:lineRule="auto"/>
              <w:rPr>
                <w:rFonts w:ascii="Calibri" w:eastAsia="Times New Roman" w:hAnsi="Calibri" w:cs="Calibri"/>
                <w:b/>
                <w:bCs/>
                <w:sz w:val="16"/>
                <w:szCs w:val="16"/>
              </w:rPr>
            </w:pPr>
          </w:p>
        </w:tc>
        <w:tc>
          <w:tcPr>
            <w:tcW w:w="146" w:type="dxa"/>
            <w:tcBorders>
              <w:top w:val="nil"/>
              <w:left w:val="nil"/>
              <w:bottom w:val="nil"/>
              <w:right w:val="nil"/>
            </w:tcBorders>
            <w:shd w:val="clear" w:color="auto" w:fill="auto"/>
            <w:noWrap/>
            <w:vAlign w:val="bottom"/>
            <w:hideMark/>
          </w:tcPr>
          <w:p w14:paraId="664889AF" w14:textId="77777777" w:rsidR="00133972" w:rsidRPr="00DD5A2D" w:rsidRDefault="00133972" w:rsidP="00133972">
            <w:pPr>
              <w:spacing w:after="0" w:line="240" w:lineRule="auto"/>
              <w:rPr>
                <w:rFonts w:ascii="Times New Roman" w:eastAsia="Times New Roman" w:hAnsi="Times New Roman" w:cs="Times New Roman"/>
                <w:sz w:val="16"/>
                <w:szCs w:val="16"/>
              </w:rPr>
            </w:pPr>
          </w:p>
        </w:tc>
        <w:tc>
          <w:tcPr>
            <w:tcW w:w="1915" w:type="dxa"/>
            <w:tcBorders>
              <w:top w:val="nil"/>
              <w:left w:val="nil"/>
              <w:bottom w:val="nil"/>
              <w:right w:val="nil"/>
            </w:tcBorders>
            <w:shd w:val="clear" w:color="auto" w:fill="auto"/>
            <w:noWrap/>
            <w:vAlign w:val="bottom"/>
            <w:hideMark/>
          </w:tcPr>
          <w:p w14:paraId="07D6E5D4" w14:textId="77777777" w:rsidR="00133972" w:rsidRPr="00DD5A2D" w:rsidRDefault="00133972" w:rsidP="00133972">
            <w:pPr>
              <w:spacing w:after="0" w:line="240" w:lineRule="auto"/>
              <w:jc w:val="right"/>
              <w:rPr>
                <w:rFonts w:ascii="Times New Roman" w:eastAsia="Times New Roman" w:hAnsi="Times New Roman" w:cs="Times New Roman"/>
                <w:sz w:val="16"/>
                <w:szCs w:val="16"/>
              </w:rPr>
            </w:pPr>
          </w:p>
        </w:tc>
        <w:tc>
          <w:tcPr>
            <w:tcW w:w="2025" w:type="dxa"/>
            <w:tcBorders>
              <w:top w:val="nil"/>
              <w:left w:val="nil"/>
              <w:bottom w:val="nil"/>
              <w:right w:val="nil"/>
            </w:tcBorders>
            <w:shd w:val="clear" w:color="auto" w:fill="auto"/>
            <w:noWrap/>
            <w:vAlign w:val="bottom"/>
            <w:hideMark/>
          </w:tcPr>
          <w:p w14:paraId="5A3BB507" w14:textId="77777777" w:rsidR="00133972" w:rsidRPr="00DD5A2D" w:rsidRDefault="00133972" w:rsidP="00133972">
            <w:pPr>
              <w:spacing w:after="0" w:line="240" w:lineRule="auto"/>
              <w:jc w:val="right"/>
              <w:rPr>
                <w:rFonts w:ascii="Times New Roman" w:eastAsia="Times New Roman" w:hAnsi="Times New Roman" w:cs="Times New Roman"/>
                <w:sz w:val="16"/>
                <w:szCs w:val="16"/>
              </w:rPr>
            </w:pPr>
          </w:p>
        </w:tc>
      </w:tr>
      <w:tr w:rsidR="00133972" w:rsidRPr="00DD5A2D" w14:paraId="4C843A49" w14:textId="77777777" w:rsidTr="00133972">
        <w:trPr>
          <w:trHeight w:val="257"/>
        </w:trPr>
        <w:tc>
          <w:tcPr>
            <w:tcW w:w="10164" w:type="dxa"/>
            <w:gridSpan w:val="4"/>
            <w:tcBorders>
              <w:top w:val="nil"/>
              <w:left w:val="nil"/>
              <w:bottom w:val="nil"/>
              <w:right w:val="nil"/>
            </w:tcBorders>
            <w:shd w:val="clear" w:color="auto" w:fill="auto"/>
            <w:noWrap/>
            <w:vAlign w:val="bottom"/>
            <w:hideMark/>
          </w:tcPr>
          <w:p w14:paraId="7C2C59F6" w14:textId="2EFC04F9" w:rsidR="00133972" w:rsidRPr="00DD5A2D" w:rsidRDefault="00133972" w:rsidP="00133972">
            <w:pPr>
              <w:spacing w:after="0" w:line="240" w:lineRule="auto"/>
              <w:jc w:val="center"/>
              <w:rPr>
                <w:rFonts w:ascii="Calibri" w:eastAsia="Times New Roman" w:hAnsi="Calibri" w:cs="Calibri"/>
                <w:sz w:val="16"/>
                <w:szCs w:val="16"/>
              </w:rPr>
            </w:pPr>
            <w:r w:rsidRPr="00DD5A2D">
              <w:rPr>
                <w:rFonts w:ascii="Calibri" w:eastAsia="Times New Roman" w:hAnsi="Calibri" w:cs="Calibri"/>
                <w:sz w:val="16"/>
                <w:szCs w:val="16"/>
              </w:rPr>
              <w:t xml:space="preserve">(As Notas Explicativas são parte integrante das demonstrações </w:t>
            </w:r>
            <w:r w:rsidR="000D1B3A">
              <w:rPr>
                <w:rFonts w:ascii="Calibri" w:eastAsia="Times New Roman" w:hAnsi="Calibri" w:cs="Calibri"/>
                <w:sz w:val="16"/>
                <w:szCs w:val="16"/>
              </w:rPr>
              <w:t>financeiras</w:t>
            </w:r>
            <w:r w:rsidRPr="00DD5A2D">
              <w:rPr>
                <w:rFonts w:ascii="Calibri" w:eastAsia="Times New Roman" w:hAnsi="Calibri" w:cs="Calibri"/>
                <w:sz w:val="16"/>
                <w:szCs w:val="16"/>
              </w:rPr>
              <w:t>)</w:t>
            </w:r>
          </w:p>
        </w:tc>
      </w:tr>
    </w:tbl>
    <w:p w14:paraId="0ECB688A" w14:textId="71B91AC4" w:rsidR="00A21C08" w:rsidRPr="00DD5A2D" w:rsidRDefault="00A21C08" w:rsidP="1BD75E7C">
      <w:pPr>
        <w:jc w:val="center"/>
      </w:pPr>
    </w:p>
    <w:p w14:paraId="01000516" w14:textId="30F65195" w:rsidR="00A21C08" w:rsidRPr="00DD5A2D" w:rsidRDefault="662EE869" w:rsidP="1BD75E7C">
      <w:pPr>
        <w:jc w:val="center"/>
      </w:pPr>
      <w:r w:rsidRPr="00DD5A2D">
        <w:rPr>
          <w:rFonts w:ascii="Calibri" w:eastAsia="Calibri" w:hAnsi="Calibri" w:cs="Calibri"/>
          <w:color w:val="FF0000"/>
          <w:sz w:val="16"/>
          <w:szCs w:val="16"/>
        </w:rPr>
        <w:t xml:space="preserve"> </w:t>
      </w:r>
    </w:p>
    <w:p w14:paraId="3FA588E4" w14:textId="510EA3EE" w:rsidR="00A21C08" w:rsidRPr="00DD5A2D" w:rsidRDefault="662EE869" w:rsidP="1BD75E7C">
      <w:pPr>
        <w:jc w:val="center"/>
      </w:pPr>
      <w:r w:rsidRPr="00DD5A2D">
        <w:rPr>
          <w:rFonts w:ascii="Calibri" w:eastAsia="Calibri" w:hAnsi="Calibri" w:cs="Calibri"/>
          <w:color w:val="FF0000"/>
          <w:sz w:val="16"/>
          <w:szCs w:val="16"/>
        </w:rPr>
        <w:t xml:space="preserve"> </w:t>
      </w:r>
    </w:p>
    <w:p w14:paraId="56A5753A" w14:textId="5C1ED59D" w:rsidR="00A21C08" w:rsidRPr="00DD5A2D" w:rsidRDefault="662EE869" w:rsidP="1BD75E7C">
      <w:pPr>
        <w:jc w:val="center"/>
      </w:pPr>
      <w:r w:rsidRPr="00DD5A2D">
        <w:rPr>
          <w:rFonts w:ascii="Calibri" w:eastAsia="Calibri" w:hAnsi="Calibri" w:cs="Calibri"/>
          <w:color w:val="FF0000"/>
          <w:sz w:val="16"/>
          <w:szCs w:val="16"/>
        </w:rPr>
        <w:t xml:space="preserve"> </w:t>
      </w:r>
    </w:p>
    <w:p w14:paraId="559DBF00" w14:textId="08AEE8F2" w:rsidR="00A21C08" w:rsidRPr="00DD5A2D" w:rsidRDefault="662EE869" w:rsidP="1BD75E7C">
      <w:pPr>
        <w:jc w:val="center"/>
      </w:pPr>
      <w:r w:rsidRPr="00DD5A2D">
        <w:rPr>
          <w:rFonts w:ascii="Calibri" w:eastAsia="Calibri" w:hAnsi="Calibri" w:cs="Calibri"/>
          <w:color w:val="FF0000"/>
          <w:sz w:val="16"/>
          <w:szCs w:val="16"/>
        </w:rPr>
        <w:t xml:space="preserve"> </w:t>
      </w:r>
    </w:p>
    <w:p w14:paraId="60737453" w14:textId="30E44634" w:rsidR="00A21C08" w:rsidRPr="00DD5A2D" w:rsidRDefault="662EE869" w:rsidP="1BD75E7C">
      <w:pPr>
        <w:jc w:val="center"/>
      </w:pPr>
      <w:r w:rsidRPr="00DD5A2D">
        <w:rPr>
          <w:rFonts w:ascii="Calibri" w:eastAsia="Calibri" w:hAnsi="Calibri" w:cs="Calibri"/>
          <w:color w:val="FF0000"/>
          <w:sz w:val="16"/>
          <w:szCs w:val="16"/>
        </w:rPr>
        <w:t xml:space="preserve"> </w:t>
      </w:r>
    </w:p>
    <w:p w14:paraId="5E2E686B" w14:textId="51244ECB" w:rsidR="00A21C08" w:rsidRPr="00DD5A2D" w:rsidRDefault="662EE869" w:rsidP="1BD75E7C">
      <w:pPr>
        <w:jc w:val="center"/>
      </w:pPr>
      <w:r w:rsidRPr="00DD5A2D">
        <w:rPr>
          <w:rFonts w:ascii="Calibri" w:eastAsia="Calibri" w:hAnsi="Calibri" w:cs="Calibri"/>
          <w:color w:val="FF0000"/>
          <w:sz w:val="16"/>
          <w:szCs w:val="16"/>
        </w:rPr>
        <w:t xml:space="preserve"> </w:t>
      </w:r>
    </w:p>
    <w:p w14:paraId="10619854" w14:textId="65AD2F85" w:rsidR="00A21C08" w:rsidRPr="00DD5A2D" w:rsidRDefault="662EE869" w:rsidP="1BD75E7C">
      <w:pPr>
        <w:jc w:val="center"/>
      </w:pPr>
      <w:r w:rsidRPr="00DD5A2D">
        <w:rPr>
          <w:rFonts w:ascii="Calibri" w:eastAsia="Calibri" w:hAnsi="Calibri" w:cs="Calibri"/>
          <w:color w:val="FF0000"/>
          <w:sz w:val="16"/>
          <w:szCs w:val="16"/>
        </w:rPr>
        <w:t xml:space="preserve"> </w:t>
      </w:r>
    </w:p>
    <w:p w14:paraId="45D29ED6" w14:textId="197672BB" w:rsidR="00A21C08" w:rsidRPr="00DD5A2D" w:rsidRDefault="662EE869" w:rsidP="1BD75E7C">
      <w:pPr>
        <w:jc w:val="center"/>
      </w:pPr>
      <w:r w:rsidRPr="00DD5A2D">
        <w:rPr>
          <w:rFonts w:ascii="Calibri" w:eastAsia="Calibri" w:hAnsi="Calibri" w:cs="Calibri"/>
          <w:color w:val="FF0000"/>
          <w:sz w:val="16"/>
          <w:szCs w:val="16"/>
        </w:rPr>
        <w:t xml:space="preserve"> </w:t>
      </w:r>
    </w:p>
    <w:p w14:paraId="63871D8B" w14:textId="32529E13" w:rsidR="00A21C08" w:rsidRPr="00DD5A2D" w:rsidRDefault="662EE869" w:rsidP="1BD75E7C">
      <w:pPr>
        <w:jc w:val="center"/>
      </w:pPr>
      <w:r w:rsidRPr="00DD5A2D">
        <w:rPr>
          <w:rFonts w:ascii="Calibri" w:eastAsia="Calibri" w:hAnsi="Calibri" w:cs="Calibri"/>
          <w:color w:val="FF0000"/>
          <w:sz w:val="16"/>
          <w:szCs w:val="16"/>
        </w:rPr>
        <w:t xml:space="preserve"> </w:t>
      </w:r>
    </w:p>
    <w:p w14:paraId="76B343B4" w14:textId="055F039E" w:rsidR="00A21C08" w:rsidRPr="00DD5A2D" w:rsidRDefault="662EE869" w:rsidP="1BD75E7C">
      <w:pPr>
        <w:jc w:val="center"/>
      </w:pPr>
      <w:r w:rsidRPr="00DD5A2D">
        <w:rPr>
          <w:rFonts w:ascii="Calibri" w:eastAsia="Calibri" w:hAnsi="Calibri" w:cs="Calibri"/>
          <w:color w:val="FF0000"/>
          <w:sz w:val="16"/>
          <w:szCs w:val="16"/>
        </w:rPr>
        <w:t xml:space="preserve"> </w:t>
      </w:r>
    </w:p>
    <w:p w14:paraId="772F4D62" w14:textId="58A0B19B" w:rsidR="00A21C08" w:rsidRPr="00DD5A2D" w:rsidRDefault="662EE869" w:rsidP="1BD75E7C">
      <w:pPr>
        <w:jc w:val="center"/>
      </w:pPr>
      <w:r w:rsidRPr="00DD5A2D">
        <w:rPr>
          <w:rFonts w:ascii="Calibri" w:eastAsia="Calibri" w:hAnsi="Calibri" w:cs="Calibri"/>
          <w:color w:val="FF0000"/>
          <w:sz w:val="16"/>
          <w:szCs w:val="16"/>
        </w:rPr>
        <w:t xml:space="preserve"> </w:t>
      </w:r>
    </w:p>
    <w:p w14:paraId="544C0E0F" w14:textId="3AB492D6" w:rsidR="00A21C08" w:rsidRPr="00DD5A2D" w:rsidRDefault="662EE869" w:rsidP="1BD75E7C">
      <w:pPr>
        <w:jc w:val="center"/>
      </w:pPr>
      <w:r w:rsidRPr="00DD5A2D">
        <w:rPr>
          <w:rFonts w:ascii="Calibri" w:eastAsia="Calibri" w:hAnsi="Calibri" w:cs="Calibri"/>
          <w:color w:val="FF0000"/>
          <w:sz w:val="16"/>
          <w:szCs w:val="16"/>
        </w:rPr>
        <w:t xml:space="preserve"> </w:t>
      </w:r>
    </w:p>
    <w:p w14:paraId="005BFDA0" w14:textId="713820E9" w:rsidR="00A21C08" w:rsidRPr="00DD5A2D" w:rsidRDefault="662EE869" w:rsidP="1BD75E7C">
      <w:pPr>
        <w:jc w:val="center"/>
      </w:pPr>
      <w:r w:rsidRPr="00DD5A2D">
        <w:rPr>
          <w:rFonts w:ascii="Calibri" w:eastAsia="Calibri" w:hAnsi="Calibri" w:cs="Calibri"/>
          <w:color w:val="FF0000"/>
          <w:sz w:val="16"/>
          <w:szCs w:val="16"/>
        </w:rPr>
        <w:t xml:space="preserve"> </w:t>
      </w:r>
    </w:p>
    <w:p w14:paraId="0CAF0149" w14:textId="71BA120E" w:rsidR="00A21C08" w:rsidRPr="00DD5A2D" w:rsidRDefault="662EE869" w:rsidP="1BD75E7C">
      <w:pPr>
        <w:jc w:val="center"/>
      </w:pPr>
      <w:r w:rsidRPr="00DD5A2D">
        <w:rPr>
          <w:rFonts w:ascii="Calibri" w:eastAsia="Calibri" w:hAnsi="Calibri" w:cs="Calibri"/>
          <w:color w:val="FF0000"/>
          <w:sz w:val="16"/>
          <w:szCs w:val="16"/>
        </w:rPr>
        <w:t xml:space="preserve"> </w:t>
      </w:r>
    </w:p>
    <w:p w14:paraId="06933CD6" w14:textId="7B5BB200" w:rsidR="00A21C08" w:rsidRPr="00DD5A2D" w:rsidRDefault="662EE869" w:rsidP="1BD75E7C">
      <w:pPr>
        <w:jc w:val="center"/>
      </w:pPr>
      <w:r w:rsidRPr="00DD5A2D">
        <w:rPr>
          <w:rFonts w:ascii="Calibri" w:eastAsia="Calibri" w:hAnsi="Calibri" w:cs="Calibri"/>
          <w:color w:val="FF0000"/>
          <w:sz w:val="16"/>
          <w:szCs w:val="16"/>
        </w:rPr>
        <w:t xml:space="preserve"> </w:t>
      </w:r>
    </w:p>
    <w:p w14:paraId="709CBDE7" w14:textId="3F02F8B6" w:rsidR="00A21C08" w:rsidRPr="00DD5A2D" w:rsidRDefault="662EE869" w:rsidP="1BD75E7C">
      <w:pPr>
        <w:jc w:val="center"/>
      </w:pPr>
      <w:r w:rsidRPr="00DD5A2D">
        <w:rPr>
          <w:rFonts w:ascii="Calibri" w:eastAsia="Calibri" w:hAnsi="Calibri" w:cs="Calibri"/>
          <w:color w:val="FF0000"/>
          <w:sz w:val="16"/>
          <w:szCs w:val="16"/>
        </w:rPr>
        <w:t xml:space="preserve"> </w:t>
      </w:r>
    </w:p>
    <w:p w14:paraId="376C796C" w14:textId="50401887" w:rsidR="00A21C08" w:rsidRPr="00DD5A2D" w:rsidRDefault="662EE869" w:rsidP="1BD75E7C">
      <w:pPr>
        <w:jc w:val="center"/>
      </w:pPr>
      <w:r w:rsidRPr="00DD5A2D">
        <w:rPr>
          <w:rFonts w:ascii="Calibri" w:eastAsia="Calibri" w:hAnsi="Calibri" w:cs="Calibri"/>
          <w:color w:val="FF0000"/>
          <w:sz w:val="16"/>
          <w:szCs w:val="16"/>
        </w:rPr>
        <w:t xml:space="preserve"> </w:t>
      </w:r>
    </w:p>
    <w:p w14:paraId="0F6A141B" w14:textId="5EAE0E23" w:rsidR="00A21C08" w:rsidRPr="00DD5A2D" w:rsidRDefault="662EE869" w:rsidP="1BD75E7C">
      <w:pPr>
        <w:jc w:val="center"/>
      </w:pPr>
      <w:r w:rsidRPr="00DD5A2D">
        <w:rPr>
          <w:rFonts w:ascii="Calibri" w:eastAsia="Calibri" w:hAnsi="Calibri" w:cs="Calibri"/>
          <w:color w:val="FF0000"/>
          <w:sz w:val="16"/>
          <w:szCs w:val="16"/>
        </w:rPr>
        <w:t xml:space="preserve"> </w:t>
      </w:r>
    </w:p>
    <w:p w14:paraId="55FC2710" w14:textId="7716588A" w:rsidR="00A21C08" w:rsidRPr="00DD5A2D" w:rsidRDefault="662EE869" w:rsidP="1BD75E7C">
      <w:pPr>
        <w:jc w:val="center"/>
      </w:pPr>
      <w:r w:rsidRPr="00DD5A2D">
        <w:rPr>
          <w:rFonts w:ascii="Calibri" w:eastAsia="Calibri" w:hAnsi="Calibri" w:cs="Calibri"/>
          <w:color w:val="FF0000"/>
          <w:sz w:val="16"/>
          <w:szCs w:val="16"/>
        </w:rPr>
        <w:t xml:space="preserve"> </w:t>
      </w:r>
    </w:p>
    <w:p w14:paraId="15A92449" w14:textId="4B24CBB8" w:rsidR="00A21C08" w:rsidRPr="00DD5A2D" w:rsidRDefault="662EE869" w:rsidP="1BD75E7C">
      <w:pPr>
        <w:jc w:val="center"/>
      </w:pPr>
      <w:r w:rsidRPr="00DD5A2D">
        <w:rPr>
          <w:rFonts w:ascii="Calibri" w:eastAsia="Calibri" w:hAnsi="Calibri" w:cs="Calibri"/>
          <w:color w:val="FF0000"/>
          <w:sz w:val="16"/>
          <w:szCs w:val="16"/>
        </w:rPr>
        <w:t xml:space="preserve"> </w:t>
      </w:r>
    </w:p>
    <w:p w14:paraId="6239D6F0" w14:textId="538C62B4" w:rsidR="00A21C08" w:rsidRPr="00DD5A2D" w:rsidRDefault="662EE869" w:rsidP="1BD75E7C">
      <w:pPr>
        <w:jc w:val="center"/>
      </w:pPr>
      <w:r w:rsidRPr="00DD5A2D">
        <w:rPr>
          <w:rFonts w:ascii="Calibri" w:eastAsia="Calibri" w:hAnsi="Calibri" w:cs="Calibri"/>
          <w:color w:val="FF0000"/>
          <w:sz w:val="16"/>
          <w:szCs w:val="16"/>
        </w:rPr>
        <w:t xml:space="preserve"> </w:t>
      </w:r>
    </w:p>
    <w:p w14:paraId="0CBDB65F" w14:textId="5B064D78" w:rsidR="00A21C08" w:rsidRPr="00DD5A2D" w:rsidRDefault="662EE869" w:rsidP="1BD75E7C">
      <w:pPr>
        <w:jc w:val="center"/>
      </w:pPr>
      <w:r w:rsidRPr="00DD5A2D">
        <w:rPr>
          <w:rFonts w:ascii="Calibri" w:eastAsia="Calibri" w:hAnsi="Calibri" w:cs="Calibri"/>
          <w:color w:val="FF0000"/>
          <w:sz w:val="16"/>
          <w:szCs w:val="16"/>
        </w:rPr>
        <w:t xml:space="preserve"> </w:t>
      </w:r>
    </w:p>
    <w:p w14:paraId="5B11D8C5" w14:textId="0730BBA4" w:rsidR="00A21C08" w:rsidRPr="00DD5A2D" w:rsidRDefault="662EE869" w:rsidP="1BD75E7C">
      <w:pPr>
        <w:jc w:val="center"/>
      </w:pPr>
      <w:r w:rsidRPr="00DD5A2D">
        <w:rPr>
          <w:rFonts w:ascii="Calibri" w:eastAsia="Calibri" w:hAnsi="Calibri" w:cs="Calibri"/>
          <w:color w:val="FF0000"/>
          <w:sz w:val="16"/>
          <w:szCs w:val="16"/>
        </w:rPr>
        <w:t xml:space="preserve"> </w:t>
      </w:r>
    </w:p>
    <w:p w14:paraId="0F16F3A8" w14:textId="249FE504" w:rsidR="00A21C08" w:rsidRPr="00DD5A2D" w:rsidRDefault="662EE869" w:rsidP="1BD75E7C">
      <w:pPr>
        <w:pStyle w:val="Ttulo1"/>
      </w:pPr>
      <w:bookmarkStart w:id="99" w:name="_Toc139478639"/>
      <w:r w:rsidRPr="00DD5A2D">
        <w:rPr>
          <w:rFonts w:ascii="Calibri Light" w:eastAsia="Calibri Light" w:hAnsi="Calibri Light" w:cs="Calibri Light"/>
          <w:sz w:val="28"/>
          <w:szCs w:val="28"/>
        </w:rPr>
        <w:lastRenderedPageBreak/>
        <w:t>Demonstração das Mutações do Patrimônio Líquido</w:t>
      </w:r>
      <w:bookmarkEnd w:id="99"/>
    </w:p>
    <w:p w14:paraId="6C2058F1" w14:textId="49ED3BCA" w:rsidR="00A21C08" w:rsidRPr="00DD5A2D" w:rsidRDefault="662EE869" w:rsidP="1BD75E7C">
      <w:pPr>
        <w:jc w:val="center"/>
      </w:pPr>
      <w:r w:rsidRPr="00DD5A2D">
        <w:rPr>
          <w:rFonts w:ascii="Calibri" w:eastAsia="Calibri" w:hAnsi="Calibri" w:cs="Calibri"/>
          <w:color w:val="FF0000"/>
          <w:sz w:val="16"/>
          <w:szCs w:val="16"/>
        </w:rPr>
        <w:t xml:space="preserve"> </w:t>
      </w:r>
    </w:p>
    <w:p w14:paraId="6C872363" w14:textId="63107ADD" w:rsidR="00A21C08" w:rsidRPr="00DD5A2D" w:rsidRDefault="662EE869" w:rsidP="1BD75E7C">
      <w:pPr>
        <w:jc w:val="center"/>
        <w:rPr>
          <w:rFonts w:ascii="Calibri" w:eastAsia="Calibri" w:hAnsi="Calibri" w:cs="Calibri"/>
          <w:b/>
          <w:bCs/>
          <w:sz w:val="16"/>
          <w:szCs w:val="16"/>
        </w:rPr>
      </w:pPr>
      <w:r w:rsidRPr="00DD5A2D">
        <w:rPr>
          <w:rFonts w:ascii="Calibri" w:eastAsia="Calibri" w:hAnsi="Calibri" w:cs="Calibri"/>
          <w:b/>
          <w:bCs/>
          <w:sz w:val="16"/>
          <w:szCs w:val="16"/>
        </w:rPr>
        <w:t>1° TRIMESTRE DE 2023</w:t>
      </w:r>
    </w:p>
    <w:p w14:paraId="14F5BE5A" w14:textId="32943B1E" w:rsidR="00C77043" w:rsidRPr="00DD5A2D" w:rsidRDefault="00C77043" w:rsidP="1BD75E7C">
      <w:pPr>
        <w:jc w:val="center"/>
        <w:rPr>
          <w:rFonts w:ascii="Calibri" w:eastAsia="Times New Roman" w:hAnsi="Calibri" w:cs="Calibri"/>
          <w:b/>
          <w:bCs/>
          <w:sz w:val="16"/>
          <w:szCs w:val="16"/>
        </w:rPr>
      </w:pPr>
      <w:r w:rsidRPr="00DD5A2D">
        <w:rPr>
          <w:rFonts w:ascii="Calibri" w:eastAsia="Times New Roman" w:hAnsi="Calibri" w:cs="Calibri"/>
          <w:b/>
          <w:bCs/>
          <w:sz w:val="16"/>
          <w:szCs w:val="16"/>
        </w:rPr>
        <w:t>Em R$ 1</w:t>
      </w:r>
    </w:p>
    <w:p w14:paraId="2D2CDE35" w14:textId="77777777" w:rsidR="00C77043" w:rsidRPr="00DD5A2D" w:rsidRDefault="00C77043" w:rsidP="1BD75E7C">
      <w:pPr>
        <w:jc w:val="center"/>
      </w:pPr>
    </w:p>
    <w:tbl>
      <w:tblPr>
        <w:tblW w:w="10514" w:type="dxa"/>
        <w:tblLayout w:type="fixed"/>
        <w:tblLook w:val="04A0" w:firstRow="1" w:lastRow="0" w:firstColumn="1" w:lastColumn="0" w:noHBand="0" w:noVBand="1"/>
      </w:tblPr>
      <w:tblGrid>
        <w:gridCol w:w="1350"/>
        <w:gridCol w:w="1901"/>
        <w:gridCol w:w="1418"/>
        <w:gridCol w:w="1558"/>
        <w:gridCol w:w="1560"/>
        <w:gridCol w:w="1350"/>
        <w:gridCol w:w="1350"/>
        <w:gridCol w:w="27"/>
      </w:tblGrid>
      <w:tr w:rsidR="00D71673" w:rsidRPr="00DD5A2D" w14:paraId="407971D5" w14:textId="77777777" w:rsidTr="006B5F9E">
        <w:trPr>
          <w:gridAfter w:val="1"/>
          <w:wAfter w:w="27" w:type="dxa"/>
          <w:trHeight w:val="300"/>
        </w:trPr>
        <w:tc>
          <w:tcPr>
            <w:tcW w:w="3251" w:type="dxa"/>
            <w:gridSpan w:val="2"/>
            <w:tcBorders>
              <w:top w:val="single" w:sz="8" w:space="0" w:color="auto"/>
              <w:left w:val="single" w:sz="8" w:space="0" w:color="auto"/>
              <w:bottom w:val="nil"/>
              <w:right w:val="single" w:sz="8" w:space="0" w:color="auto"/>
            </w:tcBorders>
            <w:tcMar>
              <w:left w:w="70" w:type="dxa"/>
              <w:right w:w="70" w:type="dxa"/>
            </w:tcMar>
            <w:vAlign w:val="bottom"/>
          </w:tcPr>
          <w:p w14:paraId="4E1165E7" w14:textId="2486BA9A" w:rsidR="00D71673" w:rsidRPr="00DD5A2D" w:rsidRDefault="00D71673" w:rsidP="00D71673">
            <w:pPr>
              <w:spacing w:after="0"/>
              <w:jc w:val="center"/>
              <w:rPr>
                <w:rFonts w:cstheme="minorHAnsi"/>
              </w:rPr>
            </w:pPr>
            <w:r w:rsidRPr="00DD5A2D">
              <w:rPr>
                <w:rFonts w:eastAsia="Arial" w:cstheme="minorHAnsi"/>
                <w:b/>
                <w:bCs/>
                <w:sz w:val="16"/>
                <w:szCs w:val="16"/>
              </w:rPr>
              <w:t xml:space="preserve"> </w:t>
            </w:r>
          </w:p>
        </w:tc>
        <w:tc>
          <w:tcPr>
            <w:tcW w:w="1418" w:type="dxa"/>
            <w:tcBorders>
              <w:top w:val="single" w:sz="8" w:space="0" w:color="auto"/>
              <w:left w:val="single" w:sz="8" w:space="0" w:color="auto"/>
              <w:bottom w:val="nil"/>
              <w:right w:val="single" w:sz="8" w:space="0" w:color="auto"/>
            </w:tcBorders>
            <w:tcMar>
              <w:left w:w="70" w:type="dxa"/>
              <w:right w:w="70" w:type="dxa"/>
            </w:tcMar>
            <w:vAlign w:val="bottom"/>
          </w:tcPr>
          <w:p w14:paraId="67B3C34F" w14:textId="27C79FD6" w:rsidR="00D71673" w:rsidRPr="00DD5A2D" w:rsidRDefault="00D71673" w:rsidP="00D71673">
            <w:pPr>
              <w:spacing w:after="0"/>
              <w:jc w:val="center"/>
              <w:rPr>
                <w:rFonts w:cstheme="minorHAnsi"/>
              </w:rPr>
            </w:pPr>
            <w:r w:rsidRPr="00DD5A2D">
              <w:rPr>
                <w:rFonts w:eastAsia="Arial" w:cstheme="minorHAnsi"/>
                <w:b/>
                <w:bCs/>
                <w:sz w:val="16"/>
                <w:szCs w:val="16"/>
              </w:rPr>
              <w:t>Capital</w:t>
            </w:r>
          </w:p>
        </w:tc>
        <w:tc>
          <w:tcPr>
            <w:tcW w:w="1558" w:type="dxa"/>
            <w:tcBorders>
              <w:top w:val="single" w:sz="8" w:space="0" w:color="auto"/>
              <w:left w:val="single" w:sz="8" w:space="0" w:color="auto"/>
              <w:bottom w:val="nil"/>
              <w:right w:val="single" w:sz="8" w:space="0" w:color="auto"/>
            </w:tcBorders>
            <w:tcMar>
              <w:left w:w="70" w:type="dxa"/>
              <w:right w:w="70" w:type="dxa"/>
            </w:tcMar>
            <w:vAlign w:val="bottom"/>
          </w:tcPr>
          <w:p w14:paraId="5981F1B5" w14:textId="4DC436F1" w:rsidR="00D71673" w:rsidRPr="00DD5A2D" w:rsidRDefault="00D71673" w:rsidP="00D71673">
            <w:pPr>
              <w:spacing w:after="0"/>
              <w:jc w:val="center"/>
              <w:rPr>
                <w:rFonts w:cstheme="minorHAnsi"/>
              </w:rPr>
            </w:pPr>
            <w:r w:rsidRPr="00DD5A2D">
              <w:rPr>
                <w:rFonts w:eastAsia="Arial" w:cstheme="minorHAnsi"/>
                <w:b/>
                <w:bCs/>
                <w:sz w:val="16"/>
                <w:szCs w:val="16"/>
              </w:rPr>
              <w:t>Adiantamento</w:t>
            </w:r>
          </w:p>
        </w:tc>
        <w:tc>
          <w:tcPr>
            <w:tcW w:w="1560" w:type="dxa"/>
            <w:tcBorders>
              <w:top w:val="single" w:sz="8" w:space="0" w:color="auto"/>
              <w:left w:val="single" w:sz="8" w:space="0" w:color="auto"/>
              <w:bottom w:val="nil"/>
              <w:right w:val="single" w:sz="8" w:space="0" w:color="auto"/>
            </w:tcBorders>
            <w:tcMar>
              <w:left w:w="70" w:type="dxa"/>
              <w:right w:w="70" w:type="dxa"/>
            </w:tcMar>
            <w:vAlign w:val="bottom"/>
          </w:tcPr>
          <w:p w14:paraId="34A21F96" w14:textId="25D0CE87" w:rsidR="00D71673" w:rsidRPr="00DD5A2D" w:rsidRDefault="00D71673" w:rsidP="00D71673">
            <w:pPr>
              <w:spacing w:after="0"/>
              <w:jc w:val="center"/>
              <w:rPr>
                <w:rFonts w:cstheme="minorHAnsi"/>
              </w:rPr>
            </w:pPr>
            <w:r w:rsidRPr="00DD5A2D">
              <w:rPr>
                <w:rFonts w:eastAsia="Arial" w:cstheme="minorHAnsi"/>
                <w:b/>
                <w:bCs/>
                <w:sz w:val="16"/>
                <w:szCs w:val="16"/>
              </w:rPr>
              <w:t>Lucros ou</w:t>
            </w:r>
          </w:p>
        </w:tc>
        <w:tc>
          <w:tcPr>
            <w:tcW w:w="1350" w:type="dxa"/>
            <w:tcBorders>
              <w:top w:val="single" w:sz="8" w:space="0" w:color="auto"/>
              <w:left w:val="single" w:sz="8" w:space="0" w:color="auto"/>
              <w:bottom w:val="nil"/>
              <w:right w:val="single" w:sz="8" w:space="0" w:color="auto"/>
            </w:tcBorders>
            <w:vAlign w:val="bottom"/>
          </w:tcPr>
          <w:p w14:paraId="73A8E8CC" w14:textId="641B43EB" w:rsidR="00D71673" w:rsidRPr="00DD5A2D" w:rsidRDefault="00D71673" w:rsidP="00D71673">
            <w:pPr>
              <w:spacing w:after="0"/>
              <w:jc w:val="center"/>
              <w:rPr>
                <w:rFonts w:eastAsia="Arial" w:cstheme="minorHAnsi"/>
                <w:b/>
                <w:bCs/>
                <w:sz w:val="16"/>
                <w:szCs w:val="16"/>
              </w:rPr>
            </w:pPr>
            <w:r w:rsidRPr="00DD5A2D">
              <w:rPr>
                <w:rFonts w:eastAsia="Arial" w:cstheme="minorHAnsi"/>
                <w:b/>
                <w:bCs/>
                <w:sz w:val="16"/>
                <w:szCs w:val="16"/>
              </w:rPr>
              <w:t>Ajustes de</w:t>
            </w:r>
          </w:p>
        </w:tc>
        <w:tc>
          <w:tcPr>
            <w:tcW w:w="1350" w:type="dxa"/>
            <w:tcBorders>
              <w:top w:val="single" w:sz="8" w:space="0" w:color="auto"/>
              <w:left w:val="single" w:sz="8" w:space="0" w:color="auto"/>
              <w:bottom w:val="nil"/>
              <w:right w:val="single" w:sz="8" w:space="0" w:color="auto"/>
            </w:tcBorders>
            <w:tcMar>
              <w:left w:w="70" w:type="dxa"/>
              <w:right w:w="70" w:type="dxa"/>
            </w:tcMar>
            <w:vAlign w:val="bottom"/>
          </w:tcPr>
          <w:p w14:paraId="5943A3A4" w14:textId="632DEB4E" w:rsidR="00D71673" w:rsidRPr="00DD5A2D" w:rsidRDefault="00D71673" w:rsidP="00D71673">
            <w:pPr>
              <w:rPr>
                <w:rFonts w:cstheme="minorHAnsi"/>
              </w:rPr>
            </w:pPr>
          </w:p>
        </w:tc>
      </w:tr>
      <w:tr w:rsidR="00D71673" w:rsidRPr="00DD5A2D" w14:paraId="2E96061C" w14:textId="77777777" w:rsidTr="006B5F9E">
        <w:trPr>
          <w:gridAfter w:val="1"/>
          <w:wAfter w:w="27" w:type="dxa"/>
          <w:trHeight w:val="300"/>
        </w:trPr>
        <w:tc>
          <w:tcPr>
            <w:tcW w:w="3251" w:type="dxa"/>
            <w:gridSpan w:val="2"/>
            <w:tcBorders>
              <w:top w:val="nil"/>
              <w:left w:val="single" w:sz="8" w:space="0" w:color="auto"/>
              <w:bottom w:val="nil"/>
              <w:right w:val="single" w:sz="8" w:space="0" w:color="auto"/>
            </w:tcBorders>
            <w:tcMar>
              <w:left w:w="70" w:type="dxa"/>
              <w:right w:w="70" w:type="dxa"/>
            </w:tcMar>
            <w:vAlign w:val="bottom"/>
          </w:tcPr>
          <w:p w14:paraId="0A7BD90C" w14:textId="57F3E324" w:rsidR="00D71673" w:rsidRPr="00DD5A2D" w:rsidRDefault="00D71673" w:rsidP="00D71673">
            <w:pPr>
              <w:spacing w:after="0"/>
              <w:rPr>
                <w:rFonts w:cstheme="minorHAnsi"/>
              </w:rPr>
            </w:pPr>
            <w:r w:rsidRPr="00DD5A2D">
              <w:rPr>
                <w:rFonts w:eastAsia="Arial" w:cstheme="minorHAnsi"/>
                <w:sz w:val="16"/>
                <w:szCs w:val="16"/>
              </w:rPr>
              <w:t xml:space="preserve">                        </w:t>
            </w:r>
            <w:r w:rsidRPr="00DD5A2D">
              <w:rPr>
                <w:rFonts w:eastAsia="Arial" w:cstheme="minorHAnsi"/>
                <w:b/>
                <w:bCs/>
                <w:sz w:val="16"/>
                <w:szCs w:val="16"/>
              </w:rPr>
              <w:t>Classificação</w:t>
            </w:r>
          </w:p>
        </w:tc>
        <w:tc>
          <w:tcPr>
            <w:tcW w:w="1418" w:type="dxa"/>
            <w:tcBorders>
              <w:top w:val="nil"/>
              <w:left w:val="single" w:sz="8" w:space="0" w:color="auto"/>
              <w:bottom w:val="nil"/>
              <w:right w:val="single" w:sz="8" w:space="0" w:color="auto"/>
            </w:tcBorders>
            <w:tcMar>
              <w:left w:w="70" w:type="dxa"/>
              <w:right w:w="70" w:type="dxa"/>
            </w:tcMar>
            <w:vAlign w:val="bottom"/>
          </w:tcPr>
          <w:p w14:paraId="6DCB3BD4" w14:textId="41C820DC" w:rsidR="00D71673" w:rsidRPr="00DD5A2D" w:rsidRDefault="00D71673" w:rsidP="00D71673">
            <w:pPr>
              <w:spacing w:after="0"/>
              <w:jc w:val="center"/>
              <w:rPr>
                <w:rFonts w:cstheme="minorHAnsi"/>
              </w:rPr>
            </w:pPr>
            <w:r w:rsidRPr="00DD5A2D">
              <w:rPr>
                <w:rFonts w:eastAsia="Arial" w:cstheme="minorHAnsi"/>
                <w:b/>
                <w:bCs/>
                <w:sz w:val="16"/>
                <w:szCs w:val="16"/>
              </w:rPr>
              <w:t>Social</w:t>
            </w:r>
          </w:p>
        </w:tc>
        <w:tc>
          <w:tcPr>
            <w:tcW w:w="1558" w:type="dxa"/>
            <w:tcBorders>
              <w:top w:val="nil"/>
              <w:left w:val="single" w:sz="8" w:space="0" w:color="auto"/>
              <w:bottom w:val="nil"/>
              <w:right w:val="single" w:sz="8" w:space="0" w:color="auto"/>
            </w:tcBorders>
            <w:tcMar>
              <w:left w:w="70" w:type="dxa"/>
              <w:right w:w="70" w:type="dxa"/>
            </w:tcMar>
            <w:vAlign w:val="bottom"/>
          </w:tcPr>
          <w:p w14:paraId="29391F17" w14:textId="4A2F6320" w:rsidR="00D71673" w:rsidRPr="00DD5A2D" w:rsidRDefault="00D71673" w:rsidP="00D71673">
            <w:pPr>
              <w:spacing w:after="0"/>
              <w:jc w:val="center"/>
              <w:rPr>
                <w:rFonts w:cstheme="minorHAnsi"/>
              </w:rPr>
            </w:pPr>
            <w:r w:rsidRPr="00DD5A2D">
              <w:rPr>
                <w:rFonts w:eastAsia="Arial" w:cstheme="minorHAnsi"/>
                <w:b/>
                <w:bCs/>
                <w:sz w:val="16"/>
                <w:szCs w:val="16"/>
              </w:rPr>
              <w:t>para Futuro Aumento</w:t>
            </w:r>
          </w:p>
        </w:tc>
        <w:tc>
          <w:tcPr>
            <w:tcW w:w="1560" w:type="dxa"/>
            <w:tcBorders>
              <w:top w:val="nil"/>
              <w:left w:val="single" w:sz="8" w:space="0" w:color="auto"/>
              <w:bottom w:val="nil"/>
              <w:right w:val="single" w:sz="8" w:space="0" w:color="auto"/>
            </w:tcBorders>
            <w:tcMar>
              <w:left w:w="70" w:type="dxa"/>
              <w:right w:w="70" w:type="dxa"/>
            </w:tcMar>
            <w:vAlign w:val="bottom"/>
          </w:tcPr>
          <w:p w14:paraId="122CB1B7" w14:textId="7A378267" w:rsidR="00D71673" w:rsidRPr="00DD5A2D" w:rsidRDefault="00D71673" w:rsidP="00D71673">
            <w:pPr>
              <w:spacing w:after="0"/>
              <w:jc w:val="center"/>
              <w:rPr>
                <w:rFonts w:cstheme="minorHAnsi"/>
              </w:rPr>
            </w:pPr>
            <w:r w:rsidRPr="00DD5A2D">
              <w:rPr>
                <w:rFonts w:eastAsia="Arial" w:cstheme="minorHAnsi"/>
                <w:b/>
                <w:bCs/>
                <w:sz w:val="16"/>
                <w:szCs w:val="16"/>
              </w:rPr>
              <w:t>Prejuízos</w:t>
            </w:r>
          </w:p>
        </w:tc>
        <w:tc>
          <w:tcPr>
            <w:tcW w:w="1350" w:type="dxa"/>
            <w:tcBorders>
              <w:top w:val="nil"/>
              <w:left w:val="single" w:sz="8" w:space="0" w:color="auto"/>
              <w:bottom w:val="nil"/>
              <w:right w:val="single" w:sz="8" w:space="0" w:color="auto"/>
            </w:tcBorders>
            <w:vAlign w:val="bottom"/>
          </w:tcPr>
          <w:p w14:paraId="0BCCC8D5" w14:textId="362A6D01" w:rsidR="00D71673" w:rsidRPr="00DD5A2D" w:rsidRDefault="00D71673" w:rsidP="00D71673">
            <w:pPr>
              <w:spacing w:after="0"/>
              <w:jc w:val="center"/>
              <w:rPr>
                <w:rFonts w:eastAsia="Arial" w:cstheme="minorHAnsi"/>
                <w:b/>
                <w:bCs/>
                <w:sz w:val="16"/>
                <w:szCs w:val="16"/>
              </w:rPr>
            </w:pPr>
            <w:r w:rsidRPr="00DD5A2D">
              <w:rPr>
                <w:rFonts w:eastAsia="Arial" w:cstheme="minorHAnsi"/>
                <w:b/>
                <w:bCs/>
                <w:sz w:val="16"/>
                <w:szCs w:val="16"/>
              </w:rPr>
              <w:t>Exercícios</w:t>
            </w:r>
          </w:p>
        </w:tc>
        <w:tc>
          <w:tcPr>
            <w:tcW w:w="1350" w:type="dxa"/>
            <w:tcBorders>
              <w:top w:val="nil"/>
              <w:left w:val="single" w:sz="8" w:space="0" w:color="auto"/>
              <w:bottom w:val="nil"/>
              <w:right w:val="single" w:sz="8" w:space="0" w:color="auto"/>
            </w:tcBorders>
            <w:tcMar>
              <w:left w:w="70" w:type="dxa"/>
              <w:right w:w="70" w:type="dxa"/>
            </w:tcMar>
            <w:vAlign w:val="bottom"/>
          </w:tcPr>
          <w:p w14:paraId="49B33CBF" w14:textId="31F7D5AB" w:rsidR="00D71673" w:rsidRPr="00DD5A2D" w:rsidRDefault="00D71673" w:rsidP="00D71673">
            <w:pPr>
              <w:spacing w:after="0"/>
              <w:jc w:val="center"/>
              <w:rPr>
                <w:rFonts w:cstheme="minorHAnsi"/>
              </w:rPr>
            </w:pPr>
            <w:r w:rsidRPr="00DD5A2D">
              <w:rPr>
                <w:rFonts w:eastAsia="Arial" w:cstheme="minorHAnsi"/>
                <w:b/>
                <w:bCs/>
                <w:sz w:val="16"/>
                <w:szCs w:val="16"/>
              </w:rPr>
              <w:t>Total</w:t>
            </w:r>
          </w:p>
        </w:tc>
      </w:tr>
      <w:tr w:rsidR="00D71673" w:rsidRPr="00DD5A2D" w14:paraId="05E0ABD7" w14:textId="77777777" w:rsidTr="006B5F9E">
        <w:trPr>
          <w:gridAfter w:val="1"/>
          <w:wAfter w:w="27" w:type="dxa"/>
          <w:trHeight w:val="315"/>
        </w:trPr>
        <w:tc>
          <w:tcPr>
            <w:tcW w:w="3251" w:type="dxa"/>
            <w:gridSpan w:val="2"/>
            <w:tcBorders>
              <w:top w:val="nil"/>
              <w:left w:val="single" w:sz="8" w:space="0" w:color="auto"/>
              <w:bottom w:val="single" w:sz="8" w:space="0" w:color="auto"/>
              <w:right w:val="single" w:sz="8" w:space="0" w:color="auto"/>
            </w:tcBorders>
            <w:tcMar>
              <w:left w:w="70" w:type="dxa"/>
              <w:right w:w="70" w:type="dxa"/>
            </w:tcMar>
            <w:vAlign w:val="bottom"/>
          </w:tcPr>
          <w:p w14:paraId="00C33A69" w14:textId="56B3EA92" w:rsidR="00D71673" w:rsidRPr="00DD5A2D" w:rsidRDefault="00D71673" w:rsidP="00D71673">
            <w:pPr>
              <w:spacing w:after="0"/>
              <w:rPr>
                <w:rFonts w:cstheme="minorHAnsi"/>
              </w:rPr>
            </w:pPr>
            <w:r w:rsidRPr="00DD5A2D">
              <w:rPr>
                <w:rFonts w:eastAsia="Arial" w:cstheme="minorHAnsi"/>
                <w:sz w:val="16"/>
                <w:szCs w:val="16"/>
              </w:rPr>
              <w:t xml:space="preserve"> </w:t>
            </w:r>
          </w:p>
        </w:tc>
        <w:tc>
          <w:tcPr>
            <w:tcW w:w="1418" w:type="dxa"/>
            <w:tcBorders>
              <w:top w:val="nil"/>
              <w:left w:val="single" w:sz="8" w:space="0" w:color="auto"/>
              <w:bottom w:val="nil"/>
              <w:right w:val="single" w:sz="8" w:space="0" w:color="auto"/>
            </w:tcBorders>
            <w:tcMar>
              <w:left w:w="70" w:type="dxa"/>
              <w:right w:w="70" w:type="dxa"/>
            </w:tcMar>
            <w:vAlign w:val="bottom"/>
          </w:tcPr>
          <w:p w14:paraId="50673C92" w14:textId="7DB01E93" w:rsidR="00D71673" w:rsidRPr="00DD5A2D" w:rsidRDefault="00D71673" w:rsidP="00D71673">
            <w:pPr>
              <w:rPr>
                <w:rFonts w:cstheme="minorHAnsi"/>
              </w:rPr>
            </w:pPr>
          </w:p>
        </w:tc>
        <w:tc>
          <w:tcPr>
            <w:tcW w:w="1558" w:type="dxa"/>
            <w:tcBorders>
              <w:top w:val="nil"/>
              <w:left w:val="single" w:sz="8" w:space="0" w:color="auto"/>
              <w:bottom w:val="nil"/>
              <w:right w:val="single" w:sz="8" w:space="0" w:color="auto"/>
            </w:tcBorders>
            <w:tcMar>
              <w:left w:w="70" w:type="dxa"/>
              <w:right w:w="70" w:type="dxa"/>
            </w:tcMar>
            <w:vAlign w:val="bottom"/>
          </w:tcPr>
          <w:p w14:paraId="1FC32D75" w14:textId="332E0A88" w:rsidR="00D71673" w:rsidRPr="00DD5A2D" w:rsidRDefault="00D71673" w:rsidP="00D71673">
            <w:pPr>
              <w:spacing w:after="0"/>
              <w:jc w:val="center"/>
              <w:rPr>
                <w:rFonts w:cstheme="minorHAnsi"/>
              </w:rPr>
            </w:pPr>
            <w:r w:rsidRPr="00DD5A2D">
              <w:rPr>
                <w:rFonts w:eastAsia="Arial" w:cstheme="minorHAnsi"/>
                <w:b/>
                <w:bCs/>
                <w:sz w:val="16"/>
                <w:szCs w:val="16"/>
              </w:rPr>
              <w:t>de Capital</w:t>
            </w:r>
          </w:p>
        </w:tc>
        <w:tc>
          <w:tcPr>
            <w:tcW w:w="1560" w:type="dxa"/>
            <w:tcBorders>
              <w:top w:val="nil"/>
              <w:left w:val="single" w:sz="8" w:space="0" w:color="auto"/>
              <w:bottom w:val="nil"/>
              <w:right w:val="single" w:sz="8" w:space="0" w:color="auto"/>
            </w:tcBorders>
            <w:tcMar>
              <w:left w:w="70" w:type="dxa"/>
              <w:right w:w="70" w:type="dxa"/>
            </w:tcMar>
            <w:vAlign w:val="bottom"/>
          </w:tcPr>
          <w:p w14:paraId="52885846" w14:textId="01192408" w:rsidR="00D71673" w:rsidRPr="00DD5A2D" w:rsidRDefault="00D71673" w:rsidP="00D71673">
            <w:pPr>
              <w:spacing w:after="0"/>
              <w:jc w:val="center"/>
              <w:rPr>
                <w:rFonts w:cstheme="minorHAnsi"/>
              </w:rPr>
            </w:pPr>
            <w:r w:rsidRPr="00DD5A2D">
              <w:rPr>
                <w:rFonts w:eastAsia="Arial" w:cstheme="minorHAnsi"/>
                <w:b/>
                <w:bCs/>
                <w:sz w:val="16"/>
                <w:szCs w:val="16"/>
              </w:rPr>
              <w:t>Acumulados</w:t>
            </w:r>
          </w:p>
        </w:tc>
        <w:tc>
          <w:tcPr>
            <w:tcW w:w="1350" w:type="dxa"/>
            <w:tcBorders>
              <w:top w:val="nil"/>
              <w:left w:val="single" w:sz="8" w:space="0" w:color="auto"/>
              <w:bottom w:val="single" w:sz="8" w:space="0" w:color="auto"/>
              <w:right w:val="single" w:sz="8" w:space="0" w:color="auto"/>
            </w:tcBorders>
            <w:vAlign w:val="bottom"/>
          </w:tcPr>
          <w:p w14:paraId="444DFC7B" w14:textId="1455AF15" w:rsidR="00D71673" w:rsidRPr="00DD5A2D" w:rsidRDefault="00D71673" w:rsidP="00D71673">
            <w:pPr>
              <w:spacing w:after="0"/>
              <w:jc w:val="center"/>
              <w:rPr>
                <w:rFonts w:eastAsia="Arial" w:cstheme="minorHAnsi"/>
                <w:b/>
                <w:bCs/>
                <w:sz w:val="16"/>
                <w:szCs w:val="16"/>
              </w:rPr>
            </w:pPr>
            <w:r w:rsidRPr="00DD5A2D">
              <w:rPr>
                <w:rFonts w:eastAsia="Arial" w:cstheme="minorHAnsi"/>
                <w:b/>
                <w:bCs/>
                <w:sz w:val="16"/>
                <w:szCs w:val="16"/>
              </w:rPr>
              <w:t>Anteriores</w:t>
            </w:r>
          </w:p>
        </w:tc>
        <w:tc>
          <w:tcPr>
            <w:tcW w:w="1350" w:type="dxa"/>
            <w:tcBorders>
              <w:top w:val="nil"/>
              <w:left w:val="single" w:sz="8" w:space="0" w:color="auto"/>
              <w:bottom w:val="single" w:sz="8" w:space="0" w:color="auto"/>
              <w:right w:val="single" w:sz="8" w:space="0" w:color="auto"/>
            </w:tcBorders>
            <w:tcMar>
              <w:left w:w="70" w:type="dxa"/>
              <w:right w:w="70" w:type="dxa"/>
            </w:tcMar>
            <w:vAlign w:val="bottom"/>
          </w:tcPr>
          <w:p w14:paraId="587B3170" w14:textId="4A414056" w:rsidR="00D71673" w:rsidRPr="00DD5A2D" w:rsidRDefault="00D71673" w:rsidP="00D71673">
            <w:pPr>
              <w:rPr>
                <w:rFonts w:cstheme="minorHAnsi"/>
              </w:rPr>
            </w:pPr>
          </w:p>
        </w:tc>
      </w:tr>
      <w:tr w:rsidR="00D71673" w:rsidRPr="00DD5A2D" w14:paraId="3CA9C730" w14:textId="77777777" w:rsidTr="006E6BDC">
        <w:trPr>
          <w:gridAfter w:val="1"/>
          <w:wAfter w:w="27" w:type="dxa"/>
          <w:trHeight w:val="315"/>
        </w:trPr>
        <w:tc>
          <w:tcPr>
            <w:tcW w:w="3251"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57C8278" w14:textId="3B290CDA" w:rsidR="00D71673" w:rsidRPr="00DD5A2D" w:rsidRDefault="00D71673" w:rsidP="00D71673">
            <w:pPr>
              <w:spacing w:after="0"/>
              <w:rPr>
                <w:rFonts w:cstheme="minorHAnsi"/>
              </w:rPr>
            </w:pPr>
            <w:r w:rsidRPr="00DD5A2D">
              <w:rPr>
                <w:rFonts w:eastAsia="Arial" w:cstheme="minorHAnsi"/>
                <w:b/>
                <w:bCs/>
                <w:sz w:val="16"/>
                <w:szCs w:val="16"/>
              </w:rPr>
              <w:t>Saldo em 01 de janeiro de 2022</w:t>
            </w:r>
          </w:p>
        </w:tc>
        <w:tc>
          <w:tcPr>
            <w:tcW w:w="141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08E3D3D4" w14:textId="4A323B85" w:rsidR="00D71673" w:rsidRPr="00DD5A2D" w:rsidRDefault="00D71673" w:rsidP="00D71673">
            <w:pPr>
              <w:spacing w:after="0"/>
              <w:jc w:val="right"/>
              <w:rPr>
                <w:rFonts w:cstheme="minorHAnsi"/>
              </w:rPr>
            </w:pPr>
            <w:r w:rsidRPr="00DD5A2D">
              <w:rPr>
                <w:rFonts w:eastAsia="Arial" w:cstheme="minorHAnsi"/>
                <w:b/>
                <w:bCs/>
                <w:sz w:val="16"/>
                <w:szCs w:val="16"/>
              </w:rPr>
              <w:t>22.233.502.272</w:t>
            </w:r>
          </w:p>
        </w:tc>
        <w:tc>
          <w:tcPr>
            <w:tcW w:w="155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65108074" w14:textId="78CFB28C" w:rsidR="00D71673" w:rsidRPr="00DD5A2D" w:rsidRDefault="00D71673" w:rsidP="00D71673">
            <w:pPr>
              <w:spacing w:after="0"/>
              <w:jc w:val="right"/>
              <w:rPr>
                <w:rFonts w:cstheme="minorHAnsi"/>
              </w:rPr>
            </w:pPr>
            <w:r w:rsidRPr="00DD5A2D">
              <w:rPr>
                <w:rFonts w:eastAsia="Arial" w:cstheme="minorHAnsi"/>
                <w:b/>
                <w:bCs/>
                <w:sz w:val="16"/>
                <w:szCs w:val="16"/>
              </w:rPr>
              <w:t xml:space="preserve">           1.288.641.343 </w:t>
            </w:r>
          </w:p>
        </w:tc>
        <w:tc>
          <w:tcPr>
            <w:tcW w:w="1560" w:type="dxa"/>
            <w:tcBorders>
              <w:top w:val="single" w:sz="8" w:space="0" w:color="auto"/>
              <w:left w:val="single" w:sz="8" w:space="0" w:color="auto"/>
              <w:bottom w:val="single" w:sz="8" w:space="0" w:color="auto"/>
              <w:right w:val="nil"/>
            </w:tcBorders>
            <w:tcMar>
              <w:left w:w="70" w:type="dxa"/>
              <w:right w:w="70" w:type="dxa"/>
            </w:tcMar>
            <w:vAlign w:val="bottom"/>
          </w:tcPr>
          <w:p w14:paraId="16C031D4" w14:textId="254D745A" w:rsidR="00D71673" w:rsidRPr="00DD5A2D" w:rsidRDefault="00D71673" w:rsidP="00D71673">
            <w:pPr>
              <w:spacing w:after="0"/>
              <w:jc w:val="right"/>
              <w:rPr>
                <w:rFonts w:cstheme="minorHAnsi"/>
              </w:rPr>
            </w:pPr>
            <w:r w:rsidRPr="00DD5A2D">
              <w:rPr>
                <w:rFonts w:eastAsia="Arial" w:cstheme="minorHAnsi"/>
                <w:b/>
                <w:bCs/>
                <w:sz w:val="16"/>
                <w:szCs w:val="16"/>
              </w:rPr>
              <w:t xml:space="preserve"> (21.484.262.190)</w:t>
            </w:r>
          </w:p>
        </w:tc>
        <w:tc>
          <w:tcPr>
            <w:tcW w:w="1350" w:type="dxa"/>
            <w:tcBorders>
              <w:top w:val="single" w:sz="8" w:space="0" w:color="auto"/>
              <w:left w:val="single" w:sz="8" w:space="0" w:color="auto"/>
              <w:bottom w:val="single" w:sz="8" w:space="0" w:color="auto"/>
              <w:right w:val="single" w:sz="8" w:space="0" w:color="auto"/>
            </w:tcBorders>
          </w:tcPr>
          <w:p w14:paraId="5460743C" w14:textId="14A497EE" w:rsidR="00D71673" w:rsidRPr="00DD5A2D" w:rsidRDefault="00D71673" w:rsidP="00D71673">
            <w:pPr>
              <w:spacing w:after="0"/>
              <w:jc w:val="right"/>
              <w:rPr>
                <w:rFonts w:eastAsia="Arial" w:cstheme="minorHAnsi"/>
                <w:b/>
                <w:bCs/>
                <w:sz w:val="16"/>
                <w:szCs w:val="16"/>
              </w:rPr>
            </w:pPr>
            <w:r w:rsidRPr="00DD5A2D">
              <w:rPr>
                <w:rFonts w:eastAsia="Arial" w:cstheme="minorHAnsi"/>
                <w:b/>
                <w:bCs/>
                <w:sz w:val="16"/>
                <w:szCs w:val="16"/>
              </w:rPr>
              <w:t>-</w:t>
            </w:r>
          </w:p>
        </w:tc>
        <w:tc>
          <w:tcPr>
            <w:tcW w:w="1350"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F3F7702" w14:textId="6049C8CF" w:rsidR="00D71673" w:rsidRPr="00DD5A2D" w:rsidRDefault="00D71673" w:rsidP="00D71673">
            <w:pPr>
              <w:spacing w:after="0"/>
              <w:jc w:val="right"/>
              <w:rPr>
                <w:rFonts w:cstheme="minorHAnsi"/>
              </w:rPr>
            </w:pPr>
            <w:r w:rsidRPr="00DD5A2D">
              <w:rPr>
                <w:rFonts w:eastAsia="Arial" w:cstheme="minorHAnsi"/>
                <w:b/>
                <w:bCs/>
                <w:sz w:val="16"/>
                <w:szCs w:val="16"/>
              </w:rPr>
              <w:t xml:space="preserve"> 2.</w:t>
            </w:r>
            <w:r w:rsidR="00E81539" w:rsidRPr="00DD5A2D">
              <w:rPr>
                <w:rFonts w:eastAsia="Arial" w:cstheme="minorHAnsi"/>
                <w:b/>
                <w:bCs/>
                <w:sz w:val="16"/>
                <w:szCs w:val="16"/>
              </w:rPr>
              <w:t>037</w:t>
            </w:r>
            <w:r w:rsidRPr="00DD5A2D">
              <w:rPr>
                <w:rFonts w:eastAsia="Arial" w:cstheme="minorHAnsi"/>
                <w:b/>
                <w:bCs/>
                <w:sz w:val="16"/>
                <w:szCs w:val="16"/>
              </w:rPr>
              <w:t>.</w:t>
            </w:r>
            <w:r w:rsidR="00E81539" w:rsidRPr="00DD5A2D">
              <w:rPr>
                <w:rFonts w:eastAsia="Arial" w:cstheme="minorHAnsi"/>
                <w:b/>
                <w:bCs/>
                <w:sz w:val="16"/>
                <w:szCs w:val="16"/>
              </w:rPr>
              <w:t>881</w:t>
            </w:r>
            <w:r w:rsidRPr="00DD5A2D">
              <w:rPr>
                <w:rFonts w:eastAsia="Arial" w:cstheme="minorHAnsi"/>
                <w:b/>
                <w:bCs/>
                <w:sz w:val="16"/>
                <w:szCs w:val="16"/>
              </w:rPr>
              <w:t>.</w:t>
            </w:r>
            <w:r w:rsidR="00E81539" w:rsidRPr="00DD5A2D">
              <w:rPr>
                <w:rFonts w:eastAsia="Arial" w:cstheme="minorHAnsi"/>
                <w:b/>
                <w:bCs/>
                <w:sz w:val="16"/>
                <w:szCs w:val="16"/>
              </w:rPr>
              <w:t>425</w:t>
            </w:r>
            <w:r w:rsidRPr="00DD5A2D">
              <w:rPr>
                <w:rFonts w:eastAsia="Arial" w:cstheme="minorHAnsi"/>
                <w:b/>
                <w:bCs/>
                <w:sz w:val="16"/>
                <w:szCs w:val="16"/>
              </w:rPr>
              <w:t xml:space="preserve"> </w:t>
            </w:r>
          </w:p>
        </w:tc>
      </w:tr>
      <w:tr w:rsidR="00D71673" w:rsidRPr="00DD5A2D" w14:paraId="3A83E808" w14:textId="77777777" w:rsidTr="006E6BDC">
        <w:trPr>
          <w:gridAfter w:val="1"/>
          <w:wAfter w:w="27" w:type="dxa"/>
          <w:trHeight w:val="300"/>
        </w:trPr>
        <w:tc>
          <w:tcPr>
            <w:tcW w:w="3251" w:type="dxa"/>
            <w:gridSpan w:val="2"/>
            <w:tcBorders>
              <w:top w:val="single" w:sz="8" w:space="0" w:color="auto"/>
              <w:left w:val="single" w:sz="8" w:space="0" w:color="auto"/>
              <w:bottom w:val="nil"/>
              <w:right w:val="single" w:sz="8" w:space="0" w:color="auto"/>
            </w:tcBorders>
            <w:tcMar>
              <w:left w:w="70" w:type="dxa"/>
              <w:right w:w="70" w:type="dxa"/>
            </w:tcMar>
            <w:vAlign w:val="bottom"/>
          </w:tcPr>
          <w:p w14:paraId="15C066AC" w14:textId="320DD72B" w:rsidR="00D71673" w:rsidRPr="00DD5A2D" w:rsidRDefault="00D71673" w:rsidP="00D71673">
            <w:pPr>
              <w:spacing w:after="0"/>
              <w:rPr>
                <w:rFonts w:cstheme="minorHAnsi"/>
              </w:rPr>
            </w:pPr>
            <w:r w:rsidRPr="00DD5A2D">
              <w:rPr>
                <w:rFonts w:eastAsia="Arial" w:cstheme="minorHAnsi"/>
                <w:sz w:val="16"/>
                <w:szCs w:val="16"/>
              </w:rPr>
              <w:t>Resultado Líquido do Período</w:t>
            </w:r>
          </w:p>
        </w:tc>
        <w:tc>
          <w:tcPr>
            <w:tcW w:w="1418" w:type="dxa"/>
            <w:tcBorders>
              <w:top w:val="single" w:sz="8" w:space="0" w:color="auto"/>
              <w:left w:val="single" w:sz="8" w:space="0" w:color="auto"/>
              <w:bottom w:val="nil"/>
              <w:right w:val="single" w:sz="8" w:space="0" w:color="auto"/>
            </w:tcBorders>
            <w:tcMar>
              <w:left w:w="70" w:type="dxa"/>
              <w:right w:w="70" w:type="dxa"/>
            </w:tcMar>
            <w:vAlign w:val="bottom"/>
          </w:tcPr>
          <w:p w14:paraId="008C9A39" w14:textId="3FC812AB" w:rsidR="00D71673" w:rsidRPr="00DD5A2D" w:rsidRDefault="00D71673" w:rsidP="00D71673">
            <w:pPr>
              <w:spacing w:after="0"/>
              <w:jc w:val="right"/>
              <w:rPr>
                <w:rFonts w:cstheme="minorHAnsi"/>
              </w:rPr>
            </w:pPr>
            <w:r w:rsidRPr="00DD5A2D">
              <w:rPr>
                <w:rFonts w:eastAsia="Calibri" w:cstheme="minorHAnsi"/>
                <w:sz w:val="16"/>
                <w:szCs w:val="16"/>
              </w:rPr>
              <w:t xml:space="preserve">                          -   </w:t>
            </w:r>
          </w:p>
        </w:tc>
        <w:tc>
          <w:tcPr>
            <w:tcW w:w="1558" w:type="dxa"/>
            <w:tcBorders>
              <w:top w:val="single" w:sz="8" w:space="0" w:color="auto"/>
              <w:left w:val="single" w:sz="8" w:space="0" w:color="auto"/>
              <w:bottom w:val="nil"/>
              <w:right w:val="single" w:sz="8" w:space="0" w:color="auto"/>
            </w:tcBorders>
            <w:tcMar>
              <w:left w:w="70" w:type="dxa"/>
              <w:right w:w="70" w:type="dxa"/>
            </w:tcMar>
            <w:vAlign w:val="bottom"/>
          </w:tcPr>
          <w:p w14:paraId="1D550EB6" w14:textId="41FC4F31" w:rsidR="00D71673" w:rsidRPr="00DD5A2D" w:rsidRDefault="00D71673" w:rsidP="00D71673">
            <w:pPr>
              <w:spacing w:after="0"/>
              <w:jc w:val="right"/>
              <w:rPr>
                <w:rFonts w:cstheme="minorHAnsi"/>
              </w:rPr>
            </w:pPr>
            <w:r w:rsidRPr="00DD5A2D">
              <w:rPr>
                <w:rFonts w:eastAsia="Calibri" w:cstheme="minorHAnsi"/>
                <w:sz w:val="16"/>
                <w:szCs w:val="16"/>
              </w:rPr>
              <w:t xml:space="preserve">                                    -   </w:t>
            </w:r>
          </w:p>
        </w:tc>
        <w:tc>
          <w:tcPr>
            <w:tcW w:w="1560" w:type="dxa"/>
            <w:tcBorders>
              <w:top w:val="single" w:sz="8" w:space="0" w:color="auto"/>
              <w:left w:val="single" w:sz="8" w:space="0" w:color="auto"/>
              <w:bottom w:val="nil"/>
              <w:right w:val="single" w:sz="4" w:space="0" w:color="auto"/>
            </w:tcBorders>
            <w:tcMar>
              <w:left w:w="70" w:type="dxa"/>
              <w:right w:w="70" w:type="dxa"/>
            </w:tcMar>
            <w:vAlign w:val="bottom"/>
          </w:tcPr>
          <w:p w14:paraId="325ECBD0" w14:textId="459500EB" w:rsidR="00D71673" w:rsidRPr="00DD5A2D" w:rsidRDefault="00D71673" w:rsidP="00D71673">
            <w:pPr>
              <w:spacing w:after="0"/>
              <w:jc w:val="right"/>
              <w:rPr>
                <w:rFonts w:cstheme="minorHAnsi"/>
              </w:rPr>
            </w:pPr>
            <w:r w:rsidRPr="00DD5A2D">
              <w:rPr>
                <w:rFonts w:eastAsia="Arial" w:cstheme="minorHAnsi"/>
                <w:sz w:val="16"/>
                <w:szCs w:val="16"/>
              </w:rPr>
              <w:t xml:space="preserve">          (2.120.555)</w:t>
            </w:r>
          </w:p>
        </w:tc>
        <w:tc>
          <w:tcPr>
            <w:tcW w:w="1350" w:type="dxa"/>
            <w:tcBorders>
              <w:top w:val="single" w:sz="8" w:space="0" w:color="auto"/>
              <w:left w:val="single" w:sz="4" w:space="0" w:color="auto"/>
              <w:bottom w:val="nil"/>
              <w:right w:val="single" w:sz="8" w:space="0" w:color="auto"/>
            </w:tcBorders>
          </w:tcPr>
          <w:p w14:paraId="34EF84C3" w14:textId="096553C4" w:rsidR="00D71673" w:rsidRPr="00DD5A2D" w:rsidRDefault="00D71673" w:rsidP="00D71673">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single" w:sz="8" w:space="0" w:color="auto"/>
              <w:left w:val="single" w:sz="8" w:space="0" w:color="auto"/>
              <w:bottom w:val="nil"/>
              <w:right w:val="single" w:sz="8" w:space="0" w:color="auto"/>
            </w:tcBorders>
            <w:tcMar>
              <w:left w:w="70" w:type="dxa"/>
              <w:right w:w="70" w:type="dxa"/>
            </w:tcMar>
            <w:vAlign w:val="bottom"/>
          </w:tcPr>
          <w:p w14:paraId="321C5FEE" w14:textId="13581377" w:rsidR="00D71673" w:rsidRPr="00DD5A2D" w:rsidRDefault="00D71673" w:rsidP="00D71673">
            <w:pPr>
              <w:spacing w:after="0"/>
              <w:jc w:val="right"/>
              <w:rPr>
                <w:rFonts w:cstheme="minorHAnsi"/>
              </w:rPr>
            </w:pPr>
            <w:r w:rsidRPr="00DD5A2D">
              <w:rPr>
                <w:rFonts w:eastAsia="Arial" w:cstheme="minorHAnsi"/>
                <w:sz w:val="16"/>
                <w:szCs w:val="16"/>
              </w:rPr>
              <w:t xml:space="preserve">       (2.120.555)</w:t>
            </w:r>
          </w:p>
        </w:tc>
      </w:tr>
      <w:tr w:rsidR="009B3111" w:rsidRPr="00DD5A2D" w14:paraId="6AD6FADA" w14:textId="77777777" w:rsidTr="003B0094">
        <w:trPr>
          <w:gridAfter w:val="1"/>
          <w:wAfter w:w="27" w:type="dxa"/>
          <w:trHeight w:val="57"/>
        </w:trPr>
        <w:tc>
          <w:tcPr>
            <w:tcW w:w="3251" w:type="dxa"/>
            <w:gridSpan w:val="2"/>
            <w:tcBorders>
              <w:top w:val="nil"/>
              <w:left w:val="single" w:sz="8" w:space="0" w:color="auto"/>
              <w:bottom w:val="nil"/>
              <w:right w:val="single" w:sz="8" w:space="0" w:color="auto"/>
            </w:tcBorders>
            <w:tcMar>
              <w:left w:w="70" w:type="dxa"/>
              <w:right w:w="70" w:type="dxa"/>
            </w:tcMar>
            <w:vAlign w:val="bottom"/>
          </w:tcPr>
          <w:p w14:paraId="34FAB710" w14:textId="74545432" w:rsidR="009B3111" w:rsidRPr="00DD5A2D" w:rsidRDefault="009B3111" w:rsidP="009B3111">
            <w:pPr>
              <w:spacing w:after="0"/>
              <w:rPr>
                <w:rFonts w:cstheme="minorHAnsi"/>
              </w:rPr>
            </w:pPr>
            <w:r w:rsidRPr="00DD5A2D">
              <w:rPr>
                <w:rFonts w:eastAsia="Arial" w:cstheme="minorHAnsi"/>
                <w:sz w:val="16"/>
                <w:szCs w:val="16"/>
              </w:rPr>
              <w:t xml:space="preserve">Integralização do AFAC </w:t>
            </w:r>
          </w:p>
        </w:tc>
        <w:tc>
          <w:tcPr>
            <w:tcW w:w="1418" w:type="dxa"/>
            <w:tcBorders>
              <w:top w:val="nil"/>
              <w:left w:val="single" w:sz="8" w:space="0" w:color="auto"/>
              <w:bottom w:val="nil"/>
              <w:right w:val="single" w:sz="8" w:space="0" w:color="auto"/>
            </w:tcBorders>
            <w:tcMar>
              <w:left w:w="70" w:type="dxa"/>
              <w:right w:w="70" w:type="dxa"/>
            </w:tcMar>
            <w:vAlign w:val="bottom"/>
          </w:tcPr>
          <w:p w14:paraId="5182FCF7" w14:textId="0ED984CE"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58" w:type="dxa"/>
            <w:tcBorders>
              <w:top w:val="nil"/>
              <w:left w:val="single" w:sz="8" w:space="0" w:color="auto"/>
              <w:bottom w:val="nil"/>
              <w:right w:val="single" w:sz="8" w:space="0" w:color="auto"/>
            </w:tcBorders>
            <w:tcMar>
              <w:left w:w="70" w:type="dxa"/>
              <w:right w:w="70" w:type="dxa"/>
            </w:tcMar>
            <w:vAlign w:val="bottom"/>
          </w:tcPr>
          <w:p w14:paraId="3F250129" w14:textId="4C271332"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60" w:type="dxa"/>
            <w:tcBorders>
              <w:right w:val="single" w:sz="4" w:space="0" w:color="auto"/>
            </w:tcBorders>
            <w:tcMar>
              <w:left w:w="70" w:type="dxa"/>
              <w:right w:w="70" w:type="dxa"/>
            </w:tcMar>
            <w:vAlign w:val="bottom"/>
          </w:tcPr>
          <w:p w14:paraId="78D2CCDA" w14:textId="356CD305" w:rsidR="009B3111" w:rsidRPr="00DD5A2D" w:rsidRDefault="009B3111" w:rsidP="006E6BDC">
            <w:pPr>
              <w:spacing w:after="0"/>
              <w:jc w:val="right"/>
              <w:rPr>
                <w:rFonts w:cstheme="minorHAnsi"/>
              </w:rPr>
            </w:pPr>
            <w:r w:rsidRPr="00DD5A2D">
              <w:rPr>
                <w:rFonts w:eastAsia="Calibri" w:cstheme="minorHAnsi"/>
                <w:sz w:val="16"/>
                <w:szCs w:val="16"/>
              </w:rPr>
              <w:t xml:space="preserve">                                     -   </w:t>
            </w:r>
          </w:p>
        </w:tc>
        <w:tc>
          <w:tcPr>
            <w:tcW w:w="1350" w:type="dxa"/>
            <w:tcBorders>
              <w:left w:val="single" w:sz="4" w:space="0" w:color="auto"/>
            </w:tcBorders>
          </w:tcPr>
          <w:p w14:paraId="17A11E44" w14:textId="0F4B3290"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nil"/>
              <w:left w:val="single" w:sz="8" w:space="0" w:color="auto"/>
              <w:bottom w:val="nil"/>
              <w:right w:val="single" w:sz="8" w:space="0" w:color="auto"/>
            </w:tcBorders>
            <w:tcMar>
              <w:left w:w="70" w:type="dxa"/>
              <w:right w:w="70" w:type="dxa"/>
            </w:tcMar>
            <w:vAlign w:val="bottom"/>
          </w:tcPr>
          <w:p w14:paraId="59CDAD73" w14:textId="45B40C4D" w:rsidR="009B3111" w:rsidRPr="00DD5A2D" w:rsidRDefault="003B0094" w:rsidP="009B3111">
            <w:pPr>
              <w:spacing w:after="0"/>
              <w:jc w:val="right"/>
              <w:rPr>
                <w:rFonts w:cstheme="minorHAnsi"/>
              </w:rPr>
            </w:pPr>
            <w:r w:rsidRPr="00DD5A2D">
              <w:rPr>
                <w:rFonts w:eastAsia="Arial" w:cstheme="minorHAnsi"/>
                <w:sz w:val="16"/>
                <w:szCs w:val="16"/>
              </w:rPr>
              <w:t>-</w:t>
            </w:r>
            <w:r w:rsidR="009B3111" w:rsidRPr="00DD5A2D">
              <w:rPr>
                <w:rFonts w:eastAsia="Arial" w:cstheme="minorHAnsi"/>
                <w:sz w:val="16"/>
                <w:szCs w:val="16"/>
              </w:rPr>
              <w:t xml:space="preserve"> </w:t>
            </w:r>
          </w:p>
        </w:tc>
      </w:tr>
      <w:tr w:rsidR="009B3111" w:rsidRPr="00DD5A2D" w14:paraId="1D83709C" w14:textId="77777777" w:rsidTr="003B0094">
        <w:trPr>
          <w:gridAfter w:val="1"/>
          <w:wAfter w:w="27" w:type="dxa"/>
          <w:trHeight w:val="57"/>
        </w:trPr>
        <w:tc>
          <w:tcPr>
            <w:tcW w:w="3251" w:type="dxa"/>
            <w:gridSpan w:val="2"/>
            <w:tcBorders>
              <w:top w:val="nil"/>
              <w:left w:val="single" w:sz="8" w:space="0" w:color="auto"/>
              <w:bottom w:val="nil"/>
              <w:right w:val="single" w:sz="8" w:space="0" w:color="auto"/>
            </w:tcBorders>
            <w:tcMar>
              <w:left w:w="70" w:type="dxa"/>
              <w:right w:w="70" w:type="dxa"/>
            </w:tcMar>
            <w:vAlign w:val="bottom"/>
          </w:tcPr>
          <w:p w14:paraId="60FDF274" w14:textId="318FC068" w:rsidR="009B3111" w:rsidRPr="00DD5A2D" w:rsidRDefault="009B3111" w:rsidP="009B3111">
            <w:pPr>
              <w:spacing w:after="0"/>
              <w:rPr>
                <w:rFonts w:cstheme="minorHAnsi"/>
              </w:rPr>
            </w:pPr>
            <w:r w:rsidRPr="00DD5A2D">
              <w:rPr>
                <w:rFonts w:eastAsia="Arial" w:cstheme="minorHAnsi"/>
                <w:sz w:val="16"/>
                <w:szCs w:val="16"/>
              </w:rPr>
              <w:t>Adiantamento para Futuro Aumento de Capital</w:t>
            </w:r>
          </w:p>
        </w:tc>
        <w:tc>
          <w:tcPr>
            <w:tcW w:w="1418" w:type="dxa"/>
            <w:tcBorders>
              <w:top w:val="nil"/>
              <w:left w:val="single" w:sz="8" w:space="0" w:color="auto"/>
              <w:bottom w:val="single" w:sz="8" w:space="0" w:color="auto"/>
              <w:right w:val="single" w:sz="8" w:space="0" w:color="auto"/>
            </w:tcBorders>
            <w:tcMar>
              <w:left w:w="70" w:type="dxa"/>
              <w:right w:w="70" w:type="dxa"/>
            </w:tcMar>
            <w:vAlign w:val="bottom"/>
          </w:tcPr>
          <w:p w14:paraId="5640B544" w14:textId="781E9714"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58" w:type="dxa"/>
            <w:tcBorders>
              <w:top w:val="nil"/>
              <w:left w:val="single" w:sz="8" w:space="0" w:color="auto"/>
              <w:bottom w:val="single" w:sz="8" w:space="0" w:color="auto"/>
              <w:right w:val="single" w:sz="8" w:space="0" w:color="auto"/>
            </w:tcBorders>
            <w:tcMar>
              <w:left w:w="70" w:type="dxa"/>
              <w:right w:w="70" w:type="dxa"/>
            </w:tcMar>
            <w:vAlign w:val="bottom"/>
          </w:tcPr>
          <w:p w14:paraId="608E393E" w14:textId="1493BB3D" w:rsidR="009B3111" w:rsidRPr="00DD5A2D" w:rsidRDefault="009B3111" w:rsidP="009B3111">
            <w:pPr>
              <w:spacing w:after="0"/>
              <w:jc w:val="right"/>
              <w:rPr>
                <w:rFonts w:cstheme="minorHAnsi"/>
              </w:rPr>
            </w:pPr>
            <w:r w:rsidRPr="00DD5A2D">
              <w:rPr>
                <w:rFonts w:eastAsia="Calibri" w:cstheme="minorHAnsi"/>
                <w:sz w:val="16"/>
                <w:szCs w:val="16"/>
              </w:rPr>
              <w:t xml:space="preserve">                   46.467.567 </w:t>
            </w:r>
          </w:p>
        </w:tc>
        <w:tc>
          <w:tcPr>
            <w:tcW w:w="1560" w:type="dxa"/>
            <w:tcBorders>
              <w:bottom w:val="single" w:sz="8" w:space="0" w:color="auto"/>
              <w:right w:val="single" w:sz="4" w:space="0" w:color="auto"/>
            </w:tcBorders>
            <w:tcMar>
              <w:left w:w="70" w:type="dxa"/>
              <w:right w:w="70" w:type="dxa"/>
            </w:tcMar>
            <w:vAlign w:val="bottom"/>
          </w:tcPr>
          <w:p w14:paraId="693A789A" w14:textId="00D5A974"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350" w:type="dxa"/>
            <w:tcBorders>
              <w:left w:val="single" w:sz="4" w:space="0" w:color="auto"/>
            </w:tcBorders>
          </w:tcPr>
          <w:p w14:paraId="3D6CBB28" w14:textId="0282DF71" w:rsidR="009B3111" w:rsidRPr="00DD5A2D" w:rsidRDefault="003B0094" w:rsidP="003B0094">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nil"/>
              <w:left w:val="single" w:sz="8" w:space="0" w:color="auto"/>
              <w:bottom w:val="single" w:sz="8" w:space="0" w:color="auto"/>
              <w:right w:val="single" w:sz="8" w:space="0" w:color="auto"/>
            </w:tcBorders>
            <w:tcMar>
              <w:left w:w="70" w:type="dxa"/>
              <w:right w:w="70" w:type="dxa"/>
            </w:tcMar>
            <w:vAlign w:val="bottom"/>
          </w:tcPr>
          <w:p w14:paraId="5006E9D0" w14:textId="1B12DB1E" w:rsidR="009B3111" w:rsidRPr="00DD5A2D" w:rsidRDefault="009B3111" w:rsidP="009B3111">
            <w:pPr>
              <w:spacing w:after="0"/>
              <w:jc w:val="right"/>
              <w:rPr>
                <w:rFonts w:cstheme="minorHAnsi"/>
              </w:rPr>
            </w:pPr>
            <w:r w:rsidRPr="00DD5A2D">
              <w:rPr>
                <w:rFonts w:eastAsia="Arial" w:cstheme="minorHAnsi"/>
                <w:sz w:val="16"/>
                <w:szCs w:val="16"/>
              </w:rPr>
              <w:t xml:space="preserve">      46.467.567 </w:t>
            </w:r>
          </w:p>
        </w:tc>
      </w:tr>
      <w:tr w:rsidR="009B3111" w:rsidRPr="00DD5A2D" w14:paraId="3B7D9898" w14:textId="77777777" w:rsidTr="006E6BDC">
        <w:trPr>
          <w:gridAfter w:val="1"/>
          <w:wAfter w:w="27" w:type="dxa"/>
          <w:trHeight w:val="315"/>
        </w:trPr>
        <w:tc>
          <w:tcPr>
            <w:tcW w:w="3251"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44F69478" w14:textId="212B809D" w:rsidR="009B3111" w:rsidRPr="00DD5A2D" w:rsidRDefault="009B3111" w:rsidP="009B3111">
            <w:pPr>
              <w:spacing w:after="0"/>
              <w:rPr>
                <w:rFonts w:cstheme="minorHAnsi"/>
              </w:rPr>
            </w:pPr>
            <w:r w:rsidRPr="00DD5A2D">
              <w:rPr>
                <w:rFonts w:eastAsia="Arial" w:cstheme="minorHAnsi"/>
                <w:b/>
                <w:bCs/>
                <w:sz w:val="16"/>
                <w:szCs w:val="16"/>
              </w:rPr>
              <w:t>Saldo em 31 de março de 2022</w:t>
            </w:r>
          </w:p>
        </w:tc>
        <w:tc>
          <w:tcPr>
            <w:tcW w:w="141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A3307C5" w14:textId="33C7A8F2" w:rsidR="009B3111" w:rsidRPr="00DD5A2D" w:rsidRDefault="009B3111" w:rsidP="009B3111">
            <w:pPr>
              <w:spacing w:after="0"/>
              <w:jc w:val="right"/>
              <w:rPr>
                <w:rFonts w:cstheme="minorHAnsi"/>
              </w:rPr>
            </w:pPr>
            <w:r w:rsidRPr="00DD5A2D">
              <w:rPr>
                <w:rFonts w:eastAsia="Arial" w:cstheme="minorHAnsi"/>
                <w:b/>
                <w:bCs/>
                <w:sz w:val="16"/>
                <w:szCs w:val="16"/>
              </w:rPr>
              <w:t>22.233.502.272</w:t>
            </w:r>
          </w:p>
        </w:tc>
        <w:tc>
          <w:tcPr>
            <w:tcW w:w="1558" w:type="dxa"/>
            <w:tcBorders>
              <w:top w:val="single" w:sz="8" w:space="0" w:color="auto"/>
              <w:left w:val="single" w:sz="8" w:space="0" w:color="auto"/>
              <w:bottom w:val="single" w:sz="8" w:space="0" w:color="auto"/>
              <w:right w:val="nil"/>
            </w:tcBorders>
            <w:tcMar>
              <w:left w:w="70" w:type="dxa"/>
              <w:right w:w="70" w:type="dxa"/>
            </w:tcMar>
            <w:vAlign w:val="bottom"/>
          </w:tcPr>
          <w:p w14:paraId="62C0B07C" w14:textId="453D01A6" w:rsidR="009B3111" w:rsidRPr="00DD5A2D" w:rsidRDefault="009B3111" w:rsidP="009B3111">
            <w:pPr>
              <w:spacing w:after="0"/>
              <w:jc w:val="right"/>
              <w:rPr>
                <w:rFonts w:cstheme="minorHAnsi"/>
              </w:rPr>
            </w:pPr>
            <w:r w:rsidRPr="00DD5A2D">
              <w:rPr>
                <w:rFonts w:eastAsia="Arial" w:cstheme="minorHAnsi"/>
                <w:b/>
                <w:bCs/>
                <w:sz w:val="16"/>
                <w:szCs w:val="16"/>
              </w:rPr>
              <w:t xml:space="preserve">           1.335.108.910 </w:t>
            </w:r>
          </w:p>
        </w:tc>
        <w:tc>
          <w:tcPr>
            <w:tcW w:w="1560" w:type="dxa"/>
            <w:tcBorders>
              <w:top w:val="single" w:sz="8" w:space="0" w:color="auto"/>
              <w:left w:val="single" w:sz="8" w:space="0" w:color="auto"/>
              <w:bottom w:val="single" w:sz="8" w:space="0" w:color="auto"/>
              <w:right w:val="nil"/>
            </w:tcBorders>
            <w:tcMar>
              <w:left w:w="70" w:type="dxa"/>
              <w:right w:w="70" w:type="dxa"/>
            </w:tcMar>
            <w:vAlign w:val="bottom"/>
          </w:tcPr>
          <w:p w14:paraId="54598157" w14:textId="4C50753C" w:rsidR="009B3111" w:rsidRPr="00DD5A2D" w:rsidRDefault="009B3111" w:rsidP="009B3111">
            <w:pPr>
              <w:spacing w:after="0"/>
              <w:jc w:val="right"/>
              <w:rPr>
                <w:rFonts w:cstheme="minorHAnsi"/>
              </w:rPr>
            </w:pPr>
            <w:r w:rsidRPr="00DD5A2D">
              <w:rPr>
                <w:rFonts w:eastAsia="Arial" w:cstheme="minorHAnsi"/>
                <w:b/>
                <w:bCs/>
                <w:sz w:val="16"/>
                <w:szCs w:val="16"/>
              </w:rPr>
              <w:t xml:space="preserve"> (21.486.382.745)</w:t>
            </w:r>
          </w:p>
        </w:tc>
        <w:tc>
          <w:tcPr>
            <w:tcW w:w="1350" w:type="dxa"/>
            <w:tcBorders>
              <w:top w:val="single" w:sz="8" w:space="0" w:color="auto"/>
              <w:left w:val="single" w:sz="8" w:space="0" w:color="auto"/>
              <w:bottom w:val="single" w:sz="8" w:space="0" w:color="auto"/>
              <w:right w:val="single" w:sz="8" w:space="0" w:color="auto"/>
            </w:tcBorders>
          </w:tcPr>
          <w:p w14:paraId="40C7EC53" w14:textId="642B00E0" w:rsidR="009B3111" w:rsidRPr="00DD5A2D" w:rsidRDefault="009B3111" w:rsidP="009B3111">
            <w:pPr>
              <w:spacing w:after="0"/>
              <w:jc w:val="right"/>
              <w:rPr>
                <w:rFonts w:eastAsia="Arial" w:cstheme="minorHAnsi"/>
                <w:b/>
                <w:bCs/>
                <w:sz w:val="16"/>
                <w:szCs w:val="16"/>
              </w:rPr>
            </w:pPr>
            <w:r w:rsidRPr="00DD5A2D">
              <w:rPr>
                <w:rFonts w:eastAsia="Arial" w:cstheme="minorHAnsi"/>
                <w:b/>
                <w:bCs/>
                <w:sz w:val="16"/>
                <w:szCs w:val="16"/>
              </w:rPr>
              <w:t>-</w:t>
            </w:r>
          </w:p>
        </w:tc>
        <w:tc>
          <w:tcPr>
            <w:tcW w:w="1350"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43729A1A" w14:textId="0F54BC49" w:rsidR="009B3111" w:rsidRPr="00DD5A2D" w:rsidRDefault="009B3111" w:rsidP="009B3111">
            <w:pPr>
              <w:spacing w:after="0"/>
              <w:jc w:val="right"/>
              <w:rPr>
                <w:rFonts w:cstheme="minorHAnsi"/>
              </w:rPr>
            </w:pPr>
            <w:r w:rsidRPr="00DD5A2D">
              <w:rPr>
                <w:rFonts w:eastAsia="Arial" w:cstheme="minorHAnsi"/>
                <w:b/>
                <w:bCs/>
                <w:sz w:val="16"/>
                <w:szCs w:val="16"/>
              </w:rPr>
              <w:t>2.082.228.437</w:t>
            </w:r>
          </w:p>
        </w:tc>
      </w:tr>
      <w:tr w:rsidR="009B3111" w:rsidRPr="00DD5A2D" w14:paraId="5CBD17F4" w14:textId="77777777" w:rsidTr="00D71673">
        <w:trPr>
          <w:gridAfter w:val="1"/>
          <w:wAfter w:w="27" w:type="dxa"/>
          <w:trHeight w:val="300"/>
        </w:trPr>
        <w:tc>
          <w:tcPr>
            <w:tcW w:w="3251" w:type="dxa"/>
            <w:gridSpan w:val="2"/>
            <w:tcMar>
              <w:left w:w="70" w:type="dxa"/>
              <w:right w:w="70" w:type="dxa"/>
            </w:tcMar>
            <w:vAlign w:val="bottom"/>
          </w:tcPr>
          <w:p w14:paraId="449B4E42" w14:textId="6590ABE5" w:rsidR="009B3111" w:rsidRPr="00DD5A2D" w:rsidRDefault="009B3111" w:rsidP="009B3111"/>
        </w:tc>
        <w:tc>
          <w:tcPr>
            <w:tcW w:w="1418" w:type="dxa"/>
            <w:tcMar>
              <w:left w:w="70" w:type="dxa"/>
              <w:right w:w="70" w:type="dxa"/>
            </w:tcMar>
            <w:vAlign w:val="bottom"/>
          </w:tcPr>
          <w:p w14:paraId="06664C74" w14:textId="2A174EEC" w:rsidR="009B3111" w:rsidRPr="00DD5A2D" w:rsidRDefault="009B3111" w:rsidP="009B3111"/>
        </w:tc>
        <w:tc>
          <w:tcPr>
            <w:tcW w:w="1558" w:type="dxa"/>
            <w:tcMar>
              <w:left w:w="70" w:type="dxa"/>
              <w:right w:w="70" w:type="dxa"/>
            </w:tcMar>
            <w:vAlign w:val="bottom"/>
          </w:tcPr>
          <w:p w14:paraId="5D9E6763" w14:textId="6E0B0AEA" w:rsidR="009B3111" w:rsidRPr="00DD5A2D" w:rsidRDefault="009B3111" w:rsidP="009B3111"/>
        </w:tc>
        <w:tc>
          <w:tcPr>
            <w:tcW w:w="1560" w:type="dxa"/>
            <w:tcMar>
              <w:left w:w="70" w:type="dxa"/>
              <w:right w:w="70" w:type="dxa"/>
            </w:tcMar>
            <w:vAlign w:val="bottom"/>
          </w:tcPr>
          <w:p w14:paraId="6681A5F7" w14:textId="115A6509" w:rsidR="009B3111" w:rsidRPr="00DD5A2D" w:rsidRDefault="009B3111" w:rsidP="009B3111"/>
        </w:tc>
        <w:tc>
          <w:tcPr>
            <w:tcW w:w="1350" w:type="dxa"/>
          </w:tcPr>
          <w:p w14:paraId="3DC5FA72" w14:textId="77777777" w:rsidR="009B3111" w:rsidRPr="00DD5A2D" w:rsidRDefault="009B3111" w:rsidP="009B3111"/>
        </w:tc>
        <w:tc>
          <w:tcPr>
            <w:tcW w:w="1350" w:type="dxa"/>
            <w:tcMar>
              <w:left w:w="70" w:type="dxa"/>
              <w:right w:w="70" w:type="dxa"/>
            </w:tcMar>
            <w:vAlign w:val="bottom"/>
          </w:tcPr>
          <w:p w14:paraId="45E5FB90" w14:textId="50C201A5" w:rsidR="009B3111" w:rsidRPr="00DD5A2D" w:rsidRDefault="009B3111" w:rsidP="009B3111"/>
        </w:tc>
      </w:tr>
      <w:tr w:rsidR="009B3111" w:rsidRPr="00DD5A2D" w14:paraId="5939BD7E" w14:textId="77777777" w:rsidTr="00D71673">
        <w:trPr>
          <w:gridAfter w:val="1"/>
          <w:wAfter w:w="27" w:type="dxa"/>
          <w:trHeight w:val="315"/>
        </w:trPr>
        <w:tc>
          <w:tcPr>
            <w:tcW w:w="3251" w:type="dxa"/>
            <w:gridSpan w:val="2"/>
            <w:tcMar>
              <w:left w:w="70" w:type="dxa"/>
              <w:right w:w="70" w:type="dxa"/>
            </w:tcMar>
            <w:vAlign w:val="bottom"/>
          </w:tcPr>
          <w:p w14:paraId="4B4ED11F" w14:textId="38133CC6" w:rsidR="009B3111" w:rsidRPr="00DD5A2D" w:rsidRDefault="009B3111" w:rsidP="009B3111"/>
        </w:tc>
        <w:tc>
          <w:tcPr>
            <w:tcW w:w="1418" w:type="dxa"/>
            <w:tcMar>
              <w:left w:w="70" w:type="dxa"/>
              <w:right w:w="70" w:type="dxa"/>
            </w:tcMar>
            <w:vAlign w:val="bottom"/>
          </w:tcPr>
          <w:p w14:paraId="3C3BA152" w14:textId="34994949" w:rsidR="009B3111" w:rsidRPr="00DD5A2D" w:rsidRDefault="009B3111" w:rsidP="009B3111"/>
        </w:tc>
        <w:tc>
          <w:tcPr>
            <w:tcW w:w="1558" w:type="dxa"/>
            <w:tcMar>
              <w:left w:w="70" w:type="dxa"/>
              <w:right w:w="70" w:type="dxa"/>
            </w:tcMar>
            <w:vAlign w:val="bottom"/>
          </w:tcPr>
          <w:p w14:paraId="14E33347" w14:textId="27A8A11D" w:rsidR="009B3111" w:rsidRPr="00DD5A2D" w:rsidRDefault="009B3111" w:rsidP="009B3111"/>
        </w:tc>
        <w:tc>
          <w:tcPr>
            <w:tcW w:w="1560" w:type="dxa"/>
            <w:tcMar>
              <w:left w:w="70" w:type="dxa"/>
              <w:right w:w="70" w:type="dxa"/>
            </w:tcMar>
            <w:vAlign w:val="bottom"/>
          </w:tcPr>
          <w:p w14:paraId="54880D0F" w14:textId="44AB2BC9" w:rsidR="009B3111" w:rsidRPr="00DD5A2D" w:rsidRDefault="009B3111" w:rsidP="009B3111"/>
        </w:tc>
        <w:tc>
          <w:tcPr>
            <w:tcW w:w="1350" w:type="dxa"/>
          </w:tcPr>
          <w:p w14:paraId="17B59DCE" w14:textId="77777777" w:rsidR="009B3111" w:rsidRPr="00DD5A2D" w:rsidRDefault="009B3111" w:rsidP="009B3111"/>
        </w:tc>
        <w:tc>
          <w:tcPr>
            <w:tcW w:w="1350" w:type="dxa"/>
            <w:tcMar>
              <w:left w:w="70" w:type="dxa"/>
              <w:right w:w="70" w:type="dxa"/>
            </w:tcMar>
            <w:vAlign w:val="bottom"/>
          </w:tcPr>
          <w:p w14:paraId="07CE7CFB" w14:textId="6F25C9A4" w:rsidR="009B3111" w:rsidRPr="00DD5A2D" w:rsidRDefault="009B3111" w:rsidP="009B3111"/>
        </w:tc>
      </w:tr>
      <w:tr w:rsidR="009B3111" w:rsidRPr="00DD5A2D" w14:paraId="615985C9" w14:textId="77777777" w:rsidTr="00442E83">
        <w:trPr>
          <w:gridAfter w:val="1"/>
          <w:wAfter w:w="27" w:type="dxa"/>
          <w:trHeight w:val="300"/>
        </w:trPr>
        <w:tc>
          <w:tcPr>
            <w:tcW w:w="3251" w:type="dxa"/>
            <w:gridSpan w:val="2"/>
            <w:tcBorders>
              <w:top w:val="single" w:sz="8" w:space="0" w:color="auto"/>
              <w:left w:val="single" w:sz="8" w:space="0" w:color="auto"/>
              <w:bottom w:val="nil"/>
              <w:right w:val="single" w:sz="8" w:space="0" w:color="auto"/>
            </w:tcBorders>
            <w:tcMar>
              <w:left w:w="70" w:type="dxa"/>
              <w:right w:w="70" w:type="dxa"/>
            </w:tcMar>
            <w:vAlign w:val="bottom"/>
          </w:tcPr>
          <w:p w14:paraId="32174233" w14:textId="1D1394A2" w:rsidR="009B3111" w:rsidRPr="00DD5A2D" w:rsidRDefault="009B3111" w:rsidP="009B3111">
            <w:pPr>
              <w:spacing w:after="0"/>
              <w:jc w:val="center"/>
              <w:rPr>
                <w:rFonts w:cstheme="minorHAnsi"/>
              </w:rPr>
            </w:pPr>
            <w:r w:rsidRPr="00DD5A2D">
              <w:rPr>
                <w:rFonts w:eastAsia="Arial" w:cstheme="minorHAnsi"/>
                <w:b/>
                <w:bCs/>
                <w:sz w:val="16"/>
                <w:szCs w:val="16"/>
              </w:rPr>
              <w:t xml:space="preserve"> </w:t>
            </w:r>
          </w:p>
        </w:tc>
        <w:tc>
          <w:tcPr>
            <w:tcW w:w="1418" w:type="dxa"/>
            <w:tcBorders>
              <w:top w:val="single" w:sz="8" w:space="0" w:color="auto"/>
              <w:left w:val="single" w:sz="8" w:space="0" w:color="auto"/>
              <w:bottom w:val="nil"/>
              <w:right w:val="single" w:sz="8" w:space="0" w:color="auto"/>
            </w:tcBorders>
            <w:tcMar>
              <w:left w:w="70" w:type="dxa"/>
              <w:right w:w="70" w:type="dxa"/>
            </w:tcMar>
            <w:vAlign w:val="bottom"/>
          </w:tcPr>
          <w:p w14:paraId="3BBAC9EF" w14:textId="17F70790" w:rsidR="009B3111" w:rsidRPr="00DD5A2D" w:rsidRDefault="009B3111" w:rsidP="009B3111">
            <w:pPr>
              <w:spacing w:after="0"/>
              <w:jc w:val="center"/>
              <w:rPr>
                <w:rFonts w:cstheme="minorHAnsi"/>
              </w:rPr>
            </w:pPr>
            <w:r w:rsidRPr="00DD5A2D">
              <w:rPr>
                <w:rFonts w:eastAsia="Arial" w:cstheme="minorHAnsi"/>
                <w:b/>
                <w:bCs/>
                <w:sz w:val="16"/>
                <w:szCs w:val="16"/>
              </w:rPr>
              <w:t>Capital</w:t>
            </w:r>
          </w:p>
        </w:tc>
        <w:tc>
          <w:tcPr>
            <w:tcW w:w="1558" w:type="dxa"/>
            <w:tcBorders>
              <w:top w:val="single" w:sz="8" w:space="0" w:color="auto"/>
              <w:left w:val="single" w:sz="8" w:space="0" w:color="auto"/>
              <w:bottom w:val="nil"/>
              <w:right w:val="single" w:sz="8" w:space="0" w:color="auto"/>
            </w:tcBorders>
            <w:tcMar>
              <w:left w:w="70" w:type="dxa"/>
              <w:right w:w="70" w:type="dxa"/>
            </w:tcMar>
            <w:vAlign w:val="bottom"/>
          </w:tcPr>
          <w:p w14:paraId="7ACECF29" w14:textId="2256D23C" w:rsidR="009B3111" w:rsidRPr="00DD5A2D" w:rsidRDefault="009B3111" w:rsidP="009B3111">
            <w:pPr>
              <w:spacing w:after="0"/>
              <w:jc w:val="center"/>
              <w:rPr>
                <w:rFonts w:cstheme="minorHAnsi"/>
              </w:rPr>
            </w:pPr>
            <w:r w:rsidRPr="00DD5A2D">
              <w:rPr>
                <w:rFonts w:eastAsia="Arial" w:cstheme="minorHAnsi"/>
                <w:b/>
                <w:bCs/>
                <w:sz w:val="16"/>
                <w:szCs w:val="16"/>
              </w:rPr>
              <w:t>Adiantamento</w:t>
            </w:r>
          </w:p>
        </w:tc>
        <w:tc>
          <w:tcPr>
            <w:tcW w:w="1560" w:type="dxa"/>
            <w:tcBorders>
              <w:top w:val="single" w:sz="8" w:space="0" w:color="auto"/>
              <w:left w:val="single" w:sz="8" w:space="0" w:color="auto"/>
              <w:bottom w:val="nil"/>
              <w:right w:val="single" w:sz="8" w:space="0" w:color="auto"/>
            </w:tcBorders>
            <w:tcMar>
              <w:left w:w="70" w:type="dxa"/>
              <w:right w:w="70" w:type="dxa"/>
            </w:tcMar>
            <w:vAlign w:val="bottom"/>
          </w:tcPr>
          <w:p w14:paraId="624086C0" w14:textId="7D662D6C" w:rsidR="009B3111" w:rsidRPr="00DD5A2D" w:rsidRDefault="009B3111" w:rsidP="009B3111">
            <w:pPr>
              <w:spacing w:after="0"/>
              <w:jc w:val="center"/>
              <w:rPr>
                <w:rFonts w:cstheme="minorHAnsi"/>
              </w:rPr>
            </w:pPr>
            <w:r w:rsidRPr="00DD5A2D">
              <w:rPr>
                <w:rFonts w:eastAsia="Arial" w:cstheme="minorHAnsi"/>
                <w:b/>
                <w:bCs/>
                <w:sz w:val="16"/>
                <w:szCs w:val="16"/>
              </w:rPr>
              <w:t>Lucros ou</w:t>
            </w:r>
          </w:p>
        </w:tc>
        <w:tc>
          <w:tcPr>
            <w:tcW w:w="1350" w:type="dxa"/>
            <w:tcBorders>
              <w:top w:val="single" w:sz="8" w:space="0" w:color="auto"/>
              <w:left w:val="single" w:sz="8" w:space="0" w:color="auto"/>
              <w:bottom w:val="nil"/>
              <w:right w:val="single" w:sz="8" w:space="0" w:color="auto"/>
            </w:tcBorders>
            <w:vAlign w:val="bottom"/>
          </w:tcPr>
          <w:p w14:paraId="46E0A052" w14:textId="08E797AF" w:rsidR="009B3111" w:rsidRPr="00DD5A2D" w:rsidRDefault="009B3111" w:rsidP="009B3111">
            <w:pPr>
              <w:spacing w:after="0"/>
              <w:jc w:val="center"/>
              <w:rPr>
                <w:rFonts w:eastAsia="Arial" w:cstheme="minorHAnsi"/>
                <w:b/>
                <w:bCs/>
                <w:sz w:val="16"/>
                <w:szCs w:val="16"/>
              </w:rPr>
            </w:pPr>
            <w:r w:rsidRPr="00DD5A2D">
              <w:rPr>
                <w:rFonts w:eastAsia="Arial" w:cstheme="minorHAnsi"/>
                <w:b/>
                <w:bCs/>
                <w:sz w:val="16"/>
                <w:szCs w:val="16"/>
              </w:rPr>
              <w:t>Ajustes de</w:t>
            </w:r>
          </w:p>
        </w:tc>
        <w:tc>
          <w:tcPr>
            <w:tcW w:w="1350" w:type="dxa"/>
            <w:tcBorders>
              <w:top w:val="single" w:sz="8" w:space="0" w:color="auto"/>
              <w:left w:val="single" w:sz="8" w:space="0" w:color="auto"/>
              <w:bottom w:val="nil"/>
              <w:right w:val="single" w:sz="8" w:space="0" w:color="auto"/>
            </w:tcBorders>
            <w:tcMar>
              <w:left w:w="70" w:type="dxa"/>
              <w:right w:w="70" w:type="dxa"/>
            </w:tcMar>
            <w:vAlign w:val="bottom"/>
          </w:tcPr>
          <w:p w14:paraId="344430EF" w14:textId="2D7399D1" w:rsidR="009B3111" w:rsidRPr="00DD5A2D" w:rsidRDefault="009B3111" w:rsidP="009B3111">
            <w:pPr>
              <w:rPr>
                <w:rFonts w:cstheme="minorHAnsi"/>
              </w:rPr>
            </w:pPr>
          </w:p>
        </w:tc>
      </w:tr>
      <w:tr w:rsidR="009B3111" w:rsidRPr="00DD5A2D" w14:paraId="1233FF55" w14:textId="77777777" w:rsidTr="00442E83">
        <w:trPr>
          <w:gridAfter w:val="1"/>
          <w:wAfter w:w="27" w:type="dxa"/>
          <w:trHeight w:val="300"/>
        </w:trPr>
        <w:tc>
          <w:tcPr>
            <w:tcW w:w="3251" w:type="dxa"/>
            <w:gridSpan w:val="2"/>
            <w:tcBorders>
              <w:top w:val="nil"/>
              <w:left w:val="single" w:sz="8" w:space="0" w:color="auto"/>
              <w:bottom w:val="nil"/>
              <w:right w:val="single" w:sz="8" w:space="0" w:color="auto"/>
            </w:tcBorders>
            <w:tcMar>
              <w:left w:w="70" w:type="dxa"/>
              <w:right w:w="70" w:type="dxa"/>
            </w:tcMar>
            <w:vAlign w:val="bottom"/>
          </w:tcPr>
          <w:p w14:paraId="011B171B" w14:textId="782293D3" w:rsidR="009B3111" w:rsidRPr="00DD5A2D" w:rsidRDefault="009B3111" w:rsidP="009B3111">
            <w:pPr>
              <w:spacing w:after="0"/>
              <w:rPr>
                <w:rFonts w:cstheme="minorHAnsi"/>
              </w:rPr>
            </w:pPr>
            <w:r w:rsidRPr="00DD5A2D">
              <w:rPr>
                <w:rFonts w:eastAsia="Arial" w:cstheme="minorHAnsi"/>
                <w:sz w:val="16"/>
                <w:szCs w:val="16"/>
              </w:rPr>
              <w:t xml:space="preserve">                        </w:t>
            </w:r>
            <w:r w:rsidRPr="00DD5A2D">
              <w:rPr>
                <w:rFonts w:eastAsia="Arial" w:cstheme="minorHAnsi"/>
                <w:b/>
                <w:bCs/>
                <w:sz w:val="16"/>
                <w:szCs w:val="16"/>
              </w:rPr>
              <w:t>Classificação</w:t>
            </w:r>
          </w:p>
        </w:tc>
        <w:tc>
          <w:tcPr>
            <w:tcW w:w="1418" w:type="dxa"/>
            <w:tcBorders>
              <w:top w:val="nil"/>
              <w:left w:val="single" w:sz="8" w:space="0" w:color="auto"/>
              <w:bottom w:val="nil"/>
              <w:right w:val="single" w:sz="8" w:space="0" w:color="auto"/>
            </w:tcBorders>
            <w:tcMar>
              <w:left w:w="70" w:type="dxa"/>
              <w:right w:w="70" w:type="dxa"/>
            </w:tcMar>
            <w:vAlign w:val="bottom"/>
          </w:tcPr>
          <w:p w14:paraId="46C6D42D" w14:textId="2706366F" w:rsidR="009B3111" w:rsidRPr="00DD5A2D" w:rsidRDefault="009B3111" w:rsidP="009B3111">
            <w:pPr>
              <w:spacing w:after="0"/>
              <w:jc w:val="center"/>
              <w:rPr>
                <w:rFonts w:cstheme="minorHAnsi"/>
              </w:rPr>
            </w:pPr>
            <w:r w:rsidRPr="00DD5A2D">
              <w:rPr>
                <w:rFonts w:eastAsia="Arial" w:cstheme="minorHAnsi"/>
                <w:b/>
                <w:bCs/>
                <w:sz w:val="16"/>
                <w:szCs w:val="16"/>
              </w:rPr>
              <w:t>Social</w:t>
            </w:r>
          </w:p>
        </w:tc>
        <w:tc>
          <w:tcPr>
            <w:tcW w:w="1558" w:type="dxa"/>
            <w:tcBorders>
              <w:top w:val="nil"/>
              <w:left w:val="single" w:sz="8" w:space="0" w:color="auto"/>
              <w:bottom w:val="nil"/>
              <w:right w:val="single" w:sz="8" w:space="0" w:color="auto"/>
            </w:tcBorders>
            <w:tcMar>
              <w:left w:w="70" w:type="dxa"/>
              <w:right w:w="70" w:type="dxa"/>
            </w:tcMar>
            <w:vAlign w:val="bottom"/>
          </w:tcPr>
          <w:p w14:paraId="18B40FD7" w14:textId="6F36A358" w:rsidR="009B3111" w:rsidRPr="00DD5A2D" w:rsidRDefault="009B3111" w:rsidP="009B3111">
            <w:pPr>
              <w:spacing w:after="0"/>
              <w:jc w:val="center"/>
              <w:rPr>
                <w:rFonts w:cstheme="minorHAnsi"/>
              </w:rPr>
            </w:pPr>
            <w:r w:rsidRPr="00DD5A2D">
              <w:rPr>
                <w:rFonts w:eastAsia="Arial" w:cstheme="minorHAnsi"/>
                <w:b/>
                <w:bCs/>
                <w:sz w:val="16"/>
                <w:szCs w:val="16"/>
              </w:rPr>
              <w:t>para Futuro Aumento</w:t>
            </w:r>
          </w:p>
        </w:tc>
        <w:tc>
          <w:tcPr>
            <w:tcW w:w="1560" w:type="dxa"/>
            <w:tcBorders>
              <w:top w:val="nil"/>
              <w:left w:val="single" w:sz="8" w:space="0" w:color="auto"/>
              <w:bottom w:val="nil"/>
              <w:right w:val="single" w:sz="8" w:space="0" w:color="auto"/>
            </w:tcBorders>
            <w:tcMar>
              <w:left w:w="70" w:type="dxa"/>
              <w:right w:w="70" w:type="dxa"/>
            </w:tcMar>
            <w:vAlign w:val="bottom"/>
          </w:tcPr>
          <w:p w14:paraId="165E2FC0" w14:textId="0CE248B0" w:rsidR="009B3111" w:rsidRPr="00DD5A2D" w:rsidRDefault="009B3111" w:rsidP="009B3111">
            <w:pPr>
              <w:spacing w:after="0"/>
              <w:jc w:val="center"/>
              <w:rPr>
                <w:rFonts w:cstheme="minorHAnsi"/>
              </w:rPr>
            </w:pPr>
            <w:r w:rsidRPr="00DD5A2D">
              <w:rPr>
                <w:rFonts w:eastAsia="Arial" w:cstheme="minorHAnsi"/>
                <w:b/>
                <w:bCs/>
                <w:sz w:val="16"/>
                <w:szCs w:val="16"/>
              </w:rPr>
              <w:t>Prejuízos</w:t>
            </w:r>
          </w:p>
        </w:tc>
        <w:tc>
          <w:tcPr>
            <w:tcW w:w="1350" w:type="dxa"/>
            <w:tcBorders>
              <w:top w:val="nil"/>
              <w:left w:val="single" w:sz="8" w:space="0" w:color="auto"/>
              <w:bottom w:val="nil"/>
              <w:right w:val="single" w:sz="8" w:space="0" w:color="auto"/>
            </w:tcBorders>
            <w:vAlign w:val="bottom"/>
          </w:tcPr>
          <w:p w14:paraId="0BBF801C" w14:textId="37B2C49B" w:rsidR="009B3111" w:rsidRPr="00DD5A2D" w:rsidRDefault="009B3111" w:rsidP="009B3111">
            <w:pPr>
              <w:spacing w:after="0"/>
              <w:jc w:val="center"/>
              <w:rPr>
                <w:rFonts w:eastAsia="Arial" w:cstheme="minorHAnsi"/>
                <w:b/>
                <w:bCs/>
                <w:sz w:val="16"/>
                <w:szCs w:val="16"/>
              </w:rPr>
            </w:pPr>
            <w:r w:rsidRPr="00DD5A2D">
              <w:rPr>
                <w:rFonts w:eastAsia="Arial" w:cstheme="minorHAnsi"/>
                <w:b/>
                <w:bCs/>
                <w:sz w:val="16"/>
                <w:szCs w:val="16"/>
              </w:rPr>
              <w:t>Exercícios</w:t>
            </w:r>
          </w:p>
        </w:tc>
        <w:tc>
          <w:tcPr>
            <w:tcW w:w="1350" w:type="dxa"/>
            <w:tcBorders>
              <w:top w:val="nil"/>
              <w:left w:val="single" w:sz="8" w:space="0" w:color="auto"/>
              <w:bottom w:val="nil"/>
              <w:right w:val="single" w:sz="8" w:space="0" w:color="auto"/>
            </w:tcBorders>
            <w:tcMar>
              <w:left w:w="70" w:type="dxa"/>
              <w:right w:w="70" w:type="dxa"/>
            </w:tcMar>
            <w:vAlign w:val="bottom"/>
          </w:tcPr>
          <w:p w14:paraId="363BE44F" w14:textId="327348E0" w:rsidR="009B3111" w:rsidRPr="00DD5A2D" w:rsidRDefault="009B3111" w:rsidP="009B3111">
            <w:pPr>
              <w:spacing w:after="0"/>
              <w:jc w:val="center"/>
              <w:rPr>
                <w:rFonts w:cstheme="minorHAnsi"/>
              </w:rPr>
            </w:pPr>
            <w:r w:rsidRPr="00DD5A2D">
              <w:rPr>
                <w:rFonts w:eastAsia="Arial" w:cstheme="minorHAnsi"/>
                <w:b/>
                <w:bCs/>
                <w:sz w:val="16"/>
                <w:szCs w:val="16"/>
              </w:rPr>
              <w:t>Total</w:t>
            </w:r>
          </w:p>
        </w:tc>
      </w:tr>
      <w:tr w:rsidR="009B3111" w:rsidRPr="00DD5A2D" w14:paraId="2857C1B7" w14:textId="77777777" w:rsidTr="00442E83">
        <w:trPr>
          <w:gridAfter w:val="1"/>
          <w:wAfter w:w="27" w:type="dxa"/>
          <w:trHeight w:val="315"/>
        </w:trPr>
        <w:tc>
          <w:tcPr>
            <w:tcW w:w="3251" w:type="dxa"/>
            <w:gridSpan w:val="2"/>
            <w:tcBorders>
              <w:top w:val="nil"/>
              <w:left w:val="single" w:sz="8" w:space="0" w:color="auto"/>
              <w:bottom w:val="single" w:sz="8" w:space="0" w:color="auto"/>
              <w:right w:val="single" w:sz="8" w:space="0" w:color="auto"/>
            </w:tcBorders>
            <w:tcMar>
              <w:left w:w="70" w:type="dxa"/>
              <w:right w:w="70" w:type="dxa"/>
            </w:tcMar>
            <w:vAlign w:val="bottom"/>
          </w:tcPr>
          <w:p w14:paraId="5B7DC78A" w14:textId="711B3373" w:rsidR="009B3111" w:rsidRPr="00DD5A2D" w:rsidRDefault="009B3111" w:rsidP="009B3111">
            <w:pPr>
              <w:spacing w:after="0"/>
              <w:rPr>
                <w:rFonts w:cstheme="minorHAnsi"/>
              </w:rPr>
            </w:pPr>
            <w:r w:rsidRPr="00DD5A2D">
              <w:rPr>
                <w:rFonts w:eastAsia="Arial" w:cstheme="minorHAnsi"/>
                <w:sz w:val="16"/>
                <w:szCs w:val="16"/>
              </w:rPr>
              <w:t xml:space="preserve"> </w:t>
            </w:r>
          </w:p>
        </w:tc>
        <w:tc>
          <w:tcPr>
            <w:tcW w:w="1418" w:type="dxa"/>
            <w:tcBorders>
              <w:top w:val="nil"/>
              <w:left w:val="single" w:sz="8" w:space="0" w:color="auto"/>
              <w:bottom w:val="nil"/>
              <w:right w:val="single" w:sz="8" w:space="0" w:color="auto"/>
            </w:tcBorders>
            <w:tcMar>
              <w:left w:w="70" w:type="dxa"/>
              <w:right w:w="70" w:type="dxa"/>
            </w:tcMar>
            <w:vAlign w:val="bottom"/>
          </w:tcPr>
          <w:p w14:paraId="4A831ABC" w14:textId="644625E5" w:rsidR="009B3111" w:rsidRPr="00DD5A2D" w:rsidRDefault="009B3111" w:rsidP="009B3111">
            <w:pPr>
              <w:rPr>
                <w:rFonts w:cstheme="minorHAnsi"/>
              </w:rPr>
            </w:pPr>
          </w:p>
        </w:tc>
        <w:tc>
          <w:tcPr>
            <w:tcW w:w="1558" w:type="dxa"/>
            <w:tcBorders>
              <w:top w:val="nil"/>
              <w:left w:val="single" w:sz="8" w:space="0" w:color="auto"/>
              <w:bottom w:val="nil"/>
              <w:right w:val="single" w:sz="8" w:space="0" w:color="auto"/>
            </w:tcBorders>
            <w:tcMar>
              <w:left w:w="70" w:type="dxa"/>
              <w:right w:w="70" w:type="dxa"/>
            </w:tcMar>
            <w:vAlign w:val="bottom"/>
          </w:tcPr>
          <w:p w14:paraId="78CD897C" w14:textId="164F7435" w:rsidR="009B3111" w:rsidRPr="00DD5A2D" w:rsidRDefault="009B3111" w:rsidP="009B3111">
            <w:pPr>
              <w:spacing w:after="0"/>
              <w:jc w:val="center"/>
              <w:rPr>
                <w:rFonts w:cstheme="minorHAnsi"/>
              </w:rPr>
            </w:pPr>
            <w:r w:rsidRPr="00DD5A2D">
              <w:rPr>
                <w:rFonts w:eastAsia="Arial" w:cstheme="minorHAnsi"/>
                <w:b/>
                <w:bCs/>
                <w:sz w:val="16"/>
                <w:szCs w:val="16"/>
              </w:rPr>
              <w:t>de Capital</w:t>
            </w:r>
          </w:p>
        </w:tc>
        <w:tc>
          <w:tcPr>
            <w:tcW w:w="1560" w:type="dxa"/>
            <w:tcBorders>
              <w:top w:val="nil"/>
              <w:left w:val="single" w:sz="8" w:space="0" w:color="auto"/>
              <w:bottom w:val="nil"/>
              <w:right w:val="single" w:sz="8" w:space="0" w:color="auto"/>
            </w:tcBorders>
            <w:tcMar>
              <w:left w:w="70" w:type="dxa"/>
              <w:right w:w="70" w:type="dxa"/>
            </w:tcMar>
            <w:vAlign w:val="bottom"/>
          </w:tcPr>
          <w:p w14:paraId="1C88FF1B" w14:textId="4A98706D" w:rsidR="009B3111" w:rsidRPr="00DD5A2D" w:rsidRDefault="009B3111" w:rsidP="009B3111">
            <w:pPr>
              <w:spacing w:after="0"/>
              <w:jc w:val="center"/>
              <w:rPr>
                <w:rFonts w:cstheme="minorHAnsi"/>
              </w:rPr>
            </w:pPr>
            <w:r w:rsidRPr="00DD5A2D">
              <w:rPr>
                <w:rFonts w:eastAsia="Arial" w:cstheme="minorHAnsi"/>
                <w:b/>
                <w:bCs/>
                <w:sz w:val="16"/>
                <w:szCs w:val="16"/>
              </w:rPr>
              <w:t>Acumulados</w:t>
            </w:r>
          </w:p>
        </w:tc>
        <w:tc>
          <w:tcPr>
            <w:tcW w:w="1350" w:type="dxa"/>
            <w:tcBorders>
              <w:top w:val="nil"/>
              <w:left w:val="single" w:sz="8" w:space="0" w:color="auto"/>
              <w:bottom w:val="single" w:sz="8" w:space="0" w:color="auto"/>
              <w:right w:val="single" w:sz="8" w:space="0" w:color="auto"/>
            </w:tcBorders>
            <w:vAlign w:val="bottom"/>
          </w:tcPr>
          <w:p w14:paraId="0FD443F1" w14:textId="602D3258" w:rsidR="009B3111" w:rsidRPr="00DD5A2D" w:rsidRDefault="009B3111" w:rsidP="009B3111">
            <w:pPr>
              <w:spacing w:after="0"/>
              <w:jc w:val="center"/>
              <w:rPr>
                <w:rFonts w:eastAsia="Arial" w:cstheme="minorHAnsi"/>
                <w:b/>
                <w:bCs/>
                <w:sz w:val="16"/>
                <w:szCs w:val="16"/>
              </w:rPr>
            </w:pPr>
            <w:r w:rsidRPr="00DD5A2D">
              <w:rPr>
                <w:rFonts w:eastAsia="Arial" w:cstheme="minorHAnsi"/>
                <w:b/>
                <w:bCs/>
                <w:sz w:val="16"/>
                <w:szCs w:val="16"/>
              </w:rPr>
              <w:t>Anteriores</w:t>
            </w:r>
          </w:p>
        </w:tc>
        <w:tc>
          <w:tcPr>
            <w:tcW w:w="1350" w:type="dxa"/>
            <w:tcBorders>
              <w:top w:val="nil"/>
              <w:left w:val="single" w:sz="8" w:space="0" w:color="auto"/>
              <w:bottom w:val="single" w:sz="8" w:space="0" w:color="auto"/>
              <w:right w:val="single" w:sz="8" w:space="0" w:color="auto"/>
            </w:tcBorders>
            <w:tcMar>
              <w:left w:w="70" w:type="dxa"/>
              <w:right w:w="70" w:type="dxa"/>
            </w:tcMar>
            <w:vAlign w:val="bottom"/>
          </w:tcPr>
          <w:p w14:paraId="4DE1F01C" w14:textId="4CA277A1" w:rsidR="009B3111" w:rsidRPr="00DD5A2D" w:rsidRDefault="009B3111" w:rsidP="009B3111">
            <w:pPr>
              <w:rPr>
                <w:rFonts w:cstheme="minorHAnsi"/>
              </w:rPr>
            </w:pPr>
          </w:p>
        </w:tc>
      </w:tr>
      <w:tr w:rsidR="009B3111" w:rsidRPr="00DD5A2D" w14:paraId="3E4A1408" w14:textId="77777777" w:rsidTr="00D71673">
        <w:trPr>
          <w:gridAfter w:val="1"/>
          <w:wAfter w:w="27" w:type="dxa"/>
          <w:trHeight w:val="315"/>
        </w:trPr>
        <w:tc>
          <w:tcPr>
            <w:tcW w:w="3251"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382ECEE1" w14:textId="4FE12F4F" w:rsidR="009B3111" w:rsidRPr="00DD5A2D" w:rsidRDefault="009B3111" w:rsidP="009B3111">
            <w:pPr>
              <w:spacing w:after="0"/>
              <w:rPr>
                <w:rFonts w:cstheme="minorHAnsi"/>
              </w:rPr>
            </w:pPr>
            <w:r w:rsidRPr="00DD5A2D">
              <w:rPr>
                <w:rFonts w:eastAsia="Arial" w:cstheme="minorHAnsi"/>
                <w:b/>
                <w:bCs/>
                <w:sz w:val="16"/>
                <w:szCs w:val="16"/>
              </w:rPr>
              <w:t>Saldo em 01 de janeiro de 2023</w:t>
            </w:r>
          </w:p>
        </w:tc>
        <w:tc>
          <w:tcPr>
            <w:tcW w:w="141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563A529" w14:textId="404C7EB0" w:rsidR="009B3111" w:rsidRPr="00DD5A2D" w:rsidRDefault="009B3111" w:rsidP="009B3111">
            <w:pPr>
              <w:spacing w:after="0"/>
              <w:jc w:val="right"/>
              <w:rPr>
                <w:rFonts w:cstheme="minorHAnsi"/>
              </w:rPr>
            </w:pPr>
            <w:r w:rsidRPr="00DD5A2D">
              <w:rPr>
                <w:rFonts w:eastAsia="Arial" w:cstheme="minorHAnsi"/>
                <w:b/>
                <w:bCs/>
                <w:sz w:val="16"/>
                <w:szCs w:val="16"/>
              </w:rPr>
              <w:t>23.678.774.821</w:t>
            </w:r>
          </w:p>
        </w:tc>
        <w:tc>
          <w:tcPr>
            <w:tcW w:w="155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CBD2E09" w14:textId="336EE470" w:rsidR="009B3111" w:rsidRPr="00DD5A2D" w:rsidRDefault="009B3111" w:rsidP="009B3111">
            <w:pPr>
              <w:spacing w:after="0"/>
              <w:jc w:val="right"/>
              <w:rPr>
                <w:rFonts w:cstheme="minorHAnsi"/>
              </w:rPr>
            </w:pPr>
            <w:r w:rsidRPr="00DD5A2D">
              <w:rPr>
                <w:rFonts w:eastAsia="Arial" w:cstheme="minorHAnsi"/>
                <w:b/>
                <w:bCs/>
                <w:sz w:val="16"/>
                <w:szCs w:val="16"/>
              </w:rPr>
              <w:t xml:space="preserve">              351.003.518 </w:t>
            </w:r>
          </w:p>
        </w:tc>
        <w:tc>
          <w:tcPr>
            <w:tcW w:w="1560" w:type="dxa"/>
            <w:tcBorders>
              <w:top w:val="single" w:sz="8" w:space="0" w:color="auto"/>
              <w:left w:val="single" w:sz="8" w:space="0" w:color="auto"/>
              <w:bottom w:val="single" w:sz="8" w:space="0" w:color="auto"/>
              <w:right w:val="nil"/>
            </w:tcBorders>
            <w:tcMar>
              <w:left w:w="70" w:type="dxa"/>
              <w:right w:w="70" w:type="dxa"/>
            </w:tcMar>
            <w:vAlign w:val="bottom"/>
          </w:tcPr>
          <w:p w14:paraId="31E33815" w14:textId="37E0ADAA" w:rsidR="009B3111" w:rsidRPr="00DD5A2D" w:rsidRDefault="009B3111" w:rsidP="009B3111">
            <w:pPr>
              <w:spacing w:after="0"/>
              <w:jc w:val="right"/>
              <w:rPr>
                <w:rFonts w:cstheme="minorHAnsi"/>
              </w:rPr>
            </w:pPr>
            <w:r w:rsidRPr="00DD5A2D">
              <w:rPr>
                <w:rFonts w:eastAsia="Arial" w:cstheme="minorHAnsi"/>
                <w:b/>
                <w:bCs/>
                <w:sz w:val="16"/>
                <w:szCs w:val="16"/>
              </w:rPr>
              <w:t xml:space="preserve"> (21.462.946.557)</w:t>
            </w:r>
          </w:p>
        </w:tc>
        <w:tc>
          <w:tcPr>
            <w:tcW w:w="1350" w:type="dxa"/>
            <w:tcBorders>
              <w:top w:val="single" w:sz="8" w:space="0" w:color="auto"/>
              <w:left w:val="single" w:sz="8" w:space="0" w:color="auto"/>
              <w:bottom w:val="single" w:sz="8" w:space="0" w:color="auto"/>
              <w:right w:val="single" w:sz="8" w:space="0" w:color="auto"/>
            </w:tcBorders>
          </w:tcPr>
          <w:p w14:paraId="5C201881" w14:textId="7E07ABA5" w:rsidR="009B3111" w:rsidRPr="00DD5A2D" w:rsidRDefault="009B3111" w:rsidP="009B3111">
            <w:pPr>
              <w:spacing w:after="0"/>
              <w:jc w:val="right"/>
              <w:rPr>
                <w:rFonts w:eastAsia="Arial" w:cstheme="minorHAnsi"/>
                <w:b/>
                <w:bCs/>
                <w:sz w:val="16"/>
                <w:szCs w:val="16"/>
              </w:rPr>
            </w:pPr>
            <w:r w:rsidRPr="00DD5A2D">
              <w:rPr>
                <w:rFonts w:eastAsia="Arial" w:cstheme="minorHAnsi"/>
                <w:b/>
                <w:bCs/>
                <w:sz w:val="16"/>
                <w:szCs w:val="16"/>
              </w:rPr>
              <w:t>-</w:t>
            </w:r>
          </w:p>
        </w:tc>
        <w:tc>
          <w:tcPr>
            <w:tcW w:w="1350"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D312167" w14:textId="5D3F2FF8" w:rsidR="009B3111" w:rsidRPr="00DD5A2D" w:rsidRDefault="009B3111" w:rsidP="009B3111">
            <w:pPr>
              <w:spacing w:after="0"/>
              <w:jc w:val="right"/>
              <w:rPr>
                <w:rFonts w:cstheme="minorHAnsi"/>
              </w:rPr>
            </w:pPr>
            <w:r w:rsidRPr="00DD5A2D">
              <w:rPr>
                <w:rFonts w:eastAsia="Arial" w:cstheme="minorHAnsi"/>
                <w:b/>
                <w:bCs/>
                <w:sz w:val="16"/>
                <w:szCs w:val="16"/>
              </w:rPr>
              <w:t xml:space="preserve"> 2.566.831.782 </w:t>
            </w:r>
          </w:p>
        </w:tc>
      </w:tr>
      <w:tr w:rsidR="009B3111" w:rsidRPr="00DD5A2D" w14:paraId="4644E6A1" w14:textId="77777777" w:rsidTr="00D71673">
        <w:trPr>
          <w:gridAfter w:val="1"/>
          <w:wAfter w:w="27" w:type="dxa"/>
          <w:trHeight w:val="300"/>
        </w:trPr>
        <w:tc>
          <w:tcPr>
            <w:tcW w:w="3251" w:type="dxa"/>
            <w:gridSpan w:val="2"/>
            <w:tcBorders>
              <w:top w:val="single" w:sz="8" w:space="0" w:color="auto"/>
              <w:left w:val="single" w:sz="8" w:space="0" w:color="auto"/>
              <w:bottom w:val="nil"/>
              <w:right w:val="nil"/>
            </w:tcBorders>
            <w:shd w:val="clear" w:color="auto" w:fill="FFFFFF" w:themeFill="background1"/>
            <w:tcMar>
              <w:left w:w="70" w:type="dxa"/>
              <w:right w:w="70" w:type="dxa"/>
            </w:tcMar>
            <w:vAlign w:val="bottom"/>
          </w:tcPr>
          <w:p w14:paraId="7A826B98" w14:textId="7C6BB5F3" w:rsidR="009B3111" w:rsidRPr="00DD5A2D" w:rsidRDefault="009B3111" w:rsidP="009B3111">
            <w:pPr>
              <w:spacing w:after="0"/>
              <w:rPr>
                <w:rFonts w:cstheme="minorHAnsi"/>
              </w:rPr>
            </w:pPr>
            <w:r w:rsidRPr="00DD5A2D">
              <w:rPr>
                <w:rFonts w:eastAsia="Arial" w:cstheme="minorHAnsi"/>
                <w:color w:val="000000" w:themeColor="text1"/>
                <w:sz w:val="16"/>
                <w:szCs w:val="16"/>
              </w:rPr>
              <w:t xml:space="preserve">Resultado Líquido do Período </w:t>
            </w:r>
          </w:p>
        </w:tc>
        <w:tc>
          <w:tcPr>
            <w:tcW w:w="1418" w:type="dxa"/>
            <w:tcBorders>
              <w:top w:val="single" w:sz="8" w:space="0" w:color="auto"/>
              <w:left w:val="single" w:sz="8" w:space="0" w:color="auto"/>
              <w:bottom w:val="nil"/>
              <w:right w:val="single" w:sz="8" w:space="0" w:color="auto"/>
            </w:tcBorders>
            <w:tcMar>
              <w:left w:w="70" w:type="dxa"/>
              <w:right w:w="70" w:type="dxa"/>
            </w:tcMar>
            <w:vAlign w:val="bottom"/>
          </w:tcPr>
          <w:p w14:paraId="562490DB" w14:textId="31C6D43D"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58" w:type="dxa"/>
            <w:tcMar>
              <w:left w:w="70" w:type="dxa"/>
              <w:right w:w="70" w:type="dxa"/>
            </w:tcMar>
            <w:vAlign w:val="bottom"/>
          </w:tcPr>
          <w:p w14:paraId="4B42ACC4" w14:textId="7ED3CEA2"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60" w:type="dxa"/>
            <w:tcBorders>
              <w:top w:val="single" w:sz="8" w:space="0" w:color="auto"/>
              <w:left w:val="single" w:sz="8" w:space="0" w:color="auto"/>
              <w:bottom w:val="nil"/>
              <w:right w:val="single" w:sz="8" w:space="0" w:color="auto"/>
            </w:tcBorders>
            <w:tcMar>
              <w:left w:w="70" w:type="dxa"/>
              <w:right w:w="70" w:type="dxa"/>
            </w:tcMar>
            <w:vAlign w:val="bottom"/>
          </w:tcPr>
          <w:p w14:paraId="2550F85D" w14:textId="294172B1" w:rsidR="009B3111" w:rsidRPr="00DD5A2D" w:rsidRDefault="009B3111" w:rsidP="009B3111">
            <w:pPr>
              <w:spacing w:after="0"/>
              <w:jc w:val="right"/>
              <w:rPr>
                <w:rFonts w:cstheme="minorHAnsi"/>
              </w:rPr>
            </w:pPr>
            <w:r w:rsidRPr="00DD5A2D">
              <w:rPr>
                <w:rFonts w:eastAsia="Arial" w:cstheme="minorHAnsi"/>
                <w:sz w:val="16"/>
                <w:szCs w:val="16"/>
              </w:rPr>
              <w:t xml:space="preserve">       (202.066)</w:t>
            </w:r>
          </w:p>
        </w:tc>
        <w:tc>
          <w:tcPr>
            <w:tcW w:w="1350" w:type="dxa"/>
            <w:tcBorders>
              <w:top w:val="single" w:sz="8" w:space="0" w:color="auto"/>
              <w:left w:val="single" w:sz="8" w:space="0" w:color="auto"/>
              <w:bottom w:val="nil"/>
              <w:right w:val="single" w:sz="8" w:space="0" w:color="auto"/>
            </w:tcBorders>
          </w:tcPr>
          <w:p w14:paraId="2F0CB13B" w14:textId="4AB1033C"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single" w:sz="8" w:space="0" w:color="auto"/>
              <w:left w:val="single" w:sz="8" w:space="0" w:color="auto"/>
              <w:bottom w:val="nil"/>
              <w:right w:val="single" w:sz="8" w:space="0" w:color="auto"/>
            </w:tcBorders>
            <w:tcMar>
              <w:left w:w="70" w:type="dxa"/>
              <w:right w:w="70" w:type="dxa"/>
            </w:tcMar>
            <w:vAlign w:val="bottom"/>
          </w:tcPr>
          <w:p w14:paraId="215B72D8" w14:textId="40E7BB63" w:rsidR="009B3111" w:rsidRPr="00DD5A2D" w:rsidRDefault="009B3111" w:rsidP="009B3111">
            <w:pPr>
              <w:spacing w:after="0"/>
              <w:jc w:val="right"/>
              <w:rPr>
                <w:rFonts w:cstheme="minorHAnsi"/>
              </w:rPr>
            </w:pPr>
            <w:r w:rsidRPr="00DD5A2D">
              <w:rPr>
                <w:rFonts w:eastAsia="Arial" w:cstheme="minorHAnsi"/>
                <w:sz w:val="16"/>
                <w:szCs w:val="16"/>
              </w:rPr>
              <w:t>(202.066)</w:t>
            </w:r>
          </w:p>
        </w:tc>
      </w:tr>
      <w:tr w:rsidR="009B3111" w:rsidRPr="00DD5A2D" w14:paraId="68B0F221" w14:textId="77777777" w:rsidTr="00D71673">
        <w:trPr>
          <w:gridAfter w:val="1"/>
          <w:wAfter w:w="27" w:type="dxa"/>
          <w:trHeight w:val="300"/>
        </w:trPr>
        <w:tc>
          <w:tcPr>
            <w:tcW w:w="3251" w:type="dxa"/>
            <w:gridSpan w:val="2"/>
            <w:tcBorders>
              <w:top w:val="nil"/>
              <w:left w:val="single" w:sz="8" w:space="0" w:color="auto"/>
              <w:bottom w:val="nil"/>
              <w:right w:val="nil"/>
            </w:tcBorders>
            <w:shd w:val="clear" w:color="auto" w:fill="FFFFFF" w:themeFill="background1"/>
            <w:tcMar>
              <w:left w:w="70" w:type="dxa"/>
              <w:right w:w="70" w:type="dxa"/>
            </w:tcMar>
            <w:vAlign w:val="bottom"/>
          </w:tcPr>
          <w:p w14:paraId="02F439CA" w14:textId="495D72BE" w:rsidR="009B3111" w:rsidRPr="00DD5A2D" w:rsidRDefault="009B3111" w:rsidP="009B3111">
            <w:pPr>
              <w:spacing w:after="0"/>
              <w:rPr>
                <w:rFonts w:cstheme="minorHAnsi"/>
              </w:rPr>
            </w:pPr>
            <w:r w:rsidRPr="00DD5A2D">
              <w:rPr>
                <w:rFonts w:eastAsia="Arial" w:cstheme="minorHAnsi"/>
                <w:color w:val="000000" w:themeColor="text1"/>
                <w:sz w:val="16"/>
                <w:szCs w:val="16"/>
              </w:rPr>
              <w:t>Integralização do AFAC</w:t>
            </w:r>
          </w:p>
        </w:tc>
        <w:tc>
          <w:tcPr>
            <w:tcW w:w="1418" w:type="dxa"/>
            <w:tcBorders>
              <w:top w:val="nil"/>
              <w:left w:val="single" w:sz="8" w:space="0" w:color="auto"/>
              <w:bottom w:val="nil"/>
              <w:right w:val="single" w:sz="8" w:space="0" w:color="auto"/>
            </w:tcBorders>
            <w:tcMar>
              <w:left w:w="70" w:type="dxa"/>
              <w:right w:w="70" w:type="dxa"/>
            </w:tcMar>
            <w:vAlign w:val="bottom"/>
          </w:tcPr>
          <w:p w14:paraId="647D8548" w14:textId="3DF15835"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58" w:type="dxa"/>
            <w:tcMar>
              <w:left w:w="70" w:type="dxa"/>
              <w:right w:w="70" w:type="dxa"/>
            </w:tcMar>
            <w:vAlign w:val="bottom"/>
          </w:tcPr>
          <w:p w14:paraId="07F0A856" w14:textId="4CC04817"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60" w:type="dxa"/>
            <w:tcBorders>
              <w:top w:val="nil"/>
              <w:left w:val="single" w:sz="8" w:space="0" w:color="auto"/>
              <w:bottom w:val="nil"/>
              <w:right w:val="single" w:sz="8" w:space="0" w:color="auto"/>
            </w:tcBorders>
            <w:tcMar>
              <w:left w:w="70" w:type="dxa"/>
              <w:right w:w="70" w:type="dxa"/>
            </w:tcMar>
            <w:vAlign w:val="bottom"/>
          </w:tcPr>
          <w:p w14:paraId="3D76FA7F" w14:textId="7FC82547" w:rsidR="009B3111" w:rsidRPr="00DD5A2D" w:rsidRDefault="009B3111" w:rsidP="009B3111">
            <w:pPr>
              <w:spacing w:after="0"/>
              <w:jc w:val="right"/>
              <w:rPr>
                <w:rFonts w:cstheme="minorHAnsi"/>
              </w:rPr>
            </w:pPr>
            <w:r w:rsidRPr="00DD5A2D">
              <w:rPr>
                <w:rFonts w:eastAsia="Arial" w:cstheme="minorHAnsi"/>
                <w:sz w:val="16"/>
                <w:szCs w:val="16"/>
              </w:rPr>
              <w:t xml:space="preserve">                       -   </w:t>
            </w:r>
          </w:p>
        </w:tc>
        <w:tc>
          <w:tcPr>
            <w:tcW w:w="1350" w:type="dxa"/>
            <w:tcBorders>
              <w:top w:val="nil"/>
              <w:left w:val="single" w:sz="8" w:space="0" w:color="auto"/>
              <w:bottom w:val="nil"/>
              <w:right w:val="single" w:sz="8" w:space="0" w:color="auto"/>
            </w:tcBorders>
          </w:tcPr>
          <w:p w14:paraId="0852DB92" w14:textId="03D602F2"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nil"/>
              <w:left w:val="single" w:sz="8" w:space="0" w:color="auto"/>
              <w:bottom w:val="nil"/>
              <w:right w:val="single" w:sz="8" w:space="0" w:color="auto"/>
            </w:tcBorders>
            <w:tcMar>
              <w:left w:w="70" w:type="dxa"/>
              <w:right w:w="70" w:type="dxa"/>
            </w:tcMar>
            <w:vAlign w:val="bottom"/>
          </w:tcPr>
          <w:p w14:paraId="0675371D" w14:textId="14F7FA87" w:rsidR="009B3111" w:rsidRPr="00DD5A2D" w:rsidRDefault="009B3111" w:rsidP="009B3111">
            <w:pPr>
              <w:spacing w:after="0"/>
              <w:jc w:val="right"/>
              <w:rPr>
                <w:rFonts w:cstheme="minorHAnsi"/>
              </w:rPr>
            </w:pPr>
            <w:r w:rsidRPr="00DD5A2D">
              <w:rPr>
                <w:rFonts w:eastAsia="Arial" w:cstheme="minorHAnsi"/>
                <w:sz w:val="16"/>
                <w:szCs w:val="16"/>
              </w:rPr>
              <w:t xml:space="preserve">                    -   </w:t>
            </w:r>
          </w:p>
        </w:tc>
      </w:tr>
      <w:tr w:rsidR="009B3111" w:rsidRPr="00DD5A2D" w14:paraId="002CE15E" w14:textId="77777777" w:rsidTr="00D71673">
        <w:trPr>
          <w:gridAfter w:val="1"/>
          <w:wAfter w:w="27" w:type="dxa"/>
          <w:trHeight w:val="315"/>
        </w:trPr>
        <w:tc>
          <w:tcPr>
            <w:tcW w:w="3251" w:type="dxa"/>
            <w:gridSpan w:val="2"/>
            <w:tcBorders>
              <w:top w:val="nil"/>
              <w:left w:val="single" w:sz="8" w:space="0" w:color="auto"/>
              <w:bottom w:val="nil"/>
              <w:right w:val="nil"/>
            </w:tcBorders>
            <w:tcMar>
              <w:left w:w="70" w:type="dxa"/>
              <w:right w:w="70" w:type="dxa"/>
            </w:tcMar>
            <w:vAlign w:val="bottom"/>
          </w:tcPr>
          <w:p w14:paraId="157504EB" w14:textId="4B31FFEB" w:rsidR="009B3111" w:rsidRPr="00DD5A2D" w:rsidRDefault="009B3111" w:rsidP="009B3111">
            <w:pPr>
              <w:spacing w:after="0"/>
              <w:rPr>
                <w:rFonts w:cstheme="minorHAnsi"/>
              </w:rPr>
            </w:pPr>
            <w:r w:rsidRPr="00DD5A2D">
              <w:rPr>
                <w:rFonts w:eastAsia="Arial" w:cstheme="minorHAnsi"/>
                <w:sz w:val="16"/>
                <w:szCs w:val="16"/>
              </w:rPr>
              <w:t>Adiantamento para Futuro Aumento de Capital</w:t>
            </w:r>
          </w:p>
        </w:tc>
        <w:tc>
          <w:tcPr>
            <w:tcW w:w="1418" w:type="dxa"/>
            <w:tcBorders>
              <w:top w:val="nil"/>
              <w:left w:val="single" w:sz="8" w:space="0" w:color="auto"/>
              <w:bottom w:val="nil"/>
              <w:right w:val="single" w:sz="8" w:space="0" w:color="auto"/>
            </w:tcBorders>
            <w:tcMar>
              <w:left w:w="70" w:type="dxa"/>
              <w:right w:w="70" w:type="dxa"/>
            </w:tcMar>
            <w:vAlign w:val="bottom"/>
          </w:tcPr>
          <w:p w14:paraId="5A57573D" w14:textId="2876CACF"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558" w:type="dxa"/>
            <w:tcBorders>
              <w:left w:val="single" w:sz="8" w:space="0" w:color="auto"/>
              <w:bottom w:val="nil"/>
              <w:right w:val="single" w:sz="8" w:space="0" w:color="auto"/>
            </w:tcBorders>
            <w:tcMar>
              <w:left w:w="70" w:type="dxa"/>
              <w:right w:w="70" w:type="dxa"/>
            </w:tcMar>
            <w:vAlign w:val="bottom"/>
          </w:tcPr>
          <w:p w14:paraId="67615224" w14:textId="629248B3" w:rsidR="009B3111" w:rsidRPr="00DD5A2D" w:rsidRDefault="009B3111" w:rsidP="009B3111">
            <w:pPr>
              <w:spacing w:after="0"/>
              <w:jc w:val="right"/>
              <w:rPr>
                <w:rFonts w:cstheme="minorHAnsi"/>
              </w:rPr>
            </w:pPr>
            <w:r w:rsidRPr="00DD5A2D">
              <w:rPr>
                <w:rFonts w:eastAsia="Arial" w:cstheme="minorHAnsi"/>
                <w:sz w:val="16"/>
                <w:szCs w:val="16"/>
              </w:rPr>
              <w:t xml:space="preserve">                31.720.272 </w:t>
            </w:r>
          </w:p>
        </w:tc>
        <w:tc>
          <w:tcPr>
            <w:tcW w:w="1560" w:type="dxa"/>
            <w:tcBorders>
              <w:top w:val="nil"/>
              <w:left w:val="single" w:sz="8" w:space="0" w:color="auto"/>
              <w:bottom w:val="nil"/>
              <w:right w:val="single" w:sz="8" w:space="0" w:color="auto"/>
            </w:tcBorders>
            <w:tcMar>
              <w:left w:w="70" w:type="dxa"/>
              <w:right w:w="70" w:type="dxa"/>
            </w:tcMar>
            <w:vAlign w:val="bottom"/>
          </w:tcPr>
          <w:p w14:paraId="63753773" w14:textId="76F7427A" w:rsidR="009B3111" w:rsidRPr="00DD5A2D" w:rsidRDefault="009B3111" w:rsidP="009B3111">
            <w:pPr>
              <w:spacing w:after="0"/>
              <w:jc w:val="right"/>
              <w:rPr>
                <w:rFonts w:cstheme="minorHAnsi"/>
              </w:rPr>
            </w:pPr>
            <w:r w:rsidRPr="00DD5A2D">
              <w:rPr>
                <w:rFonts w:eastAsia="Calibri" w:cstheme="minorHAnsi"/>
                <w:sz w:val="16"/>
                <w:szCs w:val="16"/>
              </w:rPr>
              <w:t xml:space="preserve">                            -   </w:t>
            </w:r>
          </w:p>
        </w:tc>
        <w:tc>
          <w:tcPr>
            <w:tcW w:w="1350" w:type="dxa"/>
            <w:tcBorders>
              <w:top w:val="nil"/>
              <w:left w:val="single" w:sz="8" w:space="0" w:color="auto"/>
              <w:bottom w:val="nil"/>
              <w:right w:val="single" w:sz="8" w:space="0" w:color="auto"/>
            </w:tcBorders>
          </w:tcPr>
          <w:p w14:paraId="347638D4" w14:textId="443BB1D7"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w:t>
            </w:r>
          </w:p>
        </w:tc>
        <w:tc>
          <w:tcPr>
            <w:tcW w:w="1350" w:type="dxa"/>
            <w:tcBorders>
              <w:top w:val="nil"/>
              <w:left w:val="single" w:sz="8" w:space="0" w:color="auto"/>
              <w:bottom w:val="nil"/>
              <w:right w:val="single" w:sz="8" w:space="0" w:color="auto"/>
            </w:tcBorders>
            <w:tcMar>
              <w:left w:w="70" w:type="dxa"/>
              <w:right w:w="70" w:type="dxa"/>
            </w:tcMar>
            <w:vAlign w:val="bottom"/>
          </w:tcPr>
          <w:p w14:paraId="4A4C2A15" w14:textId="6DBE314D" w:rsidR="009B3111" w:rsidRPr="00DD5A2D" w:rsidRDefault="009B3111" w:rsidP="009B3111">
            <w:pPr>
              <w:spacing w:after="0"/>
              <w:jc w:val="right"/>
              <w:rPr>
                <w:rFonts w:cstheme="minorHAnsi"/>
              </w:rPr>
            </w:pPr>
            <w:r w:rsidRPr="00DD5A2D">
              <w:rPr>
                <w:rFonts w:eastAsia="Arial" w:cstheme="minorHAnsi"/>
                <w:sz w:val="16"/>
                <w:szCs w:val="16"/>
              </w:rPr>
              <w:t xml:space="preserve">      31.720.272 </w:t>
            </w:r>
          </w:p>
        </w:tc>
      </w:tr>
      <w:tr w:rsidR="009B3111" w:rsidRPr="00DD5A2D" w14:paraId="79F28AF2" w14:textId="77777777" w:rsidTr="005E75A3">
        <w:trPr>
          <w:gridAfter w:val="1"/>
          <w:wAfter w:w="27" w:type="dxa"/>
          <w:trHeight w:val="315"/>
        </w:trPr>
        <w:tc>
          <w:tcPr>
            <w:tcW w:w="3251" w:type="dxa"/>
            <w:gridSpan w:val="2"/>
            <w:tcBorders>
              <w:top w:val="nil"/>
              <w:left w:val="single" w:sz="8" w:space="0" w:color="auto"/>
              <w:bottom w:val="nil"/>
              <w:right w:val="nil"/>
            </w:tcBorders>
            <w:tcMar>
              <w:left w:w="70" w:type="dxa"/>
              <w:right w:w="70" w:type="dxa"/>
            </w:tcMar>
            <w:vAlign w:val="bottom"/>
          </w:tcPr>
          <w:p w14:paraId="0ED79F26" w14:textId="6475DAA7" w:rsidR="009B3111" w:rsidRPr="00DD5A2D" w:rsidRDefault="009B3111" w:rsidP="009B3111">
            <w:pPr>
              <w:spacing w:after="0"/>
              <w:rPr>
                <w:rFonts w:eastAsia="Arial" w:cstheme="minorHAnsi"/>
                <w:sz w:val="16"/>
                <w:szCs w:val="16"/>
              </w:rPr>
            </w:pPr>
            <w:r w:rsidRPr="00DD5A2D">
              <w:rPr>
                <w:rFonts w:eastAsia="Arial" w:cstheme="minorHAnsi"/>
                <w:sz w:val="16"/>
                <w:szCs w:val="16"/>
              </w:rPr>
              <w:t>Ajustes de Exercícios Anteriores</w:t>
            </w:r>
          </w:p>
        </w:tc>
        <w:tc>
          <w:tcPr>
            <w:tcW w:w="1418" w:type="dxa"/>
            <w:tcBorders>
              <w:top w:val="nil"/>
              <w:left w:val="single" w:sz="8" w:space="0" w:color="auto"/>
              <w:bottom w:val="nil"/>
              <w:right w:val="single" w:sz="8" w:space="0" w:color="auto"/>
            </w:tcBorders>
            <w:tcMar>
              <w:left w:w="70" w:type="dxa"/>
              <w:right w:w="70" w:type="dxa"/>
            </w:tcMar>
            <w:vAlign w:val="bottom"/>
          </w:tcPr>
          <w:p w14:paraId="01012AAF" w14:textId="22DE7165" w:rsidR="009B3111" w:rsidRPr="00DD5A2D" w:rsidRDefault="009B3111" w:rsidP="009B3111">
            <w:pPr>
              <w:spacing w:after="0"/>
              <w:jc w:val="right"/>
              <w:rPr>
                <w:rFonts w:eastAsia="Calibri" w:cstheme="minorHAnsi"/>
                <w:sz w:val="16"/>
                <w:szCs w:val="16"/>
              </w:rPr>
            </w:pPr>
            <w:r w:rsidRPr="00DD5A2D">
              <w:rPr>
                <w:rFonts w:eastAsia="Calibri" w:cstheme="minorHAnsi"/>
                <w:sz w:val="16"/>
                <w:szCs w:val="16"/>
              </w:rPr>
              <w:t>-</w:t>
            </w:r>
          </w:p>
        </w:tc>
        <w:tc>
          <w:tcPr>
            <w:tcW w:w="1558" w:type="dxa"/>
            <w:tcBorders>
              <w:left w:val="single" w:sz="8" w:space="0" w:color="auto"/>
              <w:bottom w:val="nil"/>
              <w:right w:val="single" w:sz="8" w:space="0" w:color="auto"/>
            </w:tcBorders>
            <w:tcMar>
              <w:left w:w="70" w:type="dxa"/>
              <w:right w:w="70" w:type="dxa"/>
            </w:tcMar>
            <w:vAlign w:val="bottom"/>
          </w:tcPr>
          <w:p w14:paraId="24CF1FB1" w14:textId="1852283D"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w:t>
            </w:r>
          </w:p>
        </w:tc>
        <w:tc>
          <w:tcPr>
            <w:tcW w:w="1560" w:type="dxa"/>
            <w:tcBorders>
              <w:top w:val="nil"/>
              <w:left w:val="single" w:sz="8" w:space="0" w:color="auto"/>
              <w:bottom w:val="nil"/>
              <w:right w:val="single" w:sz="8" w:space="0" w:color="auto"/>
            </w:tcBorders>
            <w:tcMar>
              <w:left w:w="70" w:type="dxa"/>
              <w:right w:w="70" w:type="dxa"/>
            </w:tcMar>
            <w:vAlign w:val="bottom"/>
          </w:tcPr>
          <w:p w14:paraId="38FF91E9" w14:textId="41225A39" w:rsidR="009B3111" w:rsidRPr="00DD5A2D" w:rsidRDefault="009B3111" w:rsidP="009B3111">
            <w:pPr>
              <w:spacing w:after="0"/>
              <w:jc w:val="right"/>
              <w:rPr>
                <w:rFonts w:eastAsia="Calibri" w:cstheme="minorHAnsi"/>
                <w:sz w:val="16"/>
                <w:szCs w:val="16"/>
              </w:rPr>
            </w:pPr>
            <w:r w:rsidRPr="00DD5A2D">
              <w:rPr>
                <w:rFonts w:eastAsia="Calibri" w:cstheme="minorHAnsi"/>
                <w:sz w:val="16"/>
                <w:szCs w:val="16"/>
              </w:rPr>
              <w:t>-</w:t>
            </w:r>
          </w:p>
        </w:tc>
        <w:tc>
          <w:tcPr>
            <w:tcW w:w="1350" w:type="dxa"/>
            <w:tcBorders>
              <w:top w:val="nil"/>
              <w:left w:val="single" w:sz="8" w:space="0" w:color="auto"/>
              <w:bottom w:val="nil"/>
              <w:right w:val="single" w:sz="8" w:space="0" w:color="auto"/>
            </w:tcBorders>
            <w:vAlign w:val="bottom"/>
          </w:tcPr>
          <w:p w14:paraId="3F8D56FF" w14:textId="231F6B21" w:rsidR="009B3111" w:rsidRPr="00DD5A2D" w:rsidRDefault="009B3111" w:rsidP="009B3111">
            <w:pPr>
              <w:spacing w:after="0"/>
              <w:jc w:val="right"/>
              <w:rPr>
                <w:rFonts w:eastAsia="Arial" w:cstheme="minorHAnsi"/>
                <w:sz w:val="16"/>
                <w:szCs w:val="16"/>
              </w:rPr>
            </w:pPr>
            <w:r w:rsidRPr="00DD5A2D">
              <w:rPr>
                <w:rFonts w:eastAsia="Arial" w:cstheme="minorHAnsi"/>
                <w:sz w:val="16"/>
                <w:szCs w:val="16"/>
              </w:rPr>
              <w:t>(3.262.788)</w:t>
            </w:r>
          </w:p>
        </w:tc>
        <w:tc>
          <w:tcPr>
            <w:tcW w:w="1350" w:type="dxa"/>
            <w:tcBorders>
              <w:top w:val="nil"/>
              <w:left w:val="single" w:sz="8" w:space="0" w:color="auto"/>
              <w:bottom w:val="nil"/>
              <w:right w:val="single" w:sz="8" w:space="0" w:color="auto"/>
            </w:tcBorders>
            <w:tcMar>
              <w:left w:w="70" w:type="dxa"/>
              <w:right w:w="70" w:type="dxa"/>
            </w:tcMar>
            <w:vAlign w:val="bottom"/>
          </w:tcPr>
          <w:p w14:paraId="2C4F5166" w14:textId="0AA2886C" w:rsidR="009B3111" w:rsidRPr="00DD5A2D" w:rsidRDefault="009B3111" w:rsidP="009B3111">
            <w:pPr>
              <w:spacing w:after="0"/>
              <w:jc w:val="right"/>
              <w:rPr>
                <w:rFonts w:eastAsia="Arial" w:cstheme="minorHAnsi"/>
                <w:sz w:val="16"/>
                <w:szCs w:val="16"/>
              </w:rPr>
            </w:pPr>
            <w:r w:rsidRPr="00DD5A2D">
              <w:rPr>
                <w:rFonts w:ascii="Calibri" w:hAnsi="Calibri" w:cs="Calibri"/>
                <w:color w:val="000000"/>
                <w:sz w:val="16"/>
                <w:szCs w:val="16"/>
              </w:rPr>
              <w:t>(3.262.788)</w:t>
            </w:r>
          </w:p>
        </w:tc>
      </w:tr>
      <w:tr w:rsidR="009B3111" w:rsidRPr="00DD5A2D" w14:paraId="2F15098F" w14:textId="77777777" w:rsidTr="005E75A3">
        <w:trPr>
          <w:gridAfter w:val="1"/>
          <w:wAfter w:w="27" w:type="dxa"/>
          <w:trHeight w:val="315"/>
        </w:trPr>
        <w:tc>
          <w:tcPr>
            <w:tcW w:w="3251"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4826367" w14:textId="578EAD0C" w:rsidR="009B3111" w:rsidRPr="00DD5A2D" w:rsidRDefault="009B3111" w:rsidP="009B3111">
            <w:pPr>
              <w:spacing w:after="0"/>
              <w:rPr>
                <w:rFonts w:cstheme="minorHAnsi"/>
              </w:rPr>
            </w:pPr>
            <w:r w:rsidRPr="00DD5A2D">
              <w:rPr>
                <w:rFonts w:eastAsia="Arial" w:cstheme="minorHAnsi"/>
                <w:b/>
                <w:bCs/>
                <w:sz w:val="16"/>
                <w:szCs w:val="16"/>
              </w:rPr>
              <w:t>Saldo em 31 de março de 2023</w:t>
            </w:r>
          </w:p>
        </w:tc>
        <w:tc>
          <w:tcPr>
            <w:tcW w:w="1418"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CBC9C2E" w14:textId="3FFBA994" w:rsidR="009B3111" w:rsidRPr="00DD5A2D" w:rsidRDefault="009B3111" w:rsidP="009B3111">
            <w:pPr>
              <w:spacing w:after="0"/>
              <w:jc w:val="right"/>
              <w:rPr>
                <w:rFonts w:cstheme="minorHAnsi"/>
              </w:rPr>
            </w:pPr>
            <w:r w:rsidRPr="00DD5A2D">
              <w:rPr>
                <w:rFonts w:eastAsia="Arial" w:cstheme="minorHAnsi"/>
                <w:b/>
                <w:bCs/>
                <w:sz w:val="16"/>
                <w:szCs w:val="16"/>
              </w:rPr>
              <w:t xml:space="preserve"> 23.678.774.821 </w:t>
            </w:r>
          </w:p>
        </w:tc>
        <w:tc>
          <w:tcPr>
            <w:tcW w:w="1558" w:type="dxa"/>
            <w:tcBorders>
              <w:top w:val="single" w:sz="8" w:space="0" w:color="auto"/>
              <w:left w:val="single" w:sz="8" w:space="0" w:color="auto"/>
              <w:bottom w:val="single" w:sz="8" w:space="0" w:color="auto"/>
              <w:right w:val="nil"/>
            </w:tcBorders>
            <w:tcMar>
              <w:left w:w="70" w:type="dxa"/>
              <w:right w:w="70" w:type="dxa"/>
            </w:tcMar>
            <w:vAlign w:val="bottom"/>
          </w:tcPr>
          <w:p w14:paraId="38D7DD0F" w14:textId="1852BCEA" w:rsidR="009B3111" w:rsidRPr="00DD5A2D" w:rsidRDefault="009B3111" w:rsidP="009B3111">
            <w:pPr>
              <w:spacing w:after="0"/>
              <w:jc w:val="right"/>
              <w:rPr>
                <w:rFonts w:cstheme="minorHAnsi"/>
              </w:rPr>
            </w:pPr>
            <w:r w:rsidRPr="00DD5A2D">
              <w:rPr>
                <w:rFonts w:eastAsia="Arial" w:cstheme="minorHAnsi"/>
                <w:b/>
                <w:bCs/>
                <w:sz w:val="16"/>
                <w:szCs w:val="16"/>
              </w:rPr>
              <w:t xml:space="preserve">              382.723.790 </w:t>
            </w:r>
          </w:p>
        </w:tc>
        <w:tc>
          <w:tcPr>
            <w:tcW w:w="1560" w:type="dxa"/>
            <w:tcBorders>
              <w:top w:val="single" w:sz="8" w:space="0" w:color="auto"/>
              <w:left w:val="single" w:sz="8" w:space="0" w:color="auto"/>
              <w:bottom w:val="single" w:sz="8" w:space="0" w:color="auto"/>
              <w:right w:val="nil"/>
            </w:tcBorders>
            <w:tcMar>
              <w:left w:w="70" w:type="dxa"/>
              <w:right w:w="70" w:type="dxa"/>
            </w:tcMar>
            <w:vAlign w:val="bottom"/>
          </w:tcPr>
          <w:p w14:paraId="38AB0478" w14:textId="3F534F53" w:rsidR="009B3111" w:rsidRPr="00DD5A2D" w:rsidRDefault="009B3111" w:rsidP="009B3111">
            <w:pPr>
              <w:spacing w:after="0"/>
              <w:jc w:val="right"/>
              <w:rPr>
                <w:rFonts w:cstheme="minorHAnsi"/>
              </w:rPr>
            </w:pPr>
            <w:r w:rsidRPr="00DD5A2D">
              <w:rPr>
                <w:rFonts w:eastAsia="Arial" w:cstheme="minorHAnsi"/>
                <w:b/>
                <w:bCs/>
                <w:sz w:val="16"/>
                <w:szCs w:val="16"/>
              </w:rPr>
              <w:t xml:space="preserve"> (21.463.148.623)</w:t>
            </w:r>
          </w:p>
        </w:tc>
        <w:tc>
          <w:tcPr>
            <w:tcW w:w="1350" w:type="dxa"/>
            <w:tcBorders>
              <w:top w:val="single" w:sz="8" w:space="0" w:color="auto"/>
              <w:left w:val="single" w:sz="8" w:space="0" w:color="auto"/>
              <w:bottom w:val="single" w:sz="8" w:space="0" w:color="auto"/>
              <w:right w:val="single" w:sz="8" w:space="0" w:color="auto"/>
            </w:tcBorders>
            <w:vAlign w:val="bottom"/>
          </w:tcPr>
          <w:p w14:paraId="5B4E723A" w14:textId="7662F7D1" w:rsidR="009B3111" w:rsidRPr="00DD5A2D" w:rsidRDefault="009B3111" w:rsidP="009B3111">
            <w:pPr>
              <w:spacing w:after="0"/>
              <w:jc w:val="right"/>
              <w:rPr>
                <w:rFonts w:eastAsia="Arial" w:cstheme="minorHAnsi"/>
                <w:b/>
                <w:bCs/>
                <w:sz w:val="16"/>
                <w:szCs w:val="16"/>
              </w:rPr>
            </w:pPr>
            <w:r w:rsidRPr="00DD5A2D">
              <w:rPr>
                <w:rFonts w:eastAsia="Arial" w:cstheme="minorHAnsi"/>
                <w:b/>
                <w:bCs/>
                <w:sz w:val="16"/>
                <w:szCs w:val="16"/>
              </w:rPr>
              <w:t>(3.262.788)</w:t>
            </w:r>
          </w:p>
        </w:tc>
        <w:tc>
          <w:tcPr>
            <w:tcW w:w="1350"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6CD5FE1F" w14:textId="366EFF8C" w:rsidR="009B3111" w:rsidRPr="00DD5A2D" w:rsidRDefault="009B3111" w:rsidP="009B3111">
            <w:pPr>
              <w:spacing w:after="0"/>
              <w:jc w:val="right"/>
              <w:rPr>
                <w:rFonts w:cstheme="minorHAnsi"/>
              </w:rPr>
            </w:pPr>
            <w:r w:rsidRPr="00DD5A2D">
              <w:rPr>
                <w:rFonts w:eastAsia="Arial" w:cstheme="minorHAnsi"/>
                <w:b/>
                <w:bCs/>
                <w:sz w:val="16"/>
                <w:szCs w:val="16"/>
              </w:rPr>
              <w:t>2.595.087.200</w:t>
            </w:r>
          </w:p>
        </w:tc>
      </w:tr>
      <w:tr w:rsidR="009B3111" w:rsidRPr="00DD5A2D" w14:paraId="26E1C314" w14:textId="77777777" w:rsidTr="00D71673">
        <w:trPr>
          <w:gridAfter w:val="1"/>
          <w:wAfter w:w="27" w:type="dxa"/>
          <w:trHeight w:val="300"/>
        </w:trPr>
        <w:tc>
          <w:tcPr>
            <w:tcW w:w="3251" w:type="dxa"/>
            <w:gridSpan w:val="2"/>
            <w:tcMar>
              <w:left w:w="70" w:type="dxa"/>
              <w:right w:w="70" w:type="dxa"/>
            </w:tcMar>
            <w:vAlign w:val="bottom"/>
          </w:tcPr>
          <w:p w14:paraId="0E5519EF" w14:textId="3ED773BA" w:rsidR="009B3111" w:rsidRPr="00DD5A2D" w:rsidRDefault="009B3111" w:rsidP="009B3111"/>
        </w:tc>
        <w:tc>
          <w:tcPr>
            <w:tcW w:w="1418" w:type="dxa"/>
            <w:tcMar>
              <w:left w:w="70" w:type="dxa"/>
              <w:right w:w="70" w:type="dxa"/>
            </w:tcMar>
            <w:vAlign w:val="bottom"/>
          </w:tcPr>
          <w:p w14:paraId="6C164962" w14:textId="52A7B9BB" w:rsidR="009B3111" w:rsidRPr="00DD5A2D" w:rsidRDefault="009B3111" w:rsidP="009B3111"/>
        </w:tc>
        <w:tc>
          <w:tcPr>
            <w:tcW w:w="1558" w:type="dxa"/>
            <w:tcMar>
              <w:left w:w="70" w:type="dxa"/>
              <w:right w:w="70" w:type="dxa"/>
            </w:tcMar>
            <w:vAlign w:val="bottom"/>
          </w:tcPr>
          <w:p w14:paraId="4C2105AC" w14:textId="652F25C3" w:rsidR="009B3111" w:rsidRPr="00DD5A2D" w:rsidRDefault="009B3111" w:rsidP="009B3111"/>
        </w:tc>
        <w:tc>
          <w:tcPr>
            <w:tcW w:w="1560" w:type="dxa"/>
            <w:tcMar>
              <w:left w:w="70" w:type="dxa"/>
              <w:right w:w="70" w:type="dxa"/>
            </w:tcMar>
            <w:vAlign w:val="bottom"/>
          </w:tcPr>
          <w:p w14:paraId="44452932" w14:textId="15FAFCD4" w:rsidR="009B3111" w:rsidRPr="00DD5A2D" w:rsidRDefault="009B3111" w:rsidP="009B3111"/>
        </w:tc>
        <w:tc>
          <w:tcPr>
            <w:tcW w:w="1350" w:type="dxa"/>
          </w:tcPr>
          <w:p w14:paraId="50487D66" w14:textId="77777777" w:rsidR="009B3111" w:rsidRPr="00DD5A2D" w:rsidRDefault="009B3111" w:rsidP="009B3111"/>
        </w:tc>
        <w:tc>
          <w:tcPr>
            <w:tcW w:w="1350" w:type="dxa"/>
            <w:tcMar>
              <w:left w:w="70" w:type="dxa"/>
              <w:right w:w="70" w:type="dxa"/>
            </w:tcMar>
            <w:vAlign w:val="bottom"/>
          </w:tcPr>
          <w:p w14:paraId="71487CBB" w14:textId="6B810923" w:rsidR="009B3111" w:rsidRPr="00DD5A2D" w:rsidRDefault="009B3111" w:rsidP="009B3111"/>
        </w:tc>
      </w:tr>
      <w:tr w:rsidR="009B3111" w:rsidRPr="00DD5A2D" w14:paraId="152A1F3A" w14:textId="77777777" w:rsidTr="00D71673">
        <w:trPr>
          <w:trHeight w:val="300"/>
        </w:trPr>
        <w:tc>
          <w:tcPr>
            <w:tcW w:w="1350" w:type="dxa"/>
          </w:tcPr>
          <w:p w14:paraId="718FA2E5" w14:textId="77777777" w:rsidR="009B3111" w:rsidRPr="00DD5A2D" w:rsidRDefault="009B3111" w:rsidP="009B3111">
            <w:pPr>
              <w:spacing w:after="0"/>
              <w:jc w:val="center"/>
              <w:rPr>
                <w:rFonts w:ascii="Calibri" w:eastAsia="Calibri" w:hAnsi="Calibri" w:cs="Calibri"/>
                <w:sz w:val="16"/>
                <w:szCs w:val="16"/>
              </w:rPr>
            </w:pPr>
          </w:p>
        </w:tc>
        <w:tc>
          <w:tcPr>
            <w:tcW w:w="9164" w:type="dxa"/>
            <w:gridSpan w:val="7"/>
            <w:tcMar>
              <w:left w:w="70" w:type="dxa"/>
              <w:right w:w="70" w:type="dxa"/>
            </w:tcMar>
            <w:vAlign w:val="bottom"/>
          </w:tcPr>
          <w:p w14:paraId="2EE30808" w14:textId="02D9AE09" w:rsidR="009B3111" w:rsidRPr="00DD5A2D" w:rsidRDefault="009B3111" w:rsidP="009B3111">
            <w:pPr>
              <w:spacing w:after="0"/>
              <w:jc w:val="center"/>
            </w:pPr>
            <w:r w:rsidRPr="00DD5A2D">
              <w:rPr>
                <w:rFonts w:ascii="Calibri" w:eastAsia="Calibri" w:hAnsi="Calibri" w:cs="Calibri"/>
                <w:sz w:val="16"/>
                <w:szCs w:val="16"/>
              </w:rPr>
              <w:t xml:space="preserve">(As Notas Explicativas são parte integrante das demonstrações </w:t>
            </w:r>
            <w:r w:rsidR="000D1B3A">
              <w:rPr>
                <w:rFonts w:ascii="Calibri" w:eastAsia="Calibri" w:hAnsi="Calibri" w:cs="Calibri"/>
                <w:sz w:val="16"/>
                <w:szCs w:val="16"/>
              </w:rPr>
              <w:t>financeiras</w:t>
            </w:r>
            <w:r w:rsidRPr="00DD5A2D">
              <w:rPr>
                <w:rFonts w:ascii="Calibri" w:eastAsia="Calibri" w:hAnsi="Calibri" w:cs="Calibri"/>
                <w:sz w:val="16"/>
                <w:szCs w:val="16"/>
              </w:rPr>
              <w:t>)</w:t>
            </w:r>
          </w:p>
        </w:tc>
      </w:tr>
    </w:tbl>
    <w:p w14:paraId="261F25AF" w14:textId="36F2CAAE" w:rsidR="00A21C08" w:rsidRPr="00DD5A2D" w:rsidRDefault="662EE869" w:rsidP="1BD75E7C">
      <w:pPr>
        <w:jc w:val="center"/>
      </w:pPr>
      <w:r w:rsidRPr="00DD5A2D">
        <w:rPr>
          <w:rFonts w:ascii="Calibri" w:eastAsia="Calibri" w:hAnsi="Calibri" w:cs="Calibri"/>
          <w:color w:val="FF0000"/>
          <w:sz w:val="16"/>
          <w:szCs w:val="16"/>
        </w:rPr>
        <w:t xml:space="preserve"> </w:t>
      </w:r>
    </w:p>
    <w:p w14:paraId="5EF45BEF" w14:textId="660D7979" w:rsidR="00A21C08" w:rsidRPr="00DD5A2D" w:rsidRDefault="662EE869" w:rsidP="1BD75E7C">
      <w:pPr>
        <w:jc w:val="center"/>
      </w:pPr>
      <w:r w:rsidRPr="00DD5A2D">
        <w:rPr>
          <w:rFonts w:ascii="Calibri" w:eastAsia="Calibri" w:hAnsi="Calibri" w:cs="Calibri"/>
          <w:color w:val="FF0000"/>
          <w:sz w:val="16"/>
          <w:szCs w:val="16"/>
        </w:rPr>
        <w:t xml:space="preserve"> </w:t>
      </w:r>
    </w:p>
    <w:p w14:paraId="4C1DEFD1" w14:textId="3A7D252F" w:rsidR="00A21C08" w:rsidRPr="00DD5A2D" w:rsidRDefault="662EE869" w:rsidP="1BD75E7C">
      <w:pPr>
        <w:jc w:val="center"/>
      </w:pPr>
      <w:r w:rsidRPr="00DD5A2D">
        <w:rPr>
          <w:rFonts w:ascii="Calibri" w:eastAsia="Calibri" w:hAnsi="Calibri" w:cs="Calibri"/>
          <w:color w:val="FF0000"/>
          <w:sz w:val="16"/>
          <w:szCs w:val="16"/>
        </w:rPr>
        <w:t xml:space="preserve"> </w:t>
      </w:r>
    </w:p>
    <w:p w14:paraId="09B66A2A" w14:textId="79F0C5C7" w:rsidR="00A21C08" w:rsidRPr="00DD5A2D" w:rsidRDefault="662EE869" w:rsidP="1BD75E7C">
      <w:pPr>
        <w:jc w:val="center"/>
      </w:pPr>
      <w:r w:rsidRPr="00DD5A2D">
        <w:rPr>
          <w:rFonts w:ascii="Calibri" w:eastAsia="Calibri" w:hAnsi="Calibri" w:cs="Calibri"/>
          <w:color w:val="FF0000"/>
          <w:sz w:val="16"/>
          <w:szCs w:val="16"/>
        </w:rPr>
        <w:t xml:space="preserve"> </w:t>
      </w:r>
    </w:p>
    <w:p w14:paraId="0342BE7A" w14:textId="3B305261" w:rsidR="00A21C08" w:rsidRPr="00DD5A2D" w:rsidRDefault="662EE869" w:rsidP="1BD75E7C">
      <w:pPr>
        <w:jc w:val="center"/>
      </w:pPr>
      <w:r w:rsidRPr="00DD5A2D">
        <w:rPr>
          <w:rFonts w:ascii="Calibri" w:eastAsia="Calibri" w:hAnsi="Calibri" w:cs="Calibri"/>
          <w:color w:val="FF0000"/>
          <w:sz w:val="16"/>
          <w:szCs w:val="16"/>
        </w:rPr>
        <w:t xml:space="preserve"> </w:t>
      </w:r>
    </w:p>
    <w:p w14:paraId="769C65DC" w14:textId="6C2FD700" w:rsidR="00A21C08" w:rsidRPr="00DD5A2D" w:rsidRDefault="662EE869" w:rsidP="1BD75E7C">
      <w:pPr>
        <w:jc w:val="center"/>
      </w:pPr>
      <w:r w:rsidRPr="00DD5A2D">
        <w:rPr>
          <w:rFonts w:ascii="Calibri" w:eastAsia="Calibri" w:hAnsi="Calibri" w:cs="Calibri"/>
          <w:color w:val="FF0000"/>
          <w:sz w:val="16"/>
          <w:szCs w:val="16"/>
        </w:rPr>
        <w:t xml:space="preserve"> </w:t>
      </w:r>
    </w:p>
    <w:p w14:paraId="7E21D0E8" w14:textId="28740E94" w:rsidR="00A21C08" w:rsidRPr="00DD5A2D" w:rsidRDefault="662EE869" w:rsidP="1BD75E7C">
      <w:pPr>
        <w:jc w:val="center"/>
      </w:pPr>
      <w:r w:rsidRPr="00DD5A2D">
        <w:rPr>
          <w:rFonts w:ascii="Calibri" w:eastAsia="Calibri" w:hAnsi="Calibri" w:cs="Calibri"/>
          <w:color w:val="FF0000"/>
          <w:sz w:val="16"/>
          <w:szCs w:val="16"/>
        </w:rPr>
        <w:t xml:space="preserve"> </w:t>
      </w:r>
    </w:p>
    <w:p w14:paraId="49E2CE89" w14:textId="3A5A6B81" w:rsidR="00A21C08" w:rsidRPr="00DD5A2D" w:rsidRDefault="662EE869" w:rsidP="1BD75E7C">
      <w:pPr>
        <w:jc w:val="center"/>
      </w:pPr>
      <w:r w:rsidRPr="00DD5A2D">
        <w:rPr>
          <w:rFonts w:ascii="Calibri" w:eastAsia="Calibri" w:hAnsi="Calibri" w:cs="Calibri"/>
          <w:color w:val="FF0000"/>
          <w:sz w:val="16"/>
          <w:szCs w:val="16"/>
        </w:rPr>
        <w:t xml:space="preserve"> </w:t>
      </w:r>
    </w:p>
    <w:p w14:paraId="6B73452B" w14:textId="2A09EBEE" w:rsidR="00A21C08" w:rsidRPr="00DD5A2D" w:rsidRDefault="662EE869" w:rsidP="1BD75E7C">
      <w:pPr>
        <w:jc w:val="center"/>
      </w:pPr>
      <w:r w:rsidRPr="00DD5A2D">
        <w:rPr>
          <w:rFonts w:ascii="Calibri" w:eastAsia="Calibri" w:hAnsi="Calibri" w:cs="Calibri"/>
          <w:color w:val="FF0000"/>
          <w:sz w:val="16"/>
          <w:szCs w:val="16"/>
        </w:rPr>
        <w:t xml:space="preserve"> </w:t>
      </w:r>
    </w:p>
    <w:p w14:paraId="1FED877A" w14:textId="2F991399" w:rsidR="00A21C08" w:rsidRPr="00DD5A2D" w:rsidRDefault="662EE869" w:rsidP="1BD75E7C">
      <w:pPr>
        <w:jc w:val="center"/>
      </w:pPr>
      <w:r w:rsidRPr="00DD5A2D">
        <w:rPr>
          <w:rFonts w:ascii="Calibri" w:eastAsia="Calibri" w:hAnsi="Calibri" w:cs="Calibri"/>
          <w:color w:val="FF0000"/>
          <w:sz w:val="16"/>
          <w:szCs w:val="16"/>
        </w:rPr>
        <w:t xml:space="preserve"> </w:t>
      </w:r>
    </w:p>
    <w:p w14:paraId="109F79ED" w14:textId="152B7066" w:rsidR="00A21C08" w:rsidRPr="00DD5A2D" w:rsidRDefault="662EE869" w:rsidP="1BD75E7C">
      <w:pPr>
        <w:pStyle w:val="Ttulo1"/>
      </w:pPr>
      <w:bookmarkStart w:id="100" w:name="_Toc139478640"/>
      <w:r w:rsidRPr="00DD5A2D">
        <w:rPr>
          <w:rFonts w:ascii="Calibri Light" w:eastAsia="Calibri Light" w:hAnsi="Calibri Light" w:cs="Calibri Light"/>
          <w:sz w:val="28"/>
          <w:szCs w:val="28"/>
        </w:rPr>
        <w:lastRenderedPageBreak/>
        <w:t>Demonstração do Fluxo de Caixa</w:t>
      </w:r>
      <w:bookmarkEnd w:id="100"/>
    </w:p>
    <w:p w14:paraId="4CFBBE7B" w14:textId="20A708F5" w:rsidR="00A21C08" w:rsidRPr="00DD5A2D" w:rsidRDefault="662EE869" w:rsidP="005A5A3A">
      <w:pPr>
        <w:jc w:val="center"/>
        <w:rPr>
          <w:rFonts w:ascii="Calibri" w:eastAsia="Calibri" w:hAnsi="Calibri" w:cs="Calibri"/>
          <w:b/>
          <w:bCs/>
          <w:sz w:val="16"/>
          <w:szCs w:val="16"/>
        </w:rPr>
      </w:pPr>
      <w:r w:rsidRPr="00DD5A2D">
        <w:rPr>
          <w:rFonts w:ascii="Calibri" w:eastAsia="Calibri" w:hAnsi="Calibri" w:cs="Calibri"/>
          <w:b/>
          <w:bCs/>
          <w:sz w:val="16"/>
          <w:szCs w:val="16"/>
        </w:rPr>
        <w:t>1° TRIMESTRE DE 2023</w:t>
      </w:r>
    </w:p>
    <w:p w14:paraId="7ACFBA5A" w14:textId="02F8752B" w:rsidR="00133972" w:rsidRPr="00DD5A2D" w:rsidRDefault="00133972" w:rsidP="005A5A3A">
      <w:pPr>
        <w:jc w:val="center"/>
      </w:pPr>
      <w:r w:rsidRPr="00DD5A2D">
        <w:rPr>
          <w:rFonts w:ascii="Calibri" w:eastAsia="Calibri" w:hAnsi="Calibri" w:cs="Calibri"/>
          <w:b/>
          <w:bCs/>
          <w:sz w:val="16"/>
          <w:szCs w:val="16"/>
        </w:rPr>
        <w:t>Em R$ 1</w:t>
      </w:r>
    </w:p>
    <w:tbl>
      <w:tblPr>
        <w:tblW w:w="0" w:type="auto"/>
        <w:tblLayout w:type="fixed"/>
        <w:tblLook w:val="04A0" w:firstRow="1" w:lastRow="0" w:firstColumn="1" w:lastColumn="0" w:noHBand="0" w:noVBand="1"/>
      </w:tblPr>
      <w:tblGrid>
        <w:gridCol w:w="6022"/>
        <w:gridCol w:w="1811"/>
        <w:gridCol w:w="2230"/>
      </w:tblGrid>
      <w:tr w:rsidR="1BD75E7C" w:rsidRPr="00DD5A2D" w14:paraId="46D52B21" w14:textId="77777777" w:rsidTr="00133972">
        <w:trPr>
          <w:trHeight w:val="200"/>
        </w:trPr>
        <w:tc>
          <w:tcPr>
            <w:tcW w:w="6022" w:type="dxa"/>
            <w:tcMar>
              <w:left w:w="70" w:type="dxa"/>
              <w:right w:w="70" w:type="dxa"/>
            </w:tcMar>
            <w:vAlign w:val="bottom"/>
          </w:tcPr>
          <w:p w14:paraId="1817640A" w14:textId="42685CF7" w:rsidR="1BD75E7C" w:rsidRPr="00DD5A2D" w:rsidRDefault="1BD75E7C" w:rsidP="00A90895">
            <w:pPr>
              <w:spacing w:after="0"/>
            </w:pPr>
          </w:p>
        </w:tc>
        <w:tc>
          <w:tcPr>
            <w:tcW w:w="1811" w:type="dxa"/>
            <w:tcMar>
              <w:left w:w="70" w:type="dxa"/>
              <w:right w:w="70" w:type="dxa"/>
            </w:tcMar>
            <w:vAlign w:val="bottom"/>
          </w:tcPr>
          <w:p w14:paraId="0F1A61F5" w14:textId="56C576B0" w:rsidR="1BD75E7C" w:rsidRPr="00DD5A2D" w:rsidRDefault="1BD75E7C" w:rsidP="00A90895">
            <w:pPr>
              <w:spacing w:after="0"/>
              <w:jc w:val="right"/>
            </w:pPr>
            <w:r w:rsidRPr="00DD5A2D">
              <w:rPr>
                <w:rFonts w:ascii="Calibri" w:eastAsia="Calibri" w:hAnsi="Calibri" w:cs="Calibri"/>
                <w:b/>
                <w:bCs/>
                <w:sz w:val="16"/>
                <w:szCs w:val="16"/>
              </w:rPr>
              <w:t>01/01/2023</w:t>
            </w:r>
          </w:p>
        </w:tc>
        <w:tc>
          <w:tcPr>
            <w:tcW w:w="2229" w:type="dxa"/>
            <w:tcMar>
              <w:left w:w="70" w:type="dxa"/>
              <w:right w:w="70" w:type="dxa"/>
            </w:tcMar>
            <w:vAlign w:val="bottom"/>
          </w:tcPr>
          <w:p w14:paraId="22177E89" w14:textId="28F9A6E0" w:rsidR="1BD75E7C" w:rsidRPr="00DD5A2D" w:rsidRDefault="1BD75E7C" w:rsidP="00A90895">
            <w:pPr>
              <w:spacing w:after="0"/>
              <w:jc w:val="right"/>
            </w:pPr>
            <w:r w:rsidRPr="00DD5A2D">
              <w:rPr>
                <w:rFonts w:ascii="Calibri" w:eastAsia="Calibri" w:hAnsi="Calibri" w:cs="Calibri"/>
                <w:b/>
                <w:bCs/>
                <w:sz w:val="16"/>
                <w:szCs w:val="16"/>
              </w:rPr>
              <w:t>01/01/2022</w:t>
            </w:r>
          </w:p>
        </w:tc>
      </w:tr>
      <w:tr w:rsidR="1BD75E7C" w:rsidRPr="00DD5A2D" w14:paraId="4EB35E51" w14:textId="77777777" w:rsidTr="00133972">
        <w:trPr>
          <w:trHeight w:val="224"/>
        </w:trPr>
        <w:tc>
          <w:tcPr>
            <w:tcW w:w="6022" w:type="dxa"/>
            <w:tcMar>
              <w:left w:w="70" w:type="dxa"/>
              <w:right w:w="70" w:type="dxa"/>
            </w:tcMar>
            <w:vAlign w:val="bottom"/>
          </w:tcPr>
          <w:p w14:paraId="0CBBD663" w14:textId="42CEC173" w:rsidR="1BD75E7C" w:rsidRPr="00DD5A2D" w:rsidRDefault="1BD75E7C" w:rsidP="00A90895">
            <w:pPr>
              <w:spacing w:after="0"/>
            </w:pPr>
          </w:p>
        </w:tc>
        <w:tc>
          <w:tcPr>
            <w:tcW w:w="1811" w:type="dxa"/>
            <w:tcMar>
              <w:left w:w="70" w:type="dxa"/>
              <w:right w:w="70" w:type="dxa"/>
            </w:tcMar>
            <w:vAlign w:val="bottom"/>
          </w:tcPr>
          <w:p w14:paraId="30BB2CF0" w14:textId="3BC0C1A4" w:rsidR="1BD75E7C" w:rsidRPr="00DD5A2D" w:rsidRDefault="1BD75E7C" w:rsidP="00A90895">
            <w:pPr>
              <w:spacing w:after="0"/>
              <w:jc w:val="right"/>
            </w:pPr>
            <w:r w:rsidRPr="00DD5A2D">
              <w:rPr>
                <w:rFonts w:ascii="Calibri" w:eastAsia="Calibri" w:hAnsi="Calibri" w:cs="Calibri"/>
                <w:b/>
                <w:bCs/>
                <w:sz w:val="16"/>
                <w:szCs w:val="16"/>
              </w:rPr>
              <w:t xml:space="preserve"> a 31/03/2023</w:t>
            </w:r>
          </w:p>
        </w:tc>
        <w:tc>
          <w:tcPr>
            <w:tcW w:w="2229" w:type="dxa"/>
            <w:tcMar>
              <w:left w:w="70" w:type="dxa"/>
              <w:right w:w="70" w:type="dxa"/>
            </w:tcMar>
            <w:vAlign w:val="bottom"/>
          </w:tcPr>
          <w:p w14:paraId="5E1E87A3" w14:textId="744FC84F" w:rsidR="1BD75E7C" w:rsidRPr="00DD5A2D" w:rsidRDefault="1BD75E7C" w:rsidP="00A90895">
            <w:pPr>
              <w:spacing w:after="0"/>
              <w:jc w:val="right"/>
            </w:pPr>
            <w:r w:rsidRPr="00DD5A2D">
              <w:rPr>
                <w:rFonts w:ascii="Calibri" w:eastAsia="Calibri" w:hAnsi="Calibri" w:cs="Calibri"/>
                <w:b/>
                <w:bCs/>
                <w:sz w:val="16"/>
                <w:szCs w:val="16"/>
              </w:rPr>
              <w:t xml:space="preserve"> a 31/03/2022</w:t>
            </w:r>
          </w:p>
        </w:tc>
      </w:tr>
      <w:tr w:rsidR="1BD75E7C" w:rsidRPr="00DD5A2D" w14:paraId="7C8C29E9" w14:textId="77777777" w:rsidTr="00133972">
        <w:trPr>
          <w:trHeight w:val="58"/>
        </w:trPr>
        <w:tc>
          <w:tcPr>
            <w:tcW w:w="10063" w:type="dxa"/>
            <w:gridSpan w:val="3"/>
            <w:shd w:val="clear" w:color="auto" w:fill="FFFFFF" w:themeFill="background1"/>
            <w:tcMar>
              <w:left w:w="70" w:type="dxa"/>
              <w:right w:w="70" w:type="dxa"/>
            </w:tcMar>
            <w:vAlign w:val="bottom"/>
          </w:tcPr>
          <w:p w14:paraId="1860D95F" w14:textId="2E4E6CF7"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w:t>
            </w:r>
          </w:p>
        </w:tc>
      </w:tr>
      <w:tr w:rsidR="1BD75E7C" w:rsidRPr="00DD5A2D" w14:paraId="622473A0" w14:textId="77777777" w:rsidTr="00133972">
        <w:trPr>
          <w:trHeight w:val="196"/>
        </w:trPr>
        <w:tc>
          <w:tcPr>
            <w:tcW w:w="10063" w:type="dxa"/>
            <w:gridSpan w:val="3"/>
            <w:shd w:val="clear" w:color="auto" w:fill="FFFFFF" w:themeFill="background1"/>
            <w:tcMar>
              <w:left w:w="70" w:type="dxa"/>
              <w:right w:w="70" w:type="dxa"/>
            </w:tcMar>
            <w:vAlign w:val="bottom"/>
          </w:tcPr>
          <w:p w14:paraId="5ED74BA9" w14:textId="7232F33D"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FLUXOS DE CAIXA DAS ATIVIDADES OPERACIONAIS </w:t>
            </w:r>
          </w:p>
        </w:tc>
      </w:tr>
      <w:tr w:rsidR="1BD75E7C" w:rsidRPr="00DD5A2D" w14:paraId="5E5CDF82" w14:textId="77777777" w:rsidTr="00133972">
        <w:trPr>
          <w:trHeight w:val="196"/>
        </w:trPr>
        <w:tc>
          <w:tcPr>
            <w:tcW w:w="6022" w:type="dxa"/>
            <w:shd w:val="clear" w:color="auto" w:fill="FFFFFF" w:themeFill="background1"/>
            <w:tcMar>
              <w:left w:w="70" w:type="dxa"/>
              <w:right w:w="70" w:type="dxa"/>
            </w:tcMar>
            <w:vAlign w:val="bottom"/>
          </w:tcPr>
          <w:p w14:paraId="6C05179F" w14:textId="1D03805B"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6E23621F" w14:textId="600110AD"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w:t>
            </w:r>
          </w:p>
        </w:tc>
        <w:tc>
          <w:tcPr>
            <w:tcW w:w="2229" w:type="dxa"/>
            <w:tcMar>
              <w:left w:w="70" w:type="dxa"/>
              <w:right w:w="70" w:type="dxa"/>
            </w:tcMar>
            <w:vAlign w:val="bottom"/>
          </w:tcPr>
          <w:p w14:paraId="22D3B0A2" w14:textId="78A8FFB3" w:rsidR="1BD75E7C" w:rsidRPr="00DD5A2D" w:rsidRDefault="1BD75E7C" w:rsidP="00A90895">
            <w:pPr>
              <w:spacing w:after="0"/>
            </w:pPr>
          </w:p>
        </w:tc>
      </w:tr>
      <w:tr w:rsidR="1BD75E7C" w:rsidRPr="00DD5A2D" w14:paraId="4D633CE2" w14:textId="77777777" w:rsidTr="00133972">
        <w:trPr>
          <w:trHeight w:val="252"/>
        </w:trPr>
        <w:tc>
          <w:tcPr>
            <w:tcW w:w="6022" w:type="dxa"/>
            <w:shd w:val="clear" w:color="auto" w:fill="FFFFFF" w:themeFill="background1"/>
            <w:tcMar>
              <w:left w:w="70" w:type="dxa"/>
              <w:right w:w="70" w:type="dxa"/>
            </w:tcMar>
            <w:vAlign w:val="bottom"/>
          </w:tcPr>
          <w:p w14:paraId="3002386E" w14:textId="05A64F91" w:rsidR="1BD75E7C" w:rsidRPr="00DD5A2D" w:rsidRDefault="1BD75E7C" w:rsidP="00A90895">
            <w:pPr>
              <w:spacing w:after="0"/>
            </w:pPr>
            <w:r w:rsidRPr="00DD5A2D">
              <w:rPr>
                <w:rFonts w:ascii="Calibri" w:eastAsia="Calibri" w:hAnsi="Calibri" w:cs="Calibri"/>
                <w:b/>
                <w:bCs/>
                <w:color w:val="000000" w:themeColor="text1"/>
                <w:sz w:val="16"/>
                <w:szCs w:val="16"/>
              </w:rPr>
              <w:t xml:space="preserve"> Resultado do Exercício antes dos Tributos s/ Lucro (IR/CSLL) </w:t>
            </w:r>
          </w:p>
        </w:tc>
        <w:tc>
          <w:tcPr>
            <w:tcW w:w="1811" w:type="dxa"/>
            <w:shd w:val="clear" w:color="auto" w:fill="FFFFFF" w:themeFill="background1"/>
            <w:tcMar>
              <w:left w:w="70" w:type="dxa"/>
              <w:right w:w="70" w:type="dxa"/>
            </w:tcMar>
            <w:vAlign w:val="bottom"/>
          </w:tcPr>
          <w:p w14:paraId="0F048C9F" w14:textId="101ECBCB"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r w:rsidR="00CB4F32" w:rsidRPr="00DD5A2D">
              <w:rPr>
                <w:rFonts w:ascii="Calibri" w:eastAsia="Calibri" w:hAnsi="Calibri" w:cs="Calibri"/>
                <w:b/>
                <w:bCs/>
                <w:color w:val="000000" w:themeColor="text1"/>
                <w:sz w:val="16"/>
                <w:szCs w:val="16"/>
              </w:rPr>
              <w:t>202.066</w:t>
            </w:r>
            <w:r w:rsidRPr="00DD5A2D">
              <w:rPr>
                <w:rFonts w:ascii="Calibri" w:eastAsia="Calibri" w:hAnsi="Calibri" w:cs="Calibri"/>
                <w:b/>
                <w:bCs/>
                <w:color w:val="000000" w:themeColor="text1"/>
                <w:sz w:val="16"/>
                <w:szCs w:val="16"/>
              </w:rPr>
              <w:t>)</w:t>
            </w:r>
          </w:p>
        </w:tc>
        <w:tc>
          <w:tcPr>
            <w:tcW w:w="2229" w:type="dxa"/>
            <w:shd w:val="clear" w:color="auto" w:fill="FFFFFF" w:themeFill="background1"/>
            <w:tcMar>
              <w:left w:w="70" w:type="dxa"/>
              <w:right w:w="70" w:type="dxa"/>
            </w:tcMar>
            <w:vAlign w:val="bottom"/>
          </w:tcPr>
          <w:p w14:paraId="08635B72" w14:textId="618AF56E"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(2.120.555)</w:t>
            </w:r>
          </w:p>
        </w:tc>
      </w:tr>
      <w:tr w:rsidR="1BD75E7C" w:rsidRPr="00DD5A2D" w14:paraId="729452C3" w14:textId="77777777" w:rsidTr="00133972">
        <w:trPr>
          <w:trHeight w:val="252"/>
        </w:trPr>
        <w:tc>
          <w:tcPr>
            <w:tcW w:w="6022" w:type="dxa"/>
            <w:shd w:val="clear" w:color="auto" w:fill="FFFFFF" w:themeFill="background1"/>
            <w:tcMar>
              <w:left w:w="70" w:type="dxa"/>
              <w:right w:w="70" w:type="dxa"/>
            </w:tcMar>
            <w:vAlign w:val="bottom"/>
          </w:tcPr>
          <w:p w14:paraId="2FABD57B" w14:textId="4705EDCE" w:rsidR="1BD75E7C" w:rsidRPr="00DD5A2D" w:rsidRDefault="1BD75E7C" w:rsidP="00A90895">
            <w:pPr>
              <w:spacing w:after="0"/>
            </w:pPr>
            <w:r w:rsidRPr="00DD5A2D">
              <w:rPr>
                <w:rFonts w:ascii="Calibri" w:eastAsia="Calibri" w:hAnsi="Calibri" w:cs="Calibri"/>
                <w:color w:val="000000" w:themeColor="text1"/>
                <w:sz w:val="16"/>
                <w:szCs w:val="16"/>
              </w:rPr>
              <w:t xml:space="preserve"> Ajustes do resultado do período </w:t>
            </w:r>
          </w:p>
        </w:tc>
        <w:tc>
          <w:tcPr>
            <w:tcW w:w="1811" w:type="dxa"/>
            <w:shd w:val="clear" w:color="auto" w:fill="FFFFFF" w:themeFill="background1"/>
            <w:tcMar>
              <w:left w:w="70" w:type="dxa"/>
              <w:right w:w="70" w:type="dxa"/>
            </w:tcMar>
            <w:vAlign w:val="bottom"/>
          </w:tcPr>
          <w:p w14:paraId="1B15B11B" w14:textId="1CB2DE86"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w:t>
            </w:r>
            <w:r w:rsidR="00CB4F32" w:rsidRPr="00DD5A2D">
              <w:rPr>
                <w:rFonts w:ascii="Calibri" w:eastAsia="Calibri" w:hAnsi="Calibri" w:cs="Calibri"/>
                <w:color w:val="000000" w:themeColor="text1"/>
                <w:sz w:val="16"/>
                <w:szCs w:val="16"/>
              </w:rPr>
              <w:t>3.745</w:t>
            </w:r>
            <w:r w:rsidRPr="00DD5A2D">
              <w:rPr>
                <w:rFonts w:ascii="Calibri" w:eastAsia="Calibri" w:hAnsi="Calibri" w:cs="Calibri"/>
                <w:color w:val="000000" w:themeColor="text1"/>
                <w:sz w:val="16"/>
                <w:szCs w:val="16"/>
              </w:rPr>
              <w:t>.</w:t>
            </w:r>
            <w:r w:rsidR="00CB4F32" w:rsidRPr="00DD5A2D">
              <w:rPr>
                <w:rFonts w:ascii="Calibri" w:eastAsia="Calibri" w:hAnsi="Calibri" w:cs="Calibri"/>
                <w:color w:val="000000" w:themeColor="text1"/>
                <w:sz w:val="16"/>
                <w:szCs w:val="16"/>
              </w:rPr>
              <w:t>411</w:t>
            </w:r>
            <w:r w:rsidRPr="00DD5A2D">
              <w:rPr>
                <w:rFonts w:ascii="Calibri" w:eastAsia="Calibri" w:hAnsi="Calibri" w:cs="Calibri"/>
                <w:color w:val="000000" w:themeColor="text1"/>
                <w:sz w:val="16"/>
                <w:szCs w:val="16"/>
              </w:rPr>
              <w:t>)</w:t>
            </w:r>
          </w:p>
        </w:tc>
        <w:tc>
          <w:tcPr>
            <w:tcW w:w="2229" w:type="dxa"/>
            <w:shd w:val="clear" w:color="auto" w:fill="FFFFFF" w:themeFill="background1"/>
            <w:tcMar>
              <w:left w:w="70" w:type="dxa"/>
              <w:right w:w="70" w:type="dxa"/>
            </w:tcMar>
            <w:vAlign w:val="bottom"/>
          </w:tcPr>
          <w:p w14:paraId="7F722161" w14:textId="6C58DB2C"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(31.303.433)</w:t>
            </w:r>
          </w:p>
        </w:tc>
      </w:tr>
      <w:tr w:rsidR="1BD75E7C" w:rsidRPr="00DD5A2D" w14:paraId="5D4EFCC5" w14:textId="77777777" w:rsidTr="00133972">
        <w:trPr>
          <w:trHeight w:val="252"/>
        </w:trPr>
        <w:tc>
          <w:tcPr>
            <w:tcW w:w="6022" w:type="dxa"/>
            <w:shd w:val="clear" w:color="auto" w:fill="FFFFFF" w:themeFill="background1"/>
            <w:tcMar>
              <w:left w:w="70" w:type="dxa"/>
              <w:right w:w="70" w:type="dxa"/>
            </w:tcMar>
            <w:vAlign w:val="bottom"/>
          </w:tcPr>
          <w:p w14:paraId="43383CA6" w14:textId="0BC9CEFA" w:rsidR="1BD75E7C" w:rsidRPr="00DD5A2D" w:rsidRDefault="1BD75E7C" w:rsidP="00A90895">
            <w:pPr>
              <w:spacing w:after="0"/>
            </w:pPr>
            <w:r w:rsidRPr="00DD5A2D">
              <w:rPr>
                <w:rFonts w:ascii="Calibri" w:eastAsia="Calibri" w:hAnsi="Calibri" w:cs="Calibri"/>
                <w:color w:val="000000" w:themeColor="text1"/>
                <w:sz w:val="16"/>
                <w:szCs w:val="16"/>
              </w:rPr>
              <w:t xml:space="preserve">      Depreciação e Amortização </w:t>
            </w:r>
          </w:p>
        </w:tc>
        <w:tc>
          <w:tcPr>
            <w:tcW w:w="1811" w:type="dxa"/>
            <w:shd w:val="clear" w:color="auto" w:fill="FFFFFF" w:themeFill="background1"/>
            <w:tcMar>
              <w:left w:w="70" w:type="dxa"/>
              <w:right w:w="70" w:type="dxa"/>
            </w:tcMar>
            <w:vAlign w:val="bottom"/>
          </w:tcPr>
          <w:p w14:paraId="11B4F7CC" w14:textId="2187A24A"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1.193.810 </w:t>
            </w:r>
          </w:p>
        </w:tc>
        <w:tc>
          <w:tcPr>
            <w:tcW w:w="2229" w:type="dxa"/>
            <w:shd w:val="clear" w:color="auto" w:fill="FFFFFF" w:themeFill="background1"/>
            <w:tcMar>
              <w:left w:w="70" w:type="dxa"/>
              <w:right w:w="70" w:type="dxa"/>
            </w:tcMar>
            <w:vAlign w:val="bottom"/>
          </w:tcPr>
          <w:p w14:paraId="3B56EFAD" w14:textId="02E3B6F5"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2.147.674 </w:t>
            </w:r>
          </w:p>
        </w:tc>
      </w:tr>
      <w:tr w:rsidR="1BD75E7C" w:rsidRPr="00DD5A2D" w14:paraId="0F684C42" w14:textId="77777777" w:rsidTr="00133972">
        <w:trPr>
          <w:trHeight w:val="252"/>
        </w:trPr>
        <w:tc>
          <w:tcPr>
            <w:tcW w:w="6022" w:type="dxa"/>
            <w:shd w:val="clear" w:color="auto" w:fill="FFFFFF" w:themeFill="background1"/>
            <w:tcMar>
              <w:left w:w="70" w:type="dxa"/>
              <w:right w:w="70" w:type="dxa"/>
            </w:tcMar>
            <w:vAlign w:val="bottom"/>
          </w:tcPr>
          <w:p w14:paraId="199BE01E" w14:textId="1F03FD58" w:rsidR="1BD75E7C" w:rsidRPr="00DD5A2D" w:rsidRDefault="1BD75E7C" w:rsidP="00A90895">
            <w:pPr>
              <w:spacing w:after="0"/>
            </w:pPr>
            <w:r w:rsidRPr="00DD5A2D">
              <w:rPr>
                <w:rFonts w:ascii="Calibri" w:eastAsia="Calibri" w:hAnsi="Calibri" w:cs="Calibri"/>
                <w:color w:val="000000" w:themeColor="text1"/>
                <w:sz w:val="16"/>
                <w:szCs w:val="16"/>
              </w:rPr>
              <w:t xml:space="preserve">      Resultado na Baixa de Ativos Imobilizados / Intangíveis </w:t>
            </w:r>
          </w:p>
        </w:tc>
        <w:tc>
          <w:tcPr>
            <w:tcW w:w="1811" w:type="dxa"/>
            <w:shd w:val="clear" w:color="auto" w:fill="FFFFFF" w:themeFill="background1"/>
            <w:tcMar>
              <w:left w:w="70" w:type="dxa"/>
              <w:right w:w="70" w:type="dxa"/>
            </w:tcMar>
            <w:vAlign w:val="bottom"/>
          </w:tcPr>
          <w:p w14:paraId="5D5DC26B" w14:textId="2E3DE7EA"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(8.704)</w:t>
            </w:r>
          </w:p>
        </w:tc>
        <w:tc>
          <w:tcPr>
            <w:tcW w:w="2229" w:type="dxa"/>
            <w:shd w:val="clear" w:color="auto" w:fill="FFFFFF" w:themeFill="background1"/>
            <w:tcMar>
              <w:left w:w="70" w:type="dxa"/>
              <w:right w:w="70" w:type="dxa"/>
            </w:tcMar>
            <w:vAlign w:val="bottom"/>
          </w:tcPr>
          <w:p w14:paraId="338C287F" w14:textId="61E34F16"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1355ED83" w14:textId="77777777" w:rsidTr="00133972">
        <w:trPr>
          <w:trHeight w:val="252"/>
        </w:trPr>
        <w:tc>
          <w:tcPr>
            <w:tcW w:w="6022" w:type="dxa"/>
            <w:shd w:val="clear" w:color="auto" w:fill="FFFFFF" w:themeFill="background1"/>
            <w:tcMar>
              <w:left w:w="70" w:type="dxa"/>
              <w:right w:w="70" w:type="dxa"/>
            </w:tcMar>
            <w:vAlign w:val="bottom"/>
          </w:tcPr>
          <w:p w14:paraId="44E4A3B3" w14:textId="43A57875" w:rsidR="1BD75E7C" w:rsidRPr="00DD5A2D" w:rsidRDefault="1BD75E7C" w:rsidP="00A90895">
            <w:pPr>
              <w:spacing w:after="0"/>
            </w:pPr>
            <w:r w:rsidRPr="00DD5A2D">
              <w:rPr>
                <w:rFonts w:ascii="Calibri" w:eastAsia="Calibri" w:hAnsi="Calibri" w:cs="Calibri"/>
                <w:color w:val="000000" w:themeColor="text1"/>
                <w:sz w:val="16"/>
                <w:szCs w:val="16"/>
              </w:rPr>
              <w:t xml:space="preserve">      Atualização Monetária Ativa </w:t>
            </w:r>
          </w:p>
        </w:tc>
        <w:tc>
          <w:tcPr>
            <w:tcW w:w="1811" w:type="dxa"/>
            <w:shd w:val="clear" w:color="auto" w:fill="FFFFFF" w:themeFill="background1"/>
            <w:tcMar>
              <w:left w:w="70" w:type="dxa"/>
              <w:right w:w="70" w:type="dxa"/>
            </w:tcMar>
            <w:vAlign w:val="bottom"/>
          </w:tcPr>
          <w:p w14:paraId="74B18799" w14:textId="287DF4D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(620.270)</w:t>
            </w:r>
          </w:p>
        </w:tc>
        <w:tc>
          <w:tcPr>
            <w:tcW w:w="2229" w:type="dxa"/>
            <w:shd w:val="clear" w:color="auto" w:fill="FFFFFF" w:themeFill="background1"/>
            <w:tcMar>
              <w:left w:w="70" w:type="dxa"/>
              <w:right w:w="70" w:type="dxa"/>
            </w:tcMar>
            <w:vAlign w:val="bottom"/>
          </w:tcPr>
          <w:p w14:paraId="53A38E08" w14:textId="5E60D78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(1.711.950)</w:t>
            </w:r>
          </w:p>
        </w:tc>
      </w:tr>
      <w:tr w:rsidR="1BD75E7C" w:rsidRPr="00DD5A2D" w14:paraId="4D7585A2" w14:textId="77777777" w:rsidTr="00133972">
        <w:trPr>
          <w:trHeight w:val="252"/>
        </w:trPr>
        <w:tc>
          <w:tcPr>
            <w:tcW w:w="6022" w:type="dxa"/>
            <w:shd w:val="clear" w:color="auto" w:fill="FFFFFF" w:themeFill="background1"/>
            <w:tcMar>
              <w:left w:w="70" w:type="dxa"/>
              <w:right w:w="70" w:type="dxa"/>
            </w:tcMar>
            <w:vAlign w:val="bottom"/>
          </w:tcPr>
          <w:p w14:paraId="321566AD" w14:textId="018D84FB" w:rsidR="1BD75E7C" w:rsidRPr="00DD5A2D" w:rsidRDefault="1BD75E7C" w:rsidP="00A90895">
            <w:pPr>
              <w:spacing w:after="0"/>
            </w:pPr>
            <w:r w:rsidRPr="00DD5A2D">
              <w:rPr>
                <w:rFonts w:ascii="Calibri" w:eastAsia="Calibri" w:hAnsi="Calibri" w:cs="Calibri"/>
                <w:color w:val="000000" w:themeColor="text1"/>
                <w:sz w:val="16"/>
                <w:szCs w:val="16"/>
              </w:rPr>
              <w:t xml:space="preserve">      Atualização Monetária Passiva </w:t>
            </w:r>
          </w:p>
        </w:tc>
        <w:tc>
          <w:tcPr>
            <w:tcW w:w="1811" w:type="dxa"/>
            <w:shd w:val="clear" w:color="auto" w:fill="FFFFFF" w:themeFill="background1"/>
            <w:tcMar>
              <w:left w:w="70" w:type="dxa"/>
              <w:right w:w="70" w:type="dxa"/>
            </w:tcMar>
            <w:vAlign w:val="bottom"/>
          </w:tcPr>
          <w:p w14:paraId="151BEBD2" w14:textId="59539412"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17.577 </w:t>
            </w:r>
          </w:p>
        </w:tc>
        <w:tc>
          <w:tcPr>
            <w:tcW w:w="2229" w:type="dxa"/>
            <w:shd w:val="clear" w:color="auto" w:fill="FFFFFF" w:themeFill="background1"/>
            <w:tcMar>
              <w:left w:w="70" w:type="dxa"/>
              <w:right w:w="70" w:type="dxa"/>
            </w:tcMar>
            <w:vAlign w:val="bottom"/>
          </w:tcPr>
          <w:p w14:paraId="7F2E05D0" w14:textId="524AF791"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423F6138" w14:textId="77777777" w:rsidTr="00133972">
        <w:trPr>
          <w:trHeight w:val="252"/>
        </w:trPr>
        <w:tc>
          <w:tcPr>
            <w:tcW w:w="6022" w:type="dxa"/>
            <w:shd w:val="clear" w:color="auto" w:fill="FFFFFF" w:themeFill="background1"/>
            <w:tcMar>
              <w:left w:w="70" w:type="dxa"/>
              <w:right w:w="70" w:type="dxa"/>
            </w:tcMar>
            <w:vAlign w:val="bottom"/>
          </w:tcPr>
          <w:p w14:paraId="4602FA88" w14:textId="4DD1F6A0" w:rsidR="1BD75E7C" w:rsidRPr="00DD5A2D" w:rsidRDefault="1BD75E7C" w:rsidP="00A90895">
            <w:pPr>
              <w:spacing w:after="0"/>
            </w:pPr>
            <w:r w:rsidRPr="00DD5A2D">
              <w:rPr>
                <w:rFonts w:ascii="Calibri" w:eastAsia="Calibri" w:hAnsi="Calibri" w:cs="Calibri"/>
                <w:color w:val="000000" w:themeColor="text1"/>
                <w:sz w:val="16"/>
                <w:szCs w:val="16"/>
              </w:rPr>
              <w:t xml:space="preserve">      Despesas Líquidas de Provisões para Contingências </w:t>
            </w:r>
          </w:p>
        </w:tc>
        <w:tc>
          <w:tcPr>
            <w:tcW w:w="1811" w:type="dxa"/>
            <w:shd w:val="clear" w:color="auto" w:fill="FFFFFF" w:themeFill="background1"/>
            <w:tcMar>
              <w:left w:w="70" w:type="dxa"/>
              <w:right w:w="70" w:type="dxa"/>
            </w:tcMar>
            <w:vAlign w:val="bottom"/>
          </w:tcPr>
          <w:p w14:paraId="6B21667F" w14:textId="2FB8C93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(728.87</w:t>
            </w:r>
            <w:r w:rsidR="00817D07" w:rsidRPr="00DD5A2D">
              <w:rPr>
                <w:rFonts w:ascii="Calibri" w:eastAsia="Calibri" w:hAnsi="Calibri" w:cs="Calibri"/>
                <w:color w:val="000000" w:themeColor="text1"/>
                <w:sz w:val="16"/>
                <w:szCs w:val="16"/>
              </w:rPr>
              <w:t>0</w:t>
            </w:r>
            <w:r w:rsidRPr="00DD5A2D">
              <w:rPr>
                <w:rFonts w:ascii="Calibri" w:eastAsia="Calibri" w:hAnsi="Calibri" w:cs="Calibri"/>
                <w:color w:val="000000" w:themeColor="text1"/>
                <w:sz w:val="16"/>
                <w:szCs w:val="16"/>
              </w:rPr>
              <w:t>)</w:t>
            </w:r>
          </w:p>
        </w:tc>
        <w:tc>
          <w:tcPr>
            <w:tcW w:w="2229" w:type="dxa"/>
            <w:shd w:val="clear" w:color="auto" w:fill="FFFFFF" w:themeFill="background1"/>
            <w:tcMar>
              <w:left w:w="70" w:type="dxa"/>
              <w:right w:w="70" w:type="dxa"/>
            </w:tcMar>
            <w:vAlign w:val="bottom"/>
          </w:tcPr>
          <w:p w14:paraId="6FDD06FF" w14:textId="3D17EC6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517828BC" w14:textId="77777777" w:rsidTr="00133972">
        <w:trPr>
          <w:trHeight w:val="252"/>
        </w:trPr>
        <w:tc>
          <w:tcPr>
            <w:tcW w:w="6022" w:type="dxa"/>
            <w:shd w:val="clear" w:color="auto" w:fill="FFFFFF" w:themeFill="background1"/>
            <w:tcMar>
              <w:left w:w="70" w:type="dxa"/>
              <w:right w:w="70" w:type="dxa"/>
            </w:tcMar>
            <w:vAlign w:val="bottom"/>
          </w:tcPr>
          <w:p w14:paraId="5E177BC0" w14:textId="3FFAD43B" w:rsidR="1BD75E7C" w:rsidRPr="00DD5A2D" w:rsidRDefault="1BD75E7C" w:rsidP="00A90895">
            <w:pPr>
              <w:spacing w:after="0"/>
            </w:pPr>
            <w:r w:rsidRPr="00DD5A2D">
              <w:rPr>
                <w:rFonts w:ascii="Calibri" w:eastAsia="Calibri" w:hAnsi="Calibri" w:cs="Calibri"/>
                <w:color w:val="000000" w:themeColor="text1"/>
                <w:sz w:val="16"/>
                <w:szCs w:val="16"/>
              </w:rPr>
              <w:t xml:space="preserve">      Provisão p/ 13º Salário, Férias e Encargos </w:t>
            </w:r>
          </w:p>
        </w:tc>
        <w:tc>
          <w:tcPr>
            <w:tcW w:w="1811" w:type="dxa"/>
            <w:shd w:val="clear" w:color="auto" w:fill="FFFFFF" w:themeFill="background1"/>
            <w:tcMar>
              <w:left w:w="70" w:type="dxa"/>
              <w:right w:w="70" w:type="dxa"/>
            </w:tcMar>
            <w:vAlign w:val="bottom"/>
          </w:tcPr>
          <w:p w14:paraId="40EB09C4" w14:textId="7018C88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2.619.352 </w:t>
            </w:r>
          </w:p>
        </w:tc>
        <w:tc>
          <w:tcPr>
            <w:tcW w:w="2229" w:type="dxa"/>
            <w:shd w:val="clear" w:color="auto" w:fill="FFFFFF" w:themeFill="background1"/>
            <w:tcMar>
              <w:left w:w="70" w:type="dxa"/>
              <w:right w:w="70" w:type="dxa"/>
            </w:tcMar>
            <w:vAlign w:val="bottom"/>
          </w:tcPr>
          <w:p w14:paraId="55A5AC97" w14:textId="453580BA"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31EB0445" w14:textId="77777777" w:rsidTr="00133972">
        <w:trPr>
          <w:trHeight w:val="252"/>
        </w:trPr>
        <w:tc>
          <w:tcPr>
            <w:tcW w:w="6022" w:type="dxa"/>
            <w:shd w:val="clear" w:color="auto" w:fill="FFFFFF" w:themeFill="background1"/>
            <w:tcMar>
              <w:left w:w="70" w:type="dxa"/>
              <w:right w:w="70" w:type="dxa"/>
            </w:tcMar>
            <w:vAlign w:val="bottom"/>
          </w:tcPr>
          <w:p w14:paraId="767381EE" w14:textId="2B63D39F" w:rsidR="1BD75E7C" w:rsidRPr="00DD5A2D" w:rsidRDefault="1BD75E7C" w:rsidP="00A90895">
            <w:pPr>
              <w:spacing w:after="0"/>
            </w:pPr>
            <w:r w:rsidRPr="00DD5A2D">
              <w:rPr>
                <w:rFonts w:ascii="Calibri" w:eastAsia="Calibri" w:hAnsi="Calibri" w:cs="Calibri"/>
                <w:color w:val="000000" w:themeColor="text1"/>
                <w:sz w:val="16"/>
                <w:szCs w:val="16"/>
              </w:rPr>
              <w:t xml:space="preserve">      Resultado de Equivalência Patrimonial </w:t>
            </w:r>
          </w:p>
        </w:tc>
        <w:tc>
          <w:tcPr>
            <w:tcW w:w="1811" w:type="dxa"/>
            <w:shd w:val="clear" w:color="auto" w:fill="FFFFFF" w:themeFill="background1"/>
            <w:tcMar>
              <w:left w:w="70" w:type="dxa"/>
              <w:right w:w="70" w:type="dxa"/>
            </w:tcMar>
            <w:vAlign w:val="bottom"/>
          </w:tcPr>
          <w:p w14:paraId="409AE318" w14:textId="1613F00B"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r w:rsidR="00CB4F32" w:rsidRPr="00DD5A2D">
              <w:rPr>
                <w:rFonts w:ascii="Calibri" w:eastAsia="Calibri" w:hAnsi="Calibri" w:cs="Calibri"/>
                <w:color w:val="000000" w:themeColor="text1"/>
                <w:sz w:val="16"/>
                <w:szCs w:val="16"/>
              </w:rPr>
              <w:t>2.791.77</w:t>
            </w:r>
            <w:r w:rsidR="00817D07" w:rsidRPr="00DD5A2D">
              <w:rPr>
                <w:rFonts w:ascii="Calibri" w:eastAsia="Calibri" w:hAnsi="Calibri" w:cs="Calibri"/>
                <w:color w:val="000000" w:themeColor="text1"/>
                <w:sz w:val="16"/>
                <w:szCs w:val="16"/>
              </w:rPr>
              <w:t>8</w:t>
            </w: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183D1E42" w14:textId="5F5DBFA3"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5.764.122 </w:t>
            </w:r>
          </w:p>
        </w:tc>
      </w:tr>
      <w:tr w:rsidR="1BD75E7C" w:rsidRPr="00DD5A2D" w14:paraId="11761CE4" w14:textId="77777777" w:rsidTr="00133972">
        <w:trPr>
          <w:trHeight w:val="252"/>
        </w:trPr>
        <w:tc>
          <w:tcPr>
            <w:tcW w:w="6022" w:type="dxa"/>
            <w:shd w:val="clear" w:color="auto" w:fill="FFFFFF" w:themeFill="background1"/>
            <w:tcMar>
              <w:left w:w="70" w:type="dxa"/>
              <w:right w:w="70" w:type="dxa"/>
            </w:tcMar>
            <w:vAlign w:val="bottom"/>
          </w:tcPr>
          <w:p w14:paraId="6C2E1CBE" w14:textId="7BA50C47" w:rsidR="1BD75E7C" w:rsidRPr="00DD5A2D" w:rsidRDefault="1BD75E7C" w:rsidP="00A90895">
            <w:pPr>
              <w:spacing w:after="0"/>
            </w:pPr>
            <w:r w:rsidRPr="00DD5A2D">
              <w:rPr>
                <w:rFonts w:ascii="Calibri" w:eastAsia="Calibri" w:hAnsi="Calibri" w:cs="Calibri"/>
                <w:color w:val="000000" w:themeColor="text1"/>
                <w:sz w:val="16"/>
                <w:szCs w:val="16"/>
              </w:rPr>
              <w:t xml:space="preserve">      Prescrição do crédito previdenciário </w:t>
            </w:r>
          </w:p>
        </w:tc>
        <w:tc>
          <w:tcPr>
            <w:tcW w:w="1811" w:type="dxa"/>
            <w:shd w:val="clear" w:color="auto" w:fill="FFFFFF" w:themeFill="background1"/>
            <w:tcMar>
              <w:left w:w="70" w:type="dxa"/>
              <w:right w:w="70" w:type="dxa"/>
            </w:tcMar>
            <w:vAlign w:val="bottom"/>
          </w:tcPr>
          <w:p w14:paraId="077C5EA9" w14:textId="4F08916D"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51.511 </w:t>
            </w:r>
          </w:p>
        </w:tc>
        <w:tc>
          <w:tcPr>
            <w:tcW w:w="2229" w:type="dxa"/>
            <w:shd w:val="clear" w:color="auto" w:fill="FFFFFF" w:themeFill="background1"/>
            <w:tcMar>
              <w:left w:w="70" w:type="dxa"/>
              <w:right w:w="70" w:type="dxa"/>
            </w:tcMar>
            <w:vAlign w:val="bottom"/>
          </w:tcPr>
          <w:p w14:paraId="3C9214A7" w14:textId="7E87610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0514544C" w14:textId="77777777" w:rsidTr="00133972">
        <w:trPr>
          <w:trHeight w:val="252"/>
        </w:trPr>
        <w:tc>
          <w:tcPr>
            <w:tcW w:w="6022" w:type="dxa"/>
            <w:shd w:val="clear" w:color="auto" w:fill="FFFFFF" w:themeFill="background1"/>
            <w:tcMar>
              <w:left w:w="70" w:type="dxa"/>
              <w:right w:w="70" w:type="dxa"/>
            </w:tcMar>
            <w:vAlign w:val="bottom"/>
          </w:tcPr>
          <w:p w14:paraId="07D6C9D1" w14:textId="2D63008F" w:rsidR="1BD75E7C" w:rsidRPr="00DD5A2D" w:rsidRDefault="1BD75E7C" w:rsidP="00A90895">
            <w:pPr>
              <w:spacing w:after="0"/>
            </w:pPr>
            <w:r w:rsidRPr="00DD5A2D">
              <w:rPr>
                <w:rFonts w:ascii="Calibri" w:eastAsia="Calibri" w:hAnsi="Calibri" w:cs="Calibri"/>
                <w:color w:val="000000" w:themeColor="text1"/>
                <w:sz w:val="16"/>
                <w:szCs w:val="16"/>
              </w:rPr>
              <w:t xml:space="preserve">      Receitas reconhecidas pelo diferimento de contratos </w:t>
            </w:r>
          </w:p>
        </w:tc>
        <w:tc>
          <w:tcPr>
            <w:tcW w:w="1811" w:type="dxa"/>
            <w:shd w:val="clear" w:color="auto" w:fill="FFFFFF" w:themeFill="background1"/>
            <w:tcMar>
              <w:left w:w="70" w:type="dxa"/>
              <w:right w:w="70" w:type="dxa"/>
            </w:tcMar>
            <w:vAlign w:val="bottom"/>
          </w:tcPr>
          <w:p w14:paraId="7ACCF222" w14:textId="6A8D680D"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(1.361.997)</w:t>
            </w:r>
          </w:p>
        </w:tc>
        <w:tc>
          <w:tcPr>
            <w:tcW w:w="2229" w:type="dxa"/>
            <w:shd w:val="clear" w:color="auto" w:fill="FFFFFF" w:themeFill="background1"/>
            <w:tcMar>
              <w:left w:w="70" w:type="dxa"/>
              <w:right w:w="70" w:type="dxa"/>
            </w:tcMar>
            <w:vAlign w:val="bottom"/>
          </w:tcPr>
          <w:p w14:paraId="497D5998" w14:textId="537B6CA6"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773C32C6" w14:textId="77777777" w:rsidTr="00133972">
        <w:trPr>
          <w:trHeight w:val="252"/>
        </w:trPr>
        <w:tc>
          <w:tcPr>
            <w:tcW w:w="6022" w:type="dxa"/>
            <w:shd w:val="clear" w:color="auto" w:fill="FFFFFF" w:themeFill="background1"/>
            <w:tcMar>
              <w:left w:w="70" w:type="dxa"/>
              <w:right w:w="70" w:type="dxa"/>
            </w:tcMar>
            <w:vAlign w:val="bottom"/>
          </w:tcPr>
          <w:p w14:paraId="5AEC5815" w14:textId="639182BB" w:rsidR="1BD75E7C" w:rsidRPr="00DD5A2D" w:rsidRDefault="1BD75E7C" w:rsidP="00A90895">
            <w:pPr>
              <w:spacing w:after="0"/>
            </w:pPr>
            <w:r w:rsidRPr="00DD5A2D">
              <w:rPr>
                <w:rFonts w:ascii="Calibri" w:eastAsia="Calibri" w:hAnsi="Calibri" w:cs="Calibri"/>
                <w:color w:val="000000" w:themeColor="text1"/>
                <w:sz w:val="16"/>
                <w:szCs w:val="16"/>
              </w:rPr>
              <w:t xml:space="preserve">      Baixa de depósito retido de fornecedores </w:t>
            </w:r>
          </w:p>
        </w:tc>
        <w:tc>
          <w:tcPr>
            <w:tcW w:w="1811" w:type="dxa"/>
            <w:shd w:val="clear" w:color="auto" w:fill="FFFFFF" w:themeFill="background1"/>
            <w:tcMar>
              <w:left w:w="70" w:type="dxa"/>
              <w:right w:w="70" w:type="dxa"/>
            </w:tcMar>
            <w:vAlign w:val="bottom"/>
          </w:tcPr>
          <w:p w14:paraId="7A8790E6" w14:textId="15B7B335"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c>
          <w:tcPr>
            <w:tcW w:w="2229" w:type="dxa"/>
            <w:shd w:val="clear" w:color="auto" w:fill="FFFFFF" w:themeFill="background1"/>
            <w:tcMar>
              <w:left w:w="70" w:type="dxa"/>
              <w:right w:w="70" w:type="dxa"/>
            </w:tcMar>
            <w:vAlign w:val="bottom"/>
          </w:tcPr>
          <w:p w14:paraId="16C01177" w14:textId="2E6A35A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691AD436" w14:textId="77777777" w:rsidTr="00133972">
        <w:trPr>
          <w:trHeight w:val="238"/>
        </w:trPr>
        <w:tc>
          <w:tcPr>
            <w:tcW w:w="6022" w:type="dxa"/>
            <w:shd w:val="clear" w:color="auto" w:fill="FFFFFF" w:themeFill="background1"/>
            <w:tcMar>
              <w:left w:w="70" w:type="dxa"/>
              <w:right w:w="70" w:type="dxa"/>
            </w:tcMar>
            <w:vAlign w:val="bottom"/>
          </w:tcPr>
          <w:p w14:paraId="337ADCEA" w14:textId="62219444" w:rsidR="1BD75E7C" w:rsidRPr="00DD5A2D" w:rsidRDefault="1BD75E7C" w:rsidP="00A90895">
            <w:pPr>
              <w:spacing w:after="0"/>
            </w:pPr>
            <w:r w:rsidRPr="00DD5A2D">
              <w:rPr>
                <w:rFonts w:ascii="Calibri" w:eastAsia="Calibri" w:hAnsi="Calibri" w:cs="Calibri"/>
                <w:color w:val="000000" w:themeColor="text1"/>
                <w:sz w:val="16"/>
                <w:szCs w:val="16"/>
              </w:rPr>
              <w:t xml:space="preserve">      Subvenção do Tesouro Nacional - repasse para custeio/pessoal </w:t>
            </w:r>
          </w:p>
        </w:tc>
        <w:tc>
          <w:tcPr>
            <w:tcW w:w="1811" w:type="dxa"/>
            <w:shd w:val="clear" w:color="auto" w:fill="FFFFFF" w:themeFill="background1"/>
            <w:tcMar>
              <w:left w:w="70" w:type="dxa"/>
              <w:right w:w="70" w:type="dxa"/>
            </w:tcMar>
            <w:vAlign w:val="bottom"/>
          </w:tcPr>
          <w:p w14:paraId="63BC2A95" w14:textId="1A5858C9"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(47.699.598)</w:t>
            </w:r>
          </w:p>
        </w:tc>
        <w:tc>
          <w:tcPr>
            <w:tcW w:w="2229" w:type="dxa"/>
            <w:shd w:val="clear" w:color="auto" w:fill="FFFFFF" w:themeFill="background1"/>
            <w:tcMar>
              <w:left w:w="70" w:type="dxa"/>
              <w:right w:w="70" w:type="dxa"/>
            </w:tcMar>
            <w:vAlign w:val="bottom"/>
          </w:tcPr>
          <w:p w14:paraId="7FD46153" w14:textId="2B183684"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(37.503.280)</w:t>
            </w:r>
          </w:p>
        </w:tc>
      </w:tr>
      <w:tr w:rsidR="1BD75E7C" w:rsidRPr="00DD5A2D" w14:paraId="6AD776EA" w14:textId="77777777" w:rsidTr="00133972">
        <w:trPr>
          <w:trHeight w:val="238"/>
        </w:trPr>
        <w:tc>
          <w:tcPr>
            <w:tcW w:w="6022" w:type="dxa"/>
            <w:shd w:val="clear" w:color="auto" w:fill="FFFFFF" w:themeFill="background1"/>
            <w:tcMar>
              <w:left w:w="70" w:type="dxa"/>
              <w:right w:w="70" w:type="dxa"/>
            </w:tcMar>
            <w:vAlign w:val="bottom"/>
          </w:tcPr>
          <w:p w14:paraId="38772885" w14:textId="38F40ED7" w:rsidR="1BD75E7C" w:rsidRPr="00DD5A2D" w:rsidRDefault="1BD75E7C" w:rsidP="00A90895">
            <w:pPr>
              <w:spacing w:after="0"/>
            </w:pPr>
            <w:r w:rsidRPr="00DD5A2D">
              <w:rPr>
                <w:rFonts w:ascii="Calibri" w:eastAsia="Calibri" w:hAnsi="Calibri" w:cs="Calibri"/>
                <w:color w:val="000000" w:themeColor="text1"/>
                <w:sz w:val="16"/>
                <w:szCs w:val="16"/>
              </w:rPr>
              <w:t xml:space="preserve">      Perda/Reversão - Redução ao valor Recuperável - FNS </w:t>
            </w:r>
          </w:p>
        </w:tc>
        <w:tc>
          <w:tcPr>
            <w:tcW w:w="1811" w:type="dxa"/>
            <w:shd w:val="clear" w:color="auto" w:fill="FFFFFF" w:themeFill="background1"/>
            <w:tcMar>
              <w:left w:w="70" w:type="dxa"/>
              <w:right w:w="70" w:type="dxa"/>
            </w:tcMar>
            <w:vAlign w:val="bottom"/>
          </w:tcPr>
          <w:p w14:paraId="5FE00106" w14:textId="7813C03C"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c>
          <w:tcPr>
            <w:tcW w:w="2229" w:type="dxa"/>
            <w:shd w:val="clear" w:color="auto" w:fill="FFFFFF" w:themeFill="background1"/>
            <w:tcMar>
              <w:left w:w="70" w:type="dxa"/>
              <w:right w:w="70" w:type="dxa"/>
            </w:tcMar>
            <w:vAlign w:val="bottom"/>
          </w:tcPr>
          <w:p w14:paraId="6A830D11" w14:textId="25D29042"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51FF91A4" w14:textId="77777777" w:rsidTr="00133972">
        <w:trPr>
          <w:trHeight w:val="238"/>
        </w:trPr>
        <w:tc>
          <w:tcPr>
            <w:tcW w:w="6022" w:type="dxa"/>
            <w:shd w:val="clear" w:color="auto" w:fill="FFFFFF" w:themeFill="background1"/>
            <w:tcMar>
              <w:left w:w="70" w:type="dxa"/>
              <w:right w:w="70" w:type="dxa"/>
            </w:tcMar>
            <w:vAlign w:val="bottom"/>
          </w:tcPr>
          <w:p w14:paraId="10294D18" w14:textId="50E1DC41" w:rsidR="1BD75E7C" w:rsidRPr="00DD5A2D" w:rsidRDefault="1BD75E7C" w:rsidP="00A90895">
            <w:pPr>
              <w:spacing w:after="0"/>
            </w:pPr>
            <w:r w:rsidRPr="00DD5A2D">
              <w:rPr>
                <w:rFonts w:ascii="Calibri" w:eastAsia="Calibri" w:hAnsi="Calibri" w:cs="Calibri"/>
                <w:color w:val="000000" w:themeColor="text1"/>
                <w:sz w:val="16"/>
                <w:szCs w:val="16"/>
              </w:rPr>
              <w:t xml:space="preserve">      Perda/Reversão - Redução ao valor Recuperável - FIOL I </w:t>
            </w:r>
          </w:p>
        </w:tc>
        <w:tc>
          <w:tcPr>
            <w:tcW w:w="1811" w:type="dxa"/>
            <w:shd w:val="clear" w:color="auto" w:fill="FFFFFF" w:themeFill="background1"/>
            <w:tcMar>
              <w:left w:w="70" w:type="dxa"/>
              <w:right w:w="70" w:type="dxa"/>
            </w:tcMar>
            <w:vAlign w:val="bottom"/>
          </w:tcPr>
          <w:p w14:paraId="687722A3" w14:textId="29253922"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c>
          <w:tcPr>
            <w:tcW w:w="2229" w:type="dxa"/>
            <w:shd w:val="clear" w:color="auto" w:fill="FFFFFF" w:themeFill="background1"/>
            <w:tcMar>
              <w:left w:w="70" w:type="dxa"/>
              <w:right w:w="70" w:type="dxa"/>
            </w:tcMar>
            <w:vAlign w:val="bottom"/>
          </w:tcPr>
          <w:p w14:paraId="492A348E" w14:textId="7D10957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3CD03610" w14:textId="77777777" w:rsidTr="00133972">
        <w:trPr>
          <w:trHeight w:val="238"/>
        </w:trPr>
        <w:tc>
          <w:tcPr>
            <w:tcW w:w="6022" w:type="dxa"/>
            <w:shd w:val="clear" w:color="auto" w:fill="FFFFFF" w:themeFill="background1"/>
            <w:tcMar>
              <w:left w:w="70" w:type="dxa"/>
              <w:right w:w="70" w:type="dxa"/>
            </w:tcMar>
            <w:vAlign w:val="bottom"/>
          </w:tcPr>
          <w:p w14:paraId="5346A91B" w14:textId="0C377B65" w:rsidR="1BD75E7C" w:rsidRPr="00DD5A2D" w:rsidRDefault="1BD75E7C" w:rsidP="00A90895">
            <w:pPr>
              <w:spacing w:after="0"/>
            </w:pPr>
            <w:r w:rsidRPr="00DD5A2D">
              <w:rPr>
                <w:rFonts w:ascii="Calibri" w:eastAsia="Calibri" w:hAnsi="Calibri" w:cs="Calibri"/>
                <w:b/>
                <w:bCs/>
                <w:color w:val="000000" w:themeColor="text1"/>
                <w:sz w:val="16"/>
                <w:szCs w:val="16"/>
              </w:rPr>
              <w:t xml:space="preserve"> Resultado do Exercício Ajustado </w:t>
            </w:r>
          </w:p>
        </w:tc>
        <w:tc>
          <w:tcPr>
            <w:tcW w:w="1811" w:type="dxa"/>
            <w:shd w:val="clear" w:color="auto" w:fill="FFFFFF" w:themeFill="background1"/>
            <w:tcMar>
              <w:left w:w="70" w:type="dxa"/>
              <w:right w:w="70" w:type="dxa"/>
            </w:tcMar>
            <w:vAlign w:val="bottom"/>
          </w:tcPr>
          <w:p w14:paraId="789BC8A9" w14:textId="5D28AE44"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(43.947.477)</w:t>
            </w:r>
          </w:p>
        </w:tc>
        <w:tc>
          <w:tcPr>
            <w:tcW w:w="2229" w:type="dxa"/>
            <w:shd w:val="clear" w:color="auto" w:fill="FFFFFF" w:themeFill="background1"/>
            <w:tcMar>
              <w:left w:w="70" w:type="dxa"/>
              <w:right w:w="70" w:type="dxa"/>
            </w:tcMar>
            <w:vAlign w:val="bottom"/>
          </w:tcPr>
          <w:p w14:paraId="42C7A420" w14:textId="3A8CBB6D"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(33.423.988)</w:t>
            </w:r>
          </w:p>
        </w:tc>
      </w:tr>
      <w:tr w:rsidR="1BD75E7C" w:rsidRPr="00DD5A2D" w14:paraId="5BB0056D" w14:textId="77777777" w:rsidTr="00133972">
        <w:trPr>
          <w:trHeight w:val="68"/>
        </w:trPr>
        <w:tc>
          <w:tcPr>
            <w:tcW w:w="6022" w:type="dxa"/>
            <w:shd w:val="clear" w:color="auto" w:fill="FFFFFF" w:themeFill="background1"/>
            <w:tcMar>
              <w:left w:w="70" w:type="dxa"/>
              <w:right w:w="70" w:type="dxa"/>
            </w:tcMar>
            <w:vAlign w:val="bottom"/>
          </w:tcPr>
          <w:p w14:paraId="1FD680B5" w14:textId="10663F49" w:rsidR="1BD75E7C" w:rsidRPr="00DD5A2D" w:rsidRDefault="1BD75E7C" w:rsidP="00A90895">
            <w:pPr>
              <w:spacing w:after="0"/>
            </w:pPr>
            <w:r w:rsidRPr="00DD5A2D">
              <w:rPr>
                <w:rFonts w:ascii="Calibri" w:eastAsia="Calibri" w:hAnsi="Calibri" w:cs="Calibri"/>
                <w:b/>
                <w:bCs/>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3C4D7736" w14:textId="7FF1B4DA"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p>
        </w:tc>
        <w:tc>
          <w:tcPr>
            <w:tcW w:w="2229" w:type="dxa"/>
            <w:tcMar>
              <w:left w:w="70" w:type="dxa"/>
              <w:right w:w="70" w:type="dxa"/>
            </w:tcMar>
            <w:vAlign w:val="bottom"/>
          </w:tcPr>
          <w:p w14:paraId="4BBEC156" w14:textId="00A39FA8" w:rsidR="1BD75E7C" w:rsidRPr="00DD5A2D" w:rsidRDefault="1BD75E7C" w:rsidP="00A90895">
            <w:pPr>
              <w:spacing w:after="0"/>
            </w:pPr>
          </w:p>
        </w:tc>
      </w:tr>
      <w:tr w:rsidR="1BD75E7C" w:rsidRPr="00DD5A2D" w14:paraId="19E9C9FD" w14:textId="77777777" w:rsidTr="00133972">
        <w:trPr>
          <w:trHeight w:val="252"/>
        </w:trPr>
        <w:tc>
          <w:tcPr>
            <w:tcW w:w="6022" w:type="dxa"/>
            <w:shd w:val="clear" w:color="auto" w:fill="FFFFFF" w:themeFill="background1"/>
            <w:tcMar>
              <w:left w:w="70" w:type="dxa"/>
              <w:right w:w="70" w:type="dxa"/>
            </w:tcMar>
            <w:vAlign w:val="bottom"/>
          </w:tcPr>
          <w:p w14:paraId="369944A7" w14:textId="3673AC2F" w:rsidR="1BD75E7C" w:rsidRPr="00DD5A2D" w:rsidRDefault="1BD75E7C" w:rsidP="00A90895">
            <w:pPr>
              <w:spacing w:after="0"/>
            </w:pPr>
            <w:r w:rsidRPr="00DD5A2D">
              <w:rPr>
                <w:rFonts w:ascii="Calibri" w:eastAsia="Calibri" w:hAnsi="Calibri" w:cs="Calibri"/>
                <w:b/>
                <w:bCs/>
                <w:color w:val="000000" w:themeColor="text1"/>
                <w:sz w:val="16"/>
                <w:szCs w:val="16"/>
              </w:rPr>
              <w:t xml:space="preserve"> Aumento ou Redução nos Ativos e Passivos Operacionais </w:t>
            </w:r>
          </w:p>
        </w:tc>
        <w:tc>
          <w:tcPr>
            <w:tcW w:w="1811" w:type="dxa"/>
            <w:shd w:val="clear" w:color="auto" w:fill="FFFFFF" w:themeFill="background1"/>
            <w:tcMar>
              <w:left w:w="70" w:type="dxa"/>
              <w:right w:w="70" w:type="dxa"/>
            </w:tcMar>
            <w:vAlign w:val="bottom"/>
          </w:tcPr>
          <w:p w14:paraId="73273572" w14:textId="0036F636"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130.253.908 </w:t>
            </w:r>
          </w:p>
        </w:tc>
        <w:tc>
          <w:tcPr>
            <w:tcW w:w="2229" w:type="dxa"/>
            <w:shd w:val="clear" w:color="auto" w:fill="FFFFFF" w:themeFill="background1"/>
            <w:tcMar>
              <w:left w:w="70" w:type="dxa"/>
              <w:right w:w="70" w:type="dxa"/>
            </w:tcMar>
            <w:vAlign w:val="bottom"/>
          </w:tcPr>
          <w:p w14:paraId="05E6F052" w14:textId="5BBBA007"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137.330.360 </w:t>
            </w:r>
          </w:p>
        </w:tc>
      </w:tr>
      <w:tr w:rsidR="1BD75E7C" w:rsidRPr="00DD5A2D" w14:paraId="6769E74A" w14:textId="77777777" w:rsidTr="00133972">
        <w:trPr>
          <w:trHeight w:val="252"/>
        </w:trPr>
        <w:tc>
          <w:tcPr>
            <w:tcW w:w="6022" w:type="dxa"/>
            <w:shd w:val="clear" w:color="auto" w:fill="FFFFFF" w:themeFill="background1"/>
            <w:tcMar>
              <w:left w:w="70" w:type="dxa"/>
              <w:right w:w="70" w:type="dxa"/>
            </w:tcMar>
            <w:vAlign w:val="bottom"/>
          </w:tcPr>
          <w:p w14:paraId="4F4E5AF8" w14:textId="13FE7598" w:rsidR="1BD75E7C" w:rsidRPr="00DD5A2D" w:rsidRDefault="1BD75E7C" w:rsidP="00A90895">
            <w:pPr>
              <w:spacing w:after="0"/>
            </w:pPr>
            <w:r w:rsidRPr="00DD5A2D">
              <w:rPr>
                <w:rFonts w:ascii="Calibri" w:eastAsia="Calibri" w:hAnsi="Calibri" w:cs="Calibri"/>
                <w:color w:val="000000" w:themeColor="text1"/>
                <w:sz w:val="16"/>
                <w:szCs w:val="16"/>
              </w:rPr>
              <w:t xml:space="preserve">        Redução (Aumento) de Direitos Realizáveis Curto Prazo </w:t>
            </w:r>
          </w:p>
        </w:tc>
        <w:tc>
          <w:tcPr>
            <w:tcW w:w="1811" w:type="dxa"/>
            <w:shd w:val="clear" w:color="auto" w:fill="FFFFFF" w:themeFill="background1"/>
            <w:tcMar>
              <w:left w:w="70" w:type="dxa"/>
              <w:right w:w="70" w:type="dxa"/>
            </w:tcMar>
            <w:vAlign w:val="bottom"/>
          </w:tcPr>
          <w:p w14:paraId="652F69F8" w14:textId="4146E617"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(13.771)</w:t>
            </w:r>
          </w:p>
        </w:tc>
        <w:tc>
          <w:tcPr>
            <w:tcW w:w="2229" w:type="dxa"/>
            <w:shd w:val="clear" w:color="auto" w:fill="FFFFFF" w:themeFill="background1"/>
            <w:tcMar>
              <w:left w:w="70" w:type="dxa"/>
              <w:right w:w="70" w:type="dxa"/>
            </w:tcMar>
            <w:vAlign w:val="bottom"/>
          </w:tcPr>
          <w:p w14:paraId="4E5B1567" w14:textId="054C15C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(150.992)</w:t>
            </w:r>
          </w:p>
        </w:tc>
      </w:tr>
      <w:tr w:rsidR="1BD75E7C" w:rsidRPr="00DD5A2D" w14:paraId="4DAF1566" w14:textId="77777777" w:rsidTr="00133972">
        <w:trPr>
          <w:trHeight w:val="252"/>
        </w:trPr>
        <w:tc>
          <w:tcPr>
            <w:tcW w:w="6022" w:type="dxa"/>
            <w:shd w:val="clear" w:color="auto" w:fill="FFFFFF" w:themeFill="background1"/>
            <w:tcMar>
              <w:left w:w="70" w:type="dxa"/>
              <w:right w:w="70" w:type="dxa"/>
            </w:tcMar>
            <w:vAlign w:val="bottom"/>
          </w:tcPr>
          <w:p w14:paraId="5F171C73" w14:textId="6D1E4B29" w:rsidR="1BD75E7C" w:rsidRPr="00DD5A2D" w:rsidRDefault="1BD75E7C" w:rsidP="00A90895">
            <w:pPr>
              <w:spacing w:after="0"/>
            </w:pPr>
            <w:r w:rsidRPr="00DD5A2D">
              <w:rPr>
                <w:rFonts w:ascii="Calibri" w:eastAsia="Calibri" w:hAnsi="Calibri" w:cs="Calibri"/>
                <w:color w:val="000000" w:themeColor="text1"/>
                <w:sz w:val="16"/>
                <w:szCs w:val="16"/>
              </w:rPr>
              <w:t xml:space="preserve">        Redução (Aumento) de Direitos Realizáveis a Longo Prazo </w:t>
            </w:r>
          </w:p>
        </w:tc>
        <w:tc>
          <w:tcPr>
            <w:tcW w:w="1811" w:type="dxa"/>
            <w:shd w:val="clear" w:color="auto" w:fill="FFFFFF" w:themeFill="background1"/>
            <w:tcMar>
              <w:left w:w="70" w:type="dxa"/>
              <w:right w:w="70" w:type="dxa"/>
            </w:tcMar>
            <w:vAlign w:val="bottom"/>
          </w:tcPr>
          <w:p w14:paraId="396AAC87" w14:textId="3FAFA388"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1.325.812 </w:t>
            </w:r>
          </w:p>
        </w:tc>
        <w:tc>
          <w:tcPr>
            <w:tcW w:w="2229" w:type="dxa"/>
            <w:shd w:val="clear" w:color="auto" w:fill="FFFFFF" w:themeFill="background1"/>
            <w:tcMar>
              <w:left w:w="70" w:type="dxa"/>
              <w:right w:w="70" w:type="dxa"/>
            </w:tcMar>
            <w:vAlign w:val="bottom"/>
          </w:tcPr>
          <w:p w14:paraId="3B673038" w14:textId="53605A48"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(9.218.869)</w:t>
            </w:r>
          </w:p>
        </w:tc>
      </w:tr>
      <w:tr w:rsidR="1BD75E7C" w:rsidRPr="00DD5A2D" w14:paraId="6A615C81" w14:textId="77777777" w:rsidTr="00133972">
        <w:trPr>
          <w:trHeight w:val="252"/>
        </w:trPr>
        <w:tc>
          <w:tcPr>
            <w:tcW w:w="6022" w:type="dxa"/>
            <w:shd w:val="clear" w:color="auto" w:fill="FFFFFF" w:themeFill="background1"/>
            <w:tcMar>
              <w:left w:w="70" w:type="dxa"/>
              <w:right w:w="70" w:type="dxa"/>
            </w:tcMar>
            <w:vAlign w:val="bottom"/>
          </w:tcPr>
          <w:p w14:paraId="5A39C277" w14:textId="6852DE50" w:rsidR="1BD75E7C" w:rsidRPr="00DD5A2D" w:rsidRDefault="1BD75E7C" w:rsidP="00A90895">
            <w:pPr>
              <w:spacing w:after="0"/>
            </w:pPr>
            <w:r w:rsidRPr="00DD5A2D">
              <w:rPr>
                <w:rFonts w:ascii="Calibri" w:eastAsia="Calibri" w:hAnsi="Calibri" w:cs="Calibri"/>
                <w:color w:val="000000" w:themeColor="text1"/>
                <w:sz w:val="16"/>
                <w:szCs w:val="16"/>
              </w:rPr>
              <w:t xml:space="preserve">        Aumento (Redução) de Fornecedores  </w:t>
            </w:r>
          </w:p>
        </w:tc>
        <w:tc>
          <w:tcPr>
            <w:tcW w:w="1811" w:type="dxa"/>
            <w:shd w:val="clear" w:color="auto" w:fill="FFFFFF" w:themeFill="background1"/>
            <w:tcMar>
              <w:left w:w="70" w:type="dxa"/>
              <w:right w:w="70" w:type="dxa"/>
            </w:tcMar>
            <w:vAlign w:val="bottom"/>
          </w:tcPr>
          <w:p w14:paraId="50C78F3E" w14:textId="7364BBA2"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(489.579)</w:t>
            </w:r>
          </w:p>
        </w:tc>
        <w:tc>
          <w:tcPr>
            <w:tcW w:w="2229" w:type="dxa"/>
            <w:shd w:val="clear" w:color="auto" w:fill="FFFFFF" w:themeFill="background1"/>
            <w:tcMar>
              <w:left w:w="70" w:type="dxa"/>
              <w:right w:w="70" w:type="dxa"/>
            </w:tcMar>
            <w:vAlign w:val="bottom"/>
          </w:tcPr>
          <w:p w14:paraId="01545F38" w14:textId="3A863A5B"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(35.254)</w:t>
            </w:r>
          </w:p>
        </w:tc>
      </w:tr>
      <w:tr w:rsidR="1BD75E7C" w:rsidRPr="00DD5A2D" w14:paraId="1CC72876" w14:textId="77777777" w:rsidTr="00133972">
        <w:trPr>
          <w:trHeight w:val="252"/>
        </w:trPr>
        <w:tc>
          <w:tcPr>
            <w:tcW w:w="6022" w:type="dxa"/>
            <w:shd w:val="clear" w:color="auto" w:fill="FFFFFF" w:themeFill="background1"/>
            <w:tcMar>
              <w:left w:w="70" w:type="dxa"/>
              <w:right w:w="70" w:type="dxa"/>
            </w:tcMar>
            <w:vAlign w:val="bottom"/>
          </w:tcPr>
          <w:p w14:paraId="0963372B" w14:textId="486ECC59" w:rsidR="1BD75E7C" w:rsidRPr="00DD5A2D" w:rsidRDefault="1BD75E7C" w:rsidP="00A90895">
            <w:pPr>
              <w:spacing w:after="0"/>
            </w:pPr>
            <w:r w:rsidRPr="00DD5A2D">
              <w:rPr>
                <w:rFonts w:ascii="Calibri" w:eastAsia="Calibri" w:hAnsi="Calibri" w:cs="Calibri"/>
                <w:color w:val="000000" w:themeColor="text1"/>
                <w:sz w:val="16"/>
                <w:szCs w:val="16"/>
              </w:rPr>
              <w:t xml:space="preserve">        Aumento (Redução) de Contas a Pagar  </w:t>
            </w:r>
          </w:p>
        </w:tc>
        <w:tc>
          <w:tcPr>
            <w:tcW w:w="1811" w:type="dxa"/>
            <w:shd w:val="clear" w:color="auto" w:fill="FFFFFF" w:themeFill="background1"/>
            <w:tcMar>
              <w:left w:w="70" w:type="dxa"/>
              <w:right w:w="70" w:type="dxa"/>
            </w:tcMar>
            <w:vAlign w:val="bottom"/>
          </w:tcPr>
          <w:p w14:paraId="0465F17D" w14:textId="60954C65"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129.431.446 </w:t>
            </w:r>
          </w:p>
        </w:tc>
        <w:tc>
          <w:tcPr>
            <w:tcW w:w="2229" w:type="dxa"/>
            <w:shd w:val="clear" w:color="auto" w:fill="FFFFFF" w:themeFill="background1"/>
            <w:tcMar>
              <w:left w:w="70" w:type="dxa"/>
              <w:right w:w="70" w:type="dxa"/>
            </w:tcMar>
            <w:vAlign w:val="bottom"/>
          </w:tcPr>
          <w:p w14:paraId="3A9BA89B" w14:textId="67A46928"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146.735.476 </w:t>
            </w:r>
          </w:p>
        </w:tc>
      </w:tr>
      <w:tr w:rsidR="1BD75E7C" w:rsidRPr="00DD5A2D" w14:paraId="11FC4BCF" w14:textId="77777777" w:rsidTr="00133972">
        <w:trPr>
          <w:trHeight w:val="238"/>
        </w:trPr>
        <w:tc>
          <w:tcPr>
            <w:tcW w:w="6022" w:type="dxa"/>
            <w:shd w:val="clear" w:color="auto" w:fill="FFFFFF" w:themeFill="background1"/>
            <w:tcMar>
              <w:left w:w="70" w:type="dxa"/>
              <w:right w:w="70" w:type="dxa"/>
            </w:tcMar>
            <w:vAlign w:val="bottom"/>
          </w:tcPr>
          <w:p w14:paraId="1C477CBF" w14:textId="68779C49" w:rsidR="1BD75E7C" w:rsidRPr="00DD5A2D" w:rsidRDefault="1BD75E7C" w:rsidP="00A90895">
            <w:pPr>
              <w:spacing w:after="0"/>
            </w:pPr>
            <w:r w:rsidRPr="00DD5A2D">
              <w:rPr>
                <w:rFonts w:ascii="Calibri" w:eastAsia="Calibri" w:hAnsi="Calibri" w:cs="Calibri"/>
                <w:b/>
                <w:bCs/>
                <w:color w:val="000000" w:themeColor="text1"/>
                <w:sz w:val="16"/>
                <w:szCs w:val="16"/>
              </w:rPr>
              <w:t xml:space="preserve"> Caixa Líquido Proveniente das atividades operacionais </w:t>
            </w:r>
          </w:p>
        </w:tc>
        <w:tc>
          <w:tcPr>
            <w:tcW w:w="1811" w:type="dxa"/>
            <w:shd w:val="clear" w:color="auto" w:fill="FFFFFF" w:themeFill="background1"/>
            <w:tcMar>
              <w:left w:w="70" w:type="dxa"/>
              <w:right w:w="70" w:type="dxa"/>
            </w:tcMar>
            <w:vAlign w:val="bottom"/>
          </w:tcPr>
          <w:p w14:paraId="7D894A50" w14:textId="2016D7BE"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86.306.431 </w:t>
            </w:r>
          </w:p>
        </w:tc>
        <w:tc>
          <w:tcPr>
            <w:tcW w:w="2229" w:type="dxa"/>
            <w:shd w:val="clear" w:color="auto" w:fill="FFFFFF" w:themeFill="background1"/>
            <w:tcMar>
              <w:left w:w="70" w:type="dxa"/>
              <w:right w:w="70" w:type="dxa"/>
            </w:tcMar>
            <w:vAlign w:val="bottom"/>
          </w:tcPr>
          <w:p w14:paraId="705A64AD" w14:textId="3DCEA143"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103.906.372 </w:t>
            </w:r>
          </w:p>
        </w:tc>
      </w:tr>
      <w:tr w:rsidR="1BD75E7C" w:rsidRPr="00DD5A2D" w14:paraId="0CACF204" w14:textId="77777777" w:rsidTr="00133972">
        <w:trPr>
          <w:trHeight w:val="238"/>
        </w:trPr>
        <w:tc>
          <w:tcPr>
            <w:tcW w:w="6022" w:type="dxa"/>
            <w:shd w:val="clear" w:color="auto" w:fill="FFFFFF" w:themeFill="background1"/>
            <w:tcMar>
              <w:left w:w="70" w:type="dxa"/>
              <w:right w:w="70" w:type="dxa"/>
            </w:tcMar>
            <w:vAlign w:val="bottom"/>
          </w:tcPr>
          <w:p w14:paraId="68FE8029" w14:textId="1F3B4E5D" w:rsidR="1BD75E7C" w:rsidRPr="00DD5A2D" w:rsidRDefault="1BD75E7C" w:rsidP="00A90895">
            <w:pPr>
              <w:spacing w:after="0"/>
            </w:pPr>
            <w:r w:rsidRPr="00DD5A2D">
              <w:rPr>
                <w:rFonts w:ascii="Calibri" w:eastAsia="Calibri" w:hAnsi="Calibri" w:cs="Calibri"/>
                <w:color w:val="000000" w:themeColor="text1"/>
                <w:sz w:val="16"/>
                <w:szCs w:val="16"/>
              </w:rPr>
              <w:t xml:space="preserve">      IR e CSLL pagos no exercício </w:t>
            </w:r>
          </w:p>
        </w:tc>
        <w:tc>
          <w:tcPr>
            <w:tcW w:w="1811" w:type="dxa"/>
            <w:shd w:val="clear" w:color="auto" w:fill="FFFFFF" w:themeFill="background1"/>
            <w:tcMar>
              <w:left w:w="70" w:type="dxa"/>
              <w:right w:w="70" w:type="dxa"/>
            </w:tcMar>
            <w:vAlign w:val="bottom"/>
          </w:tcPr>
          <w:p w14:paraId="26DA2A11" w14:textId="41C23B0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c>
          <w:tcPr>
            <w:tcW w:w="2229" w:type="dxa"/>
            <w:shd w:val="clear" w:color="auto" w:fill="FFFFFF" w:themeFill="background1"/>
            <w:tcMar>
              <w:left w:w="70" w:type="dxa"/>
              <w:right w:w="70" w:type="dxa"/>
            </w:tcMar>
            <w:vAlign w:val="bottom"/>
          </w:tcPr>
          <w:p w14:paraId="26F01AC6" w14:textId="54398509"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   </w:t>
            </w:r>
          </w:p>
        </w:tc>
      </w:tr>
      <w:tr w:rsidR="1BD75E7C" w:rsidRPr="00DD5A2D" w14:paraId="74BF43D3" w14:textId="77777777" w:rsidTr="00133972">
        <w:trPr>
          <w:trHeight w:val="252"/>
        </w:trPr>
        <w:tc>
          <w:tcPr>
            <w:tcW w:w="6022" w:type="dxa"/>
            <w:shd w:val="clear" w:color="auto" w:fill="FFFFFF" w:themeFill="background1"/>
            <w:tcMar>
              <w:left w:w="70" w:type="dxa"/>
              <w:right w:w="70" w:type="dxa"/>
            </w:tcMar>
            <w:vAlign w:val="bottom"/>
          </w:tcPr>
          <w:p w14:paraId="481E5E99" w14:textId="04516C0E" w:rsidR="1BD75E7C" w:rsidRPr="00DD5A2D" w:rsidRDefault="1BD75E7C" w:rsidP="00A90895">
            <w:pPr>
              <w:spacing w:after="0"/>
            </w:pPr>
            <w:r w:rsidRPr="00DD5A2D">
              <w:rPr>
                <w:rFonts w:ascii="Calibri" w:eastAsia="Calibri" w:hAnsi="Calibri" w:cs="Calibri"/>
                <w:b/>
                <w:bCs/>
                <w:color w:val="000000" w:themeColor="text1"/>
                <w:sz w:val="16"/>
                <w:szCs w:val="16"/>
              </w:rPr>
              <w:t xml:space="preserve">  = Caixa Líquido Gerado ou Consumido nas atividades operacionais </w:t>
            </w:r>
          </w:p>
        </w:tc>
        <w:tc>
          <w:tcPr>
            <w:tcW w:w="1811" w:type="dxa"/>
            <w:shd w:val="clear" w:color="auto" w:fill="FFFFFF" w:themeFill="background1"/>
            <w:tcMar>
              <w:left w:w="70" w:type="dxa"/>
              <w:right w:w="70" w:type="dxa"/>
            </w:tcMar>
            <w:vAlign w:val="bottom"/>
          </w:tcPr>
          <w:p w14:paraId="4B499D57" w14:textId="6BC977FC"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86.306.431 </w:t>
            </w:r>
          </w:p>
        </w:tc>
        <w:tc>
          <w:tcPr>
            <w:tcW w:w="2229" w:type="dxa"/>
            <w:shd w:val="clear" w:color="auto" w:fill="FFFFFF" w:themeFill="background1"/>
            <w:tcMar>
              <w:left w:w="70" w:type="dxa"/>
              <w:right w:w="70" w:type="dxa"/>
            </w:tcMar>
            <w:vAlign w:val="bottom"/>
          </w:tcPr>
          <w:p w14:paraId="502EC018" w14:textId="54767459"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103.906.372 </w:t>
            </w:r>
          </w:p>
        </w:tc>
      </w:tr>
      <w:tr w:rsidR="1BD75E7C" w:rsidRPr="00DD5A2D" w14:paraId="6FA4372F" w14:textId="77777777" w:rsidTr="00133972">
        <w:trPr>
          <w:trHeight w:val="252"/>
        </w:trPr>
        <w:tc>
          <w:tcPr>
            <w:tcW w:w="6022" w:type="dxa"/>
            <w:shd w:val="clear" w:color="auto" w:fill="FFFFFF" w:themeFill="background1"/>
            <w:tcMar>
              <w:left w:w="70" w:type="dxa"/>
              <w:right w:w="70" w:type="dxa"/>
            </w:tcMar>
            <w:vAlign w:val="bottom"/>
          </w:tcPr>
          <w:p w14:paraId="69CD9032" w14:textId="72F30519" w:rsidR="1BD75E7C" w:rsidRPr="00DD5A2D" w:rsidRDefault="1BD75E7C" w:rsidP="00A90895">
            <w:pPr>
              <w:spacing w:after="0"/>
            </w:pPr>
            <w:r w:rsidRPr="00DD5A2D">
              <w:rPr>
                <w:rFonts w:ascii="Calibri" w:eastAsia="Calibri" w:hAnsi="Calibri" w:cs="Calibri"/>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16812469" w14:textId="37D8238C"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51F58274" w14:textId="75960FAC"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r>
      <w:tr w:rsidR="1BD75E7C" w:rsidRPr="00DD5A2D" w14:paraId="2F1AEB68" w14:textId="77777777" w:rsidTr="00133972">
        <w:trPr>
          <w:trHeight w:val="224"/>
        </w:trPr>
        <w:tc>
          <w:tcPr>
            <w:tcW w:w="10063" w:type="dxa"/>
            <w:gridSpan w:val="3"/>
            <w:shd w:val="clear" w:color="auto" w:fill="FFFFFF" w:themeFill="background1"/>
            <w:tcMar>
              <w:left w:w="70" w:type="dxa"/>
              <w:right w:w="70" w:type="dxa"/>
            </w:tcMar>
            <w:vAlign w:val="bottom"/>
          </w:tcPr>
          <w:p w14:paraId="0E91B590" w14:textId="06EB61DB" w:rsidR="1BD75E7C" w:rsidRPr="00DD5A2D" w:rsidRDefault="1BD75E7C" w:rsidP="00A90895">
            <w:pPr>
              <w:spacing w:after="0"/>
              <w:jc w:val="center"/>
            </w:pPr>
            <w:r w:rsidRPr="00DD5A2D">
              <w:rPr>
                <w:rFonts w:ascii="Calibri" w:eastAsia="Calibri" w:hAnsi="Calibri" w:cs="Calibri"/>
                <w:b/>
                <w:bCs/>
                <w:color w:val="000000" w:themeColor="text1"/>
                <w:sz w:val="16"/>
                <w:szCs w:val="16"/>
              </w:rPr>
              <w:t>FLUXOS DE CAIXA DAS ATIVIDADES DE INVESTIMENTOS</w:t>
            </w:r>
          </w:p>
        </w:tc>
      </w:tr>
      <w:tr w:rsidR="1BD75E7C" w:rsidRPr="00DD5A2D" w14:paraId="7180AD62" w14:textId="77777777" w:rsidTr="00133972">
        <w:trPr>
          <w:trHeight w:val="224"/>
        </w:trPr>
        <w:tc>
          <w:tcPr>
            <w:tcW w:w="6022" w:type="dxa"/>
            <w:shd w:val="clear" w:color="auto" w:fill="FFFFFF" w:themeFill="background1"/>
            <w:tcMar>
              <w:left w:w="70" w:type="dxa"/>
              <w:right w:w="70" w:type="dxa"/>
            </w:tcMar>
            <w:vAlign w:val="bottom"/>
          </w:tcPr>
          <w:p w14:paraId="7850B73B" w14:textId="5BF998D0"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657E5FC2" w14:textId="2DE6C0E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6C2C2DF2" w14:textId="6FC5C04E"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79EF094E" w14:textId="77777777" w:rsidTr="00133972">
        <w:trPr>
          <w:trHeight w:val="224"/>
        </w:trPr>
        <w:tc>
          <w:tcPr>
            <w:tcW w:w="6022" w:type="dxa"/>
            <w:shd w:val="clear" w:color="auto" w:fill="FFFFFF" w:themeFill="background1"/>
            <w:tcMar>
              <w:left w:w="70" w:type="dxa"/>
              <w:right w:w="70" w:type="dxa"/>
            </w:tcMar>
            <w:vAlign w:val="bottom"/>
          </w:tcPr>
          <w:p w14:paraId="6FAFE67E" w14:textId="1D977625" w:rsidR="1BD75E7C" w:rsidRPr="00DD5A2D" w:rsidRDefault="1BD75E7C" w:rsidP="00A90895">
            <w:pPr>
              <w:spacing w:after="0"/>
            </w:pPr>
            <w:r w:rsidRPr="00DD5A2D">
              <w:rPr>
                <w:rFonts w:ascii="Calibri" w:eastAsia="Calibri" w:hAnsi="Calibri" w:cs="Calibri"/>
                <w:color w:val="000000" w:themeColor="text1"/>
                <w:sz w:val="16"/>
                <w:szCs w:val="16"/>
              </w:rPr>
              <w:t xml:space="preserve"> Aquisição de Imobilizado/Intangível </w:t>
            </w:r>
          </w:p>
        </w:tc>
        <w:tc>
          <w:tcPr>
            <w:tcW w:w="1811" w:type="dxa"/>
            <w:shd w:val="clear" w:color="auto" w:fill="FFFFFF" w:themeFill="background1"/>
            <w:tcMar>
              <w:left w:w="70" w:type="dxa"/>
              <w:right w:w="70" w:type="dxa"/>
            </w:tcMar>
            <w:vAlign w:val="bottom"/>
          </w:tcPr>
          <w:p w14:paraId="77F1BE61" w14:textId="599613C3"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(161.340.193)</w:t>
            </w:r>
          </w:p>
        </w:tc>
        <w:tc>
          <w:tcPr>
            <w:tcW w:w="2229" w:type="dxa"/>
            <w:shd w:val="clear" w:color="auto" w:fill="FFFFFF" w:themeFill="background1"/>
            <w:tcMar>
              <w:left w:w="70" w:type="dxa"/>
              <w:right w:w="70" w:type="dxa"/>
            </w:tcMar>
            <w:vAlign w:val="bottom"/>
          </w:tcPr>
          <w:p w14:paraId="46A2D119" w14:textId="787CFAF2"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(186.656.803)</w:t>
            </w:r>
          </w:p>
        </w:tc>
      </w:tr>
      <w:tr w:rsidR="1BD75E7C" w:rsidRPr="00DD5A2D" w14:paraId="0B9F5108" w14:textId="77777777" w:rsidTr="00133972">
        <w:trPr>
          <w:trHeight w:val="210"/>
        </w:trPr>
        <w:tc>
          <w:tcPr>
            <w:tcW w:w="6022" w:type="dxa"/>
            <w:shd w:val="clear" w:color="auto" w:fill="FFFFFF" w:themeFill="background1"/>
            <w:tcMar>
              <w:left w:w="70" w:type="dxa"/>
              <w:right w:w="70" w:type="dxa"/>
            </w:tcMar>
            <w:vAlign w:val="bottom"/>
          </w:tcPr>
          <w:p w14:paraId="4BC39ADD" w14:textId="1034C0E4" w:rsidR="1BD75E7C" w:rsidRPr="00DD5A2D" w:rsidRDefault="1BD75E7C" w:rsidP="00A90895">
            <w:pPr>
              <w:spacing w:after="0"/>
            </w:pPr>
            <w:r w:rsidRPr="00DD5A2D">
              <w:rPr>
                <w:rFonts w:ascii="Calibri" w:eastAsia="Calibri" w:hAnsi="Calibri" w:cs="Calibri"/>
                <w:color w:val="000000" w:themeColor="text1"/>
                <w:sz w:val="16"/>
                <w:szCs w:val="16"/>
              </w:rPr>
              <w:t xml:space="preserve"> Aumento (Redução) de passivo do Imobilizado/Intangível </w:t>
            </w:r>
          </w:p>
        </w:tc>
        <w:tc>
          <w:tcPr>
            <w:tcW w:w="1811" w:type="dxa"/>
            <w:shd w:val="clear" w:color="auto" w:fill="FFFFFF" w:themeFill="background1"/>
            <w:tcMar>
              <w:left w:w="70" w:type="dxa"/>
              <w:right w:w="70" w:type="dxa"/>
            </w:tcMar>
            <w:vAlign w:val="bottom"/>
          </w:tcPr>
          <w:p w14:paraId="0E0006A6" w14:textId="024000A4"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125.752 </w:t>
            </w:r>
          </w:p>
        </w:tc>
        <w:tc>
          <w:tcPr>
            <w:tcW w:w="2229" w:type="dxa"/>
            <w:shd w:val="clear" w:color="auto" w:fill="FFFFFF" w:themeFill="background1"/>
            <w:tcMar>
              <w:left w:w="70" w:type="dxa"/>
              <w:right w:w="70" w:type="dxa"/>
            </w:tcMar>
            <w:vAlign w:val="bottom"/>
          </w:tcPr>
          <w:p w14:paraId="69CD84EC" w14:textId="1E832660"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41.505 </w:t>
            </w:r>
          </w:p>
        </w:tc>
      </w:tr>
      <w:tr w:rsidR="1BD75E7C" w:rsidRPr="00DD5A2D" w14:paraId="2BE766B3" w14:textId="77777777" w:rsidTr="00133972">
        <w:trPr>
          <w:trHeight w:val="210"/>
        </w:trPr>
        <w:tc>
          <w:tcPr>
            <w:tcW w:w="6022" w:type="dxa"/>
            <w:shd w:val="clear" w:color="auto" w:fill="FFFFFF" w:themeFill="background1"/>
            <w:tcMar>
              <w:left w:w="70" w:type="dxa"/>
              <w:right w:w="70" w:type="dxa"/>
            </w:tcMar>
            <w:vAlign w:val="bottom"/>
          </w:tcPr>
          <w:p w14:paraId="23E9589B" w14:textId="687FE272" w:rsidR="1BD75E7C" w:rsidRPr="00DD5A2D" w:rsidRDefault="1BD75E7C" w:rsidP="00A90895">
            <w:pPr>
              <w:spacing w:after="0"/>
            </w:pPr>
            <w:r w:rsidRPr="00DD5A2D">
              <w:rPr>
                <w:rFonts w:ascii="Calibri" w:eastAsia="Calibri" w:hAnsi="Calibri" w:cs="Calibri"/>
                <w:b/>
                <w:bCs/>
                <w:color w:val="000000" w:themeColor="text1"/>
                <w:sz w:val="16"/>
                <w:szCs w:val="16"/>
              </w:rPr>
              <w:t xml:space="preserve"> = Disponib</w:t>
            </w:r>
            <w:r w:rsidR="00311D97" w:rsidRPr="00DD5A2D">
              <w:rPr>
                <w:rFonts w:ascii="Calibri" w:eastAsia="Calibri" w:hAnsi="Calibri" w:cs="Calibri"/>
                <w:b/>
                <w:bCs/>
                <w:color w:val="000000" w:themeColor="text1"/>
                <w:sz w:val="16"/>
                <w:szCs w:val="16"/>
              </w:rPr>
              <w:t xml:space="preserve">ilidades </w:t>
            </w:r>
            <w:r w:rsidRPr="00DD5A2D">
              <w:rPr>
                <w:rFonts w:ascii="Calibri" w:eastAsia="Calibri" w:hAnsi="Calibri" w:cs="Calibri"/>
                <w:b/>
                <w:bCs/>
                <w:color w:val="000000" w:themeColor="text1"/>
                <w:sz w:val="16"/>
                <w:szCs w:val="16"/>
              </w:rPr>
              <w:t xml:space="preserve">liquidas geradas (aplicadas) nas atividades de investimentos </w:t>
            </w:r>
          </w:p>
        </w:tc>
        <w:tc>
          <w:tcPr>
            <w:tcW w:w="1811" w:type="dxa"/>
            <w:shd w:val="clear" w:color="auto" w:fill="FFFFFF" w:themeFill="background1"/>
            <w:tcMar>
              <w:left w:w="70" w:type="dxa"/>
              <w:right w:w="70" w:type="dxa"/>
            </w:tcMar>
            <w:vAlign w:val="bottom"/>
          </w:tcPr>
          <w:p w14:paraId="4A9EB771" w14:textId="11A6A912"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(161.214.441)</w:t>
            </w:r>
          </w:p>
        </w:tc>
        <w:tc>
          <w:tcPr>
            <w:tcW w:w="2229" w:type="dxa"/>
            <w:shd w:val="clear" w:color="auto" w:fill="FFFFFF" w:themeFill="background1"/>
            <w:tcMar>
              <w:left w:w="70" w:type="dxa"/>
              <w:right w:w="70" w:type="dxa"/>
            </w:tcMar>
            <w:vAlign w:val="bottom"/>
          </w:tcPr>
          <w:p w14:paraId="64BF8675" w14:textId="736FA15A"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(186.615.298)</w:t>
            </w:r>
          </w:p>
        </w:tc>
      </w:tr>
      <w:tr w:rsidR="1BD75E7C" w:rsidRPr="00DD5A2D" w14:paraId="2FF19D1F" w14:textId="77777777" w:rsidTr="00133972">
        <w:trPr>
          <w:trHeight w:val="210"/>
        </w:trPr>
        <w:tc>
          <w:tcPr>
            <w:tcW w:w="6022" w:type="dxa"/>
            <w:shd w:val="clear" w:color="auto" w:fill="FFFFFF" w:themeFill="background1"/>
            <w:tcMar>
              <w:left w:w="70" w:type="dxa"/>
              <w:right w:w="70" w:type="dxa"/>
            </w:tcMar>
            <w:vAlign w:val="bottom"/>
          </w:tcPr>
          <w:p w14:paraId="6D6EA11C" w14:textId="6966220D" w:rsidR="1BD75E7C" w:rsidRPr="00DD5A2D" w:rsidRDefault="1BD75E7C" w:rsidP="00A90895">
            <w:pPr>
              <w:spacing w:after="0"/>
            </w:pPr>
            <w:r w:rsidRPr="00DD5A2D">
              <w:rPr>
                <w:rFonts w:ascii="Calibri" w:eastAsia="Calibri" w:hAnsi="Calibri" w:cs="Calibri"/>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2A19A0A8" w14:textId="4F60F334"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009F2227" w14:textId="359E40F4"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r>
      <w:tr w:rsidR="1BD75E7C" w:rsidRPr="00DD5A2D" w14:paraId="3AE23C7E" w14:textId="77777777" w:rsidTr="00133972">
        <w:trPr>
          <w:trHeight w:val="210"/>
        </w:trPr>
        <w:tc>
          <w:tcPr>
            <w:tcW w:w="6022" w:type="dxa"/>
            <w:shd w:val="clear" w:color="auto" w:fill="FFFFFF" w:themeFill="background1"/>
            <w:tcMar>
              <w:left w:w="70" w:type="dxa"/>
              <w:right w:w="70" w:type="dxa"/>
            </w:tcMar>
            <w:vAlign w:val="bottom"/>
          </w:tcPr>
          <w:p w14:paraId="3DB6BE06" w14:textId="236AC870" w:rsidR="1BD75E7C" w:rsidRPr="00DD5A2D" w:rsidRDefault="1BD75E7C" w:rsidP="00A90895">
            <w:pPr>
              <w:spacing w:after="0"/>
            </w:pPr>
            <w:r w:rsidRPr="00DD5A2D">
              <w:rPr>
                <w:rFonts w:ascii="Calibri" w:eastAsia="Calibri" w:hAnsi="Calibri" w:cs="Calibri"/>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57FD1336" w14:textId="616DAC8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090B5E20" w14:textId="118A02A1"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r>
      <w:tr w:rsidR="1BD75E7C" w:rsidRPr="00DD5A2D" w14:paraId="34C7EA44" w14:textId="77777777" w:rsidTr="00133972">
        <w:trPr>
          <w:trHeight w:val="224"/>
        </w:trPr>
        <w:tc>
          <w:tcPr>
            <w:tcW w:w="10063" w:type="dxa"/>
            <w:gridSpan w:val="3"/>
            <w:shd w:val="clear" w:color="auto" w:fill="FFFFFF" w:themeFill="background1"/>
            <w:tcMar>
              <w:left w:w="70" w:type="dxa"/>
              <w:right w:w="70" w:type="dxa"/>
            </w:tcMar>
            <w:vAlign w:val="bottom"/>
          </w:tcPr>
          <w:p w14:paraId="78C467ED" w14:textId="7C30BC1F" w:rsidR="1BD75E7C" w:rsidRPr="00DD5A2D" w:rsidRDefault="1BD75E7C" w:rsidP="00A90895">
            <w:pPr>
              <w:spacing w:after="0"/>
              <w:jc w:val="center"/>
            </w:pPr>
            <w:r w:rsidRPr="00DD5A2D">
              <w:rPr>
                <w:rFonts w:ascii="Calibri" w:eastAsia="Calibri" w:hAnsi="Calibri" w:cs="Calibri"/>
                <w:b/>
                <w:bCs/>
                <w:color w:val="000000" w:themeColor="text1"/>
                <w:sz w:val="16"/>
                <w:szCs w:val="16"/>
              </w:rPr>
              <w:t>FLUXOS DE CAIXA DAS ATIVIDADES DE FINANCIAMENTO</w:t>
            </w:r>
          </w:p>
        </w:tc>
      </w:tr>
      <w:tr w:rsidR="1BD75E7C" w:rsidRPr="00DD5A2D" w14:paraId="326A8079" w14:textId="77777777" w:rsidTr="00133972">
        <w:trPr>
          <w:trHeight w:val="224"/>
        </w:trPr>
        <w:tc>
          <w:tcPr>
            <w:tcW w:w="6022" w:type="dxa"/>
            <w:shd w:val="clear" w:color="auto" w:fill="FFFFFF" w:themeFill="background1"/>
            <w:tcMar>
              <w:left w:w="70" w:type="dxa"/>
              <w:right w:w="70" w:type="dxa"/>
            </w:tcMar>
            <w:vAlign w:val="bottom"/>
          </w:tcPr>
          <w:p w14:paraId="09D904BC" w14:textId="078BF626" w:rsidR="1BD75E7C" w:rsidRPr="00DD5A2D" w:rsidRDefault="1BD75E7C" w:rsidP="00A90895">
            <w:pPr>
              <w:spacing w:after="0"/>
              <w:jc w:val="center"/>
            </w:pPr>
            <w:r w:rsidRPr="00DD5A2D">
              <w:rPr>
                <w:rFonts w:ascii="Calibri" w:eastAsia="Calibri" w:hAnsi="Calibri" w:cs="Calibri"/>
                <w:b/>
                <w:bCs/>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40391BEB" w14:textId="380006D3"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40F27163" w14:textId="002F5345"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6D3251D7" w14:textId="77777777" w:rsidTr="00133972">
        <w:trPr>
          <w:trHeight w:val="210"/>
        </w:trPr>
        <w:tc>
          <w:tcPr>
            <w:tcW w:w="6022" w:type="dxa"/>
            <w:shd w:val="clear" w:color="auto" w:fill="FFFFFF" w:themeFill="background1"/>
            <w:tcMar>
              <w:left w:w="70" w:type="dxa"/>
              <w:right w:w="70" w:type="dxa"/>
            </w:tcMar>
            <w:vAlign w:val="bottom"/>
          </w:tcPr>
          <w:p w14:paraId="41AE693D" w14:textId="6D277AFD" w:rsidR="1BD75E7C" w:rsidRPr="00DD5A2D" w:rsidRDefault="1BD75E7C" w:rsidP="00A90895">
            <w:pPr>
              <w:spacing w:after="0"/>
            </w:pPr>
            <w:r w:rsidRPr="00DD5A2D">
              <w:rPr>
                <w:rFonts w:ascii="Calibri" w:eastAsia="Calibri" w:hAnsi="Calibri" w:cs="Calibri"/>
                <w:color w:val="000000" w:themeColor="text1"/>
                <w:sz w:val="16"/>
                <w:szCs w:val="16"/>
              </w:rPr>
              <w:t xml:space="preserve"> Créditos Recebidos da União - AFAC </w:t>
            </w:r>
          </w:p>
        </w:tc>
        <w:tc>
          <w:tcPr>
            <w:tcW w:w="1811" w:type="dxa"/>
            <w:shd w:val="clear" w:color="auto" w:fill="FFFFFF" w:themeFill="background1"/>
            <w:tcMar>
              <w:left w:w="70" w:type="dxa"/>
              <w:right w:w="70" w:type="dxa"/>
            </w:tcMar>
            <w:vAlign w:val="bottom"/>
          </w:tcPr>
          <w:p w14:paraId="470C4393" w14:textId="3B87F869"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31.720.272 </w:t>
            </w:r>
          </w:p>
        </w:tc>
        <w:tc>
          <w:tcPr>
            <w:tcW w:w="2229" w:type="dxa"/>
            <w:shd w:val="clear" w:color="auto" w:fill="FFFFFF" w:themeFill="background1"/>
            <w:tcMar>
              <w:left w:w="70" w:type="dxa"/>
              <w:right w:w="70" w:type="dxa"/>
            </w:tcMar>
            <w:vAlign w:val="bottom"/>
          </w:tcPr>
          <w:p w14:paraId="147E6D45" w14:textId="0A88F740"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46.467.567 </w:t>
            </w:r>
          </w:p>
        </w:tc>
      </w:tr>
      <w:tr w:rsidR="1BD75E7C" w:rsidRPr="00DD5A2D" w14:paraId="2B9B9BEA" w14:textId="77777777" w:rsidTr="00133972">
        <w:trPr>
          <w:trHeight w:val="210"/>
        </w:trPr>
        <w:tc>
          <w:tcPr>
            <w:tcW w:w="6022" w:type="dxa"/>
            <w:shd w:val="clear" w:color="auto" w:fill="FFFFFF" w:themeFill="background1"/>
            <w:tcMar>
              <w:left w:w="70" w:type="dxa"/>
              <w:right w:w="70" w:type="dxa"/>
            </w:tcMar>
            <w:vAlign w:val="bottom"/>
          </w:tcPr>
          <w:p w14:paraId="440ECEEA" w14:textId="03D71E87" w:rsidR="1BD75E7C" w:rsidRPr="00DD5A2D" w:rsidRDefault="1BD75E7C" w:rsidP="00A90895">
            <w:pPr>
              <w:spacing w:after="0"/>
            </w:pPr>
            <w:r w:rsidRPr="00DD5A2D">
              <w:rPr>
                <w:rFonts w:ascii="Calibri" w:eastAsia="Calibri" w:hAnsi="Calibri" w:cs="Calibri"/>
                <w:color w:val="000000" w:themeColor="text1"/>
                <w:sz w:val="16"/>
                <w:szCs w:val="16"/>
              </w:rPr>
              <w:t xml:space="preserve">  Subvenção do Tesouro Nacional - repasse para custeio/pessoal </w:t>
            </w:r>
          </w:p>
        </w:tc>
        <w:tc>
          <w:tcPr>
            <w:tcW w:w="1811" w:type="dxa"/>
            <w:shd w:val="clear" w:color="auto" w:fill="FFFFFF" w:themeFill="background1"/>
            <w:tcMar>
              <w:left w:w="70" w:type="dxa"/>
              <w:right w:w="70" w:type="dxa"/>
            </w:tcMar>
            <w:vAlign w:val="bottom"/>
          </w:tcPr>
          <w:p w14:paraId="1982775D" w14:textId="243B537D"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47.699.598 </w:t>
            </w:r>
          </w:p>
        </w:tc>
        <w:tc>
          <w:tcPr>
            <w:tcW w:w="2229" w:type="dxa"/>
            <w:shd w:val="clear" w:color="auto" w:fill="FFFFFF" w:themeFill="background1"/>
            <w:tcMar>
              <w:left w:w="70" w:type="dxa"/>
              <w:right w:w="70" w:type="dxa"/>
            </w:tcMar>
            <w:vAlign w:val="bottom"/>
          </w:tcPr>
          <w:p w14:paraId="0580C760" w14:textId="0BEDFC0E"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37.503.280 </w:t>
            </w:r>
          </w:p>
        </w:tc>
      </w:tr>
      <w:tr w:rsidR="1BD75E7C" w:rsidRPr="00DD5A2D" w14:paraId="7EA09F70" w14:textId="77777777" w:rsidTr="00133972">
        <w:trPr>
          <w:trHeight w:val="210"/>
        </w:trPr>
        <w:tc>
          <w:tcPr>
            <w:tcW w:w="6022" w:type="dxa"/>
            <w:shd w:val="clear" w:color="auto" w:fill="FFFFFF" w:themeFill="background1"/>
            <w:tcMar>
              <w:left w:w="70" w:type="dxa"/>
              <w:right w:w="70" w:type="dxa"/>
            </w:tcMar>
            <w:vAlign w:val="bottom"/>
          </w:tcPr>
          <w:p w14:paraId="347C5A07" w14:textId="3486227B" w:rsidR="1BD75E7C" w:rsidRPr="00DD5A2D" w:rsidRDefault="1BD75E7C" w:rsidP="00A90895">
            <w:pPr>
              <w:spacing w:after="0"/>
            </w:pPr>
            <w:r w:rsidRPr="00DD5A2D">
              <w:rPr>
                <w:rFonts w:ascii="Calibri" w:eastAsia="Calibri" w:hAnsi="Calibri" w:cs="Calibri"/>
                <w:b/>
                <w:bCs/>
                <w:color w:val="000000" w:themeColor="text1"/>
                <w:sz w:val="16"/>
                <w:szCs w:val="16"/>
              </w:rPr>
              <w:t xml:space="preserve"> = Disponib</w:t>
            </w:r>
            <w:r w:rsidR="00311D97" w:rsidRPr="00DD5A2D">
              <w:rPr>
                <w:rFonts w:ascii="Calibri" w:eastAsia="Calibri" w:hAnsi="Calibri" w:cs="Calibri"/>
                <w:b/>
                <w:bCs/>
                <w:color w:val="000000" w:themeColor="text1"/>
                <w:sz w:val="16"/>
                <w:szCs w:val="16"/>
              </w:rPr>
              <w:t>ilidades</w:t>
            </w:r>
            <w:r w:rsidRPr="00DD5A2D">
              <w:rPr>
                <w:rFonts w:ascii="Calibri" w:eastAsia="Calibri" w:hAnsi="Calibri" w:cs="Calibri"/>
                <w:b/>
                <w:bCs/>
                <w:color w:val="000000" w:themeColor="text1"/>
                <w:sz w:val="16"/>
                <w:szCs w:val="16"/>
              </w:rPr>
              <w:t xml:space="preserve"> líquidas geradas (aplicadas) nas atividades de financiamentos </w:t>
            </w:r>
          </w:p>
        </w:tc>
        <w:tc>
          <w:tcPr>
            <w:tcW w:w="1811" w:type="dxa"/>
            <w:shd w:val="clear" w:color="auto" w:fill="FFFFFF" w:themeFill="background1"/>
            <w:tcMar>
              <w:left w:w="70" w:type="dxa"/>
              <w:right w:w="70" w:type="dxa"/>
            </w:tcMar>
            <w:vAlign w:val="bottom"/>
          </w:tcPr>
          <w:p w14:paraId="163BA532" w14:textId="68999C35"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79.419.870 </w:t>
            </w:r>
          </w:p>
        </w:tc>
        <w:tc>
          <w:tcPr>
            <w:tcW w:w="2229" w:type="dxa"/>
            <w:shd w:val="clear" w:color="auto" w:fill="FFFFFF" w:themeFill="background1"/>
            <w:tcMar>
              <w:left w:w="70" w:type="dxa"/>
              <w:right w:w="70" w:type="dxa"/>
            </w:tcMar>
            <w:vAlign w:val="bottom"/>
          </w:tcPr>
          <w:p w14:paraId="42A12F12" w14:textId="11030396"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83.970.847 </w:t>
            </w:r>
          </w:p>
        </w:tc>
      </w:tr>
      <w:tr w:rsidR="1BD75E7C" w:rsidRPr="00DD5A2D" w14:paraId="2A58E8FF" w14:textId="77777777" w:rsidTr="00133972">
        <w:trPr>
          <w:trHeight w:val="224"/>
        </w:trPr>
        <w:tc>
          <w:tcPr>
            <w:tcW w:w="6022" w:type="dxa"/>
            <w:shd w:val="clear" w:color="auto" w:fill="FFFFFF" w:themeFill="background1"/>
            <w:tcMar>
              <w:left w:w="70" w:type="dxa"/>
              <w:right w:w="70" w:type="dxa"/>
            </w:tcMar>
            <w:vAlign w:val="bottom"/>
          </w:tcPr>
          <w:p w14:paraId="74AC9117" w14:textId="7ACC7973" w:rsidR="1BD75E7C" w:rsidRPr="00DD5A2D" w:rsidRDefault="1BD75E7C" w:rsidP="00A90895">
            <w:pPr>
              <w:spacing w:after="0"/>
            </w:pPr>
            <w:r w:rsidRPr="00DD5A2D">
              <w:rPr>
                <w:rFonts w:ascii="Calibri" w:eastAsia="Calibri" w:hAnsi="Calibri" w:cs="Calibri"/>
                <w:color w:val="000000" w:themeColor="text1"/>
                <w:sz w:val="16"/>
                <w:szCs w:val="16"/>
              </w:rPr>
              <w:t xml:space="preserve"> </w:t>
            </w:r>
          </w:p>
        </w:tc>
        <w:tc>
          <w:tcPr>
            <w:tcW w:w="1811" w:type="dxa"/>
            <w:shd w:val="clear" w:color="auto" w:fill="FFFFFF" w:themeFill="background1"/>
            <w:tcMar>
              <w:left w:w="70" w:type="dxa"/>
              <w:right w:w="70" w:type="dxa"/>
            </w:tcMar>
            <w:vAlign w:val="bottom"/>
          </w:tcPr>
          <w:p w14:paraId="6494DCB5" w14:textId="4C75CBFA"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w:t>
            </w:r>
          </w:p>
        </w:tc>
        <w:tc>
          <w:tcPr>
            <w:tcW w:w="2229" w:type="dxa"/>
            <w:shd w:val="clear" w:color="auto" w:fill="FFFFFF" w:themeFill="background1"/>
            <w:tcMar>
              <w:left w:w="70" w:type="dxa"/>
              <w:right w:w="70" w:type="dxa"/>
            </w:tcMar>
            <w:vAlign w:val="bottom"/>
          </w:tcPr>
          <w:p w14:paraId="0CA9DF44" w14:textId="1CC4E292"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507C4E09" w14:textId="77777777" w:rsidTr="00133972">
        <w:trPr>
          <w:trHeight w:val="210"/>
        </w:trPr>
        <w:tc>
          <w:tcPr>
            <w:tcW w:w="6022" w:type="dxa"/>
            <w:shd w:val="clear" w:color="auto" w:fill="FFFFFF" w:themeFill="background1"/>
            <w:tcMar>
              <w:left w:w="70" w:type="dxa"/>
              <w:right w:w="70" w:type="dxa"/>
            </w:tcMar>
            <w:vAlign w:val="bottom"/>
          </w:tcPr>
          <w:p w14:paraId="4120B7AD" w14:textId="1A3F6076" w:rsidR="1BD75E7C" w:rsidRPr="00DD5A2D" w:rsidRDefault="1BD75E7C" w:rsidP="00A90895">
            <w:pPr>
              <w:spacing w:after="0"/>
            </w:pPr>
            <w:r w:rsidRPr="00DD5A2D">
              <w:rPr>
                <w:rFonts w:ascii="Calibri" w:eastAsia="Calibri" w:hAnsi="Calibri" w:cs="Calibri"/>
                <w:b/>
                <w:bCs/>
                <w:color w:val="000000" w:themeColor="text1"/>
                <w:sz w:val="16"/>
                <w:szCs w:val="16"/>
              </w:rPr>
              <w:t xml:space="preserve"> Aumento (redução) das disponibilidades </w:t>
            </w:r>
          </w:p>
        </w:tc>
        <w:tc>
          <w:tcPr>
            <w:tcW w:w="1811" w:type="dxa"/>
            <w:shd w:val="clear" w:color="auto" w:fill="FFFFFF" w:themeFill="background1"/>
            <w:tcMar>
              <w:left w:w="70" w:type="dxa"/>
              <w:right w:w="70" w:type="dxa"/>
            </w:tcMar>
            <w:vAlign w:val="bottom"/>
          </w:tcPr>
          <w:p w14:paraId="0AC78CAA" w14:textId="54DE239D"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4.511.860 </w:t>
            </w:r>
          </w:p>
        </w:tc>
        <w:tc>
          <w:tcPr>
            <w:tcW w:w="2229" w:type="dxa"/>
            <w:shd w:val="clear" w:color="auto" w:fill="FFFFFF" w:themeFill="background1"/>
            <w:tcMar>
              <w:left w:w="70" w:type="dxa"/>
              <w:right w:w="70" w:type="dxa"/>
            </w:tcMar>
            <w:vAlign w:val="bottom"/>
          </w:tcPr>
          <w:p w14:paraId="1C04C703" w14:textId="1F6D60ED" w:rsidR="1BD75E7C" w:rsidRPr="00DD5A2D" w:rsidRDefault="1BD75E7C" w:rsidP="00A90895">
            <w:pPr>
              <w:spacing w:after="0"/>
              <w:jc w:val="right"/>
            </w:pPr>
            <w:r w:rsidRPr="00DD5A2D">
              <w:rPr>
                <w:rFonts w:ascii="Calibri" w:eastAsia="Calibri" w:hAnsi="Calibri" w:cs="Calibri"/>
                <w:b/>
                <w:bCs/>
                <w:color w:val="000000" w:themeColor="text1"/>
                <w:sz w:val="16"/>
                <w:szCs w:val="16"/>
              </w:rPr>
              <w:t xml:space="preserve">                     1.261.919 </w:t>
            </w:r>
          </w:p>
        </w:tc>
      </w:tr>
      <w:tr w:rsidR="1BD75E7C" w:rsidRPr="00DD5A2D" w14:paraId="5BD61B44" w14:textId="77777777" w:rsidTr="00133972">
        <w:trPr>
          <w:trHeight w:val="210"/>
        </w:trPr>
        <w:tc>
          <w:tcPr>
            <w:tcW w:w="6022" w:type="dxa"/>
            <w:tcMar>
              <w:left w:w="70" w:type="dxa"/>
              <w:right w:w="70" w:type="dxa"/>
            </w:tcMar>
            <w:vAlign w:val="bottom"/>
          </w:tcPr>
          <w:p w14:paraId="65F4E220" w14:textId="561DBDB3" w:rsidR="1BD75E7C" w:rsidRPr="00DD5A2D" w:rsidRDefault="1BD75E7C" w:rsidP="00A90895">
            <w:pPr>
              <w:spacing w:after="0"/>
            </w:pPr>
            <w:r w:rsidRPr="00DD5A2D">
              <w:rPr>
                <w:rFonts w:ascii="Calibri" w:eastAsia="Calibri" w:hAnsi="Calibri" w:cs="Calibri"/>
                <w:sz w:val="16"/>
                <w:szCs w:val="16"/>
              </w:rPr>
              <w:t xml:space="preserve"> Disponibilidades no início do </w:t>
            </w:r>
            <w:r w:rsidR="00311D97" w:rsidRPr="00DD5A2D">
              <w:rPr>
                <w:rFonts w:ascii="Calibri" w:eastAsia="Calibri" w:hAnsi="Calibri" w:cs="Calibri"/>
                <w:sz w:val="16"/>
                <w:szCs w:val="16"/>
              </w:rPr>
              <w:t>período</w:t>
            </w:r>
            <w:r w:rsidRPr="00DD5A2D">
              <w:rPr>
                <w:rFonts w:ascii="Calibri" w:eastAsia="Calibri" w:hAnsi="Calibri" w:cs="Calibri"/>
                <w:sz w:val="16"/>
                <w:szCs w:val="16"/>
              </w:rPr>
              <w:t xml:space="preserve"> </w:t>
            </w:r>
          </w:p>
        </w:tc>
        <w:tc>
          <w:tcPr>
            <w:tcW w:w="1811" w:type="dxa"/>
            <w:shd w:val="clear" w:color="auto" w:fill="FFFFFF" w:themeFill="background1"/>
            <w:tcMar>
              <w:left w:w="70" w:type="dxa"/>
              <w:right w:w="70" w:type="dxa"/>
            </w:tcMar>
            <w:vAlign w:val="bottom"/>
          </w:tcPr>
          <w:p w14:paraId="34CF626B" w14:textId="6E560568"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126.597.966 </w:t>
            </w:r>
          </w:p>
        </w:tc>
        <w:tc>
          <w:tcPr>
            <w:tcW w:w="2229" w:type="dxa"/>
            <w:shd w:val="clear" w:color="auto" w:fill="FFFFFF" w:themeFill="background1"/>
            <w:tcMar>
              <w:left w:w="70" w:type="dxa"/>
              <w:right w:w="70" w:type="dxa"/>
            </w:tcMar>
            <w:vAlign w:val="bottom"/>
          </w:tcPr>
          <w:p w14:paraId="08E3BE9A" w14:textId="74F5A5A8"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56.732.574 </w:t>
            </w:r>
          </w:p>
        </w:tc>
      </w:tr>
      <w:tr w:rsidR="1BD75E7C" w:rsidRPr="00DD5A2D" w14:paraId="7C9E02EE" w14:textId="77777777" w:rsidTr="00133972">
        <w:trPr>
          <w:trHeight w:val="210"/>
        </w:trPr>
        <w:tc>
          <w:tcPr>
            <w:tcW w:w="6022" w:type="dxa"/>
            <w:tcMar>
              <w:left w:w="70" w:type="dxa"/>
              <w:right w:w="70" w:type="dxa"/>
            </w:tcMar>
            <w:vAlign w:val="bottom"/>
          </w:tcPr>
          <w:p w14:paraId="152849E1" w14:textId="712A3582" w:rsidR="1BD75E7C" w:rsidRPr="00DD5A2D" w:rsidRDefault="1BD75E7C" w:rsidP="00A90895">
            <w:pPr>
              <w:spacing w:after="0"/>
            </w:pPr>
            <w:r w:rsidRPr="00DD5A2D">
              <w:rPr>
                <w:rFonts w:ascii="Calibri" w:eastAsia="Calibri" w:hAnsi="Calibri" w:cs="Calibri"/>
                <w:sz w:val="16"/>
                <w:szCs w:val="16"/>
              </w:rPr>
              <w:t xml:space="preserve"> Disponibilidades no final do </w:t>
            </w:r>
            <w:r w:rsidR="00311D97" w:rsidRPr="00DD5A2D">
              <w:rPr>
                <w:rFonts w:ascii="Calibri" w:eastAsia="Calibri" w:hAnsi="Calibri" w:cs="Calibri"/>
                <w:sz w:val="16"/>
                <w:szCs w:val="16"/>
              </w:rPr>
              <w:t>período</w:t>
            </w:r>
            <w:r w:rsidRPr="00DD5A2D">
              <w:rPr>
                <w:rFonts w:ascii="Calibri" w:eastAsia="Calibri" w:hAnsi="Calibri" w:cs="Calibri"/>
                <w:sz w:val="16"/>
                <w:szCs w:val="16"/>
              </w:rPr>
              <w:t xml:space="preserve"> </w:t>
            </w:r>
          </w:p>
        </w:tc>
        <w:tc>
          <w:tcPr>
            <w:tcW w:w="1811" w:type="dxa"/>
            <w:shd w:val="clear" w:color="auto" w:fill="FFFFFF" w:themeFill="background1"/>
            <w:tcMar>
              <w:left w:w="70" w:type="dxa"/>
              <w:right w:w="70" w:type="dxa"/>
            </w:tcMar>
            <w:vAlign w:val="bottom"/>
          </w:tcPr>
          <w:p w14:paraId="7105A7F9" w14:textId="04C192CF"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131.109.826 </w:t>
            </w:r>
          </w:p>
        </w:tc>
        <w:tc>
          <w:tcPr>
            <w:tcW w:w="2229" w:type="dxa"/>
            <w:shd w:val="clear" w:color="auto" w:fill="FFFFFF" w:themeFill="background1"/>
            <w:tcMar>
              <w:left w:w="70" w:type="dxa"/>
              <w:right w:w="70" w:type="dxa"/>
            </w:tcMar>
            <w:vAlign w:val="bottom"/>
          </w:tcPr>
          <w:p w14:paraId="3AD08EFA" w14:textId="144EEFB0" w:rsidR="1BD75E7C" w:rsidRPr="00DD5A2D" w:rsidRDefault="1BD75E7C" w:rsidP="00A90895">
            <w:pPr>
              <w:spacing w:after="0"/>
              <w:jc w:val="right"/>
            </w:pPr>
            <w:r w:rsidRPr="00DD5A2D">
              <w:rPr>
                <w:rFonts w:ascii="Calibri" w:eastAsia="Calibri" w:hAnsi="Calibri" w:cs="Calibri"/>
                <w:color w:val="000000" w:themeColor="text1"/>
                <w:sz w:val="16"/>
                <w:szCs w:val="16"/>
              </w:rPr>
              <w:t xml:space="preserve">                   57.994.493 </w:t>
            </w:r>
          </w:p>
        </w:tc>
      </w:tr>
      <w:tr w:rsidR="1BD75E7C" w:rsidRPr="00DD5A2D" w14:paraId="3D8CDD36" w14:textId="77777777" w:rsidTr="00133972">
        <w:trPr>
          <w:trHeight w:val="224"/>
        </w:trPr>
        <w:tc>
          <w:tcPr>
            <w:tcW w:w="10063" w:type="dxa"/>
            <w:gridSpan w:val="3"/>
            <w:shd w:val="clear" w:color="auto" w:fill="FFFFFF" w:themeFill="background1"/>
            <w:tcMar>
              <w:left w:w="70" w:type="dxa"/>
              <w:right w:w="70" w:type="dxa"/>
            </w:tcMar>
            <w:vAlign w:val="bottom"/>
          </w:tcPr>
          <w:p w14:paraId="72C12A27" w14:textId="0A78B4D0" w:rsidR="1BD75E7C" w:rsidRPr="00DD5A2D" w:rsidRDefault="1BD75E7C" w:rsidP="00A90895">
            <w:pPr>
              <w:spacing w:after="0"/>
              <w:jc w:val="center"/>
            </w:pPr>
            <w:r w:rsidRPr="00DD5A2D">
              <w:rPr>
                <w:rFonts w:ascii="Calibri" w:eastAsia="Calibri" w:hAnsi="Calibri" w:cs="Calibri"/>
                <w:color w:val="000000" w:themeColor="text1"/>
                <w:sz w:val="16"/>
                <w:szCs w:val="16"/>
              </w:rPr>
              <w:t xml:space="preserve"> </w:t>
            </w:r>
          </w:p>
        </w:tc>
      </w:tr>
      <w:tr w:rsidR="1BD75E7C" w:rsidRPr="00DD5A2D" w14:paraId="2139B6C1" w14:textId="77777777" w:rsidTr="00133972">
        <w:trPr>
          <w:trHeight w:val="224"/>
        </w:trPr>
        <w:tc>
          <w:tcPr>
            <w:tcW w:w="10063" w:type="dxa"/>
            <w:gridSpan w:val="3"/>
            <w:tcMar>
              <w:left w:w="70" w:type="dxa"/>
              <w:right w:w="70" w:type="dxa"/>
            </w:tcMar>
            <w:vAlign w:val="bottom"/>
          </w:tcPr>
          <w:p w14:paraId="4DE63A4B" w14:textId="2E39D1DE" w:rsidR="1BD75E7C" w:rsidRPr="00DD5A2D" w:rsidRDefault="1BD75E7C" w:rsidP="00A90895">
            <w:pPr>
              <w:spacing w:after="0"/>
              <w:jc w:val="center"/>
            </w:pPr>
            <w:r w:rsidRPr="00DD5A2D">
              <w:rPr>
                <w:rFonts w:ascii="Calibri" w:eastAsia="Calibri" w:hAnsi="Calibri" w:cs="Calibri"/>
                <w:sz w:val="16"/>
                <w:szCs w:val="16"/>
              </w:rPr>
              <w:t xml:space="preserve">(As Notas Explicativas são parte integrante das demonstrações </w:t>
            </w:r>
            <w:r w:rsidR="000D1B3A">
              <w:rPr>
                <w:rFonts w:ascii="Calibri" w:eastAsia="Calibri" w:hAnsi="Calibri" w:cs="Calibri"/>
                <w:sz w:val="16"/>
                <w:szCs w:val="16"/>
              </w:rPr>
              <w:t>financeiras</w:t>
            </w:r>
            <w:r w:rsidRPr="00DD5A2D">
              <w:rPr>
                <w:rFonts w:ascii="Calibri" w:eastAsia="Calibri" w:hAnsi="Calibri" w:cs="Calibri"/>
                <w:sz w:val="16"/>
                <w:szCs w:val="16"/>
              </w:rPr>
              <w:t>)</w:t>
            </w:r>
          </w:p>
        </w:tc>
      </w:tr>
    </w:tbl>
    <w:p w14:paraId="7CCB7682" w14:textId="0B272BE3" w:rsidR="00A21C08" w:rsidRPr="00DD5A2D" w:rsidRDefault="662EE869" w:rsidP="007C62CE">
      <w:pPr>
        <w:pStyle w:val="Ttulo1"/>
        <w:spacing w:before="0" w:after="120"/>
      </w:pPr>
      <w:bookmarkStart w:id="101" w:name="_Toc139478641"/>
      <w:r w:rsidRPr="00DD5A2D">
        <w:rPr>
          <w:rFonts w:ascii="Calibri Light" w:eastAsia="Calibri Light" w:hAnsi="Calibri Light" w:cs="Calibri Light"/>
          <w:sz w:val="28"/>
          <w:szCs w:val="28"/>
        </w:rPr>
        <w:lastRenderedPageBreak/>
        <w:t>Demonstração do Valor Adicionado</w:t>
      </w:r>
      <w:bookmarkEnd w:id="101"/>
    </w:p>
    <w:p w14:paraId="5DF2E93C" w14:textId="0C08FA9F" w:rsidR="00A21C08" w:rsidRPr="00DD5A2D" w:rsidRDefault="662EE869" w:rsidP="005A3BC6">
      <w:pPr>
        <w:spacing w:after="0"/>
        <w:jc w:val="center"/>
        <w:rPr>
          <w:rFonts w:ascii="Calibri" w:eastAsia="Calibri" w:hAnsi="Calibri" w:cs="Calibri"/>
          <w:b/>
          <w:bCs/>
          <w:sz w:val="16"/>
          <w:szCs w:val="16"/>
        </w:rPr>
      </w:pPr>
      <w:r w:rsidRPr="00DD5A2D">
        <w:rPr>
          <w:rFonts w:ascii="Calibri" w:eastAsia="Calibri" w:hAnsi="Calibri" w:cs="Calibri"/>
          <w:b/>
          <w:bCs/>
          <w:sz w:val="16"/>
          <w:szCs w:val="16"/>
        </w:rPr>
        <w:t>1° TRIMESTRE DE 2023</w:t>
      </w:r>
    </w:p>
    <w:p w14:paraId="792E608A" w14:textId="2B50895E" w:rsidR="005A3BC6" w:rsidRPr="00DD5A2D" w:rsidRDefault="005A3BC6" w:rsidP="005A3BC6">
      <w:pPr>
        <w:spacing w:after="0"/>
        <w:jc w:val="center"/>
      </w:pPr>
      <w:r w:rsidRPr="00DD5A2D">
        <w:rPr>
          <w:rFonts w:ascii="Calibri" w:eastAsia="Calibri" w:hAnsi="Calibri" w:cs="Calibri"/>
          <w:b/>
          <w:bCs/>
          <w:sz w:val="16"/>
          <w:szCs w:val="16"/>
        </w:rPr>
        <w:t>R$1</w:t>
      </w:r>
    </w:p>
    <w:tbl>
      <w:tblPr>
        <w:tblW w:w="0" w:type="auto"/>
        <w:tblLayout w:type="fixed"/>
        <w:tblLook w:val="04A0" w:firstRow="1" w:lastRow="0" w:firstColumn="1" w:lastColumn="0" w:noHBand="0" w:noVBand="1"/>
      </w:tblPr>
      <w:tblGrid>
        <w:gridCol w:w="1575"/>
        <w:gridCol w:w="4740"/>
        <w:gridCol w:w="1470"/>
        <w:gridCol w:w="2055"/>
      </w:tblGrid>
      <w:tr w:rsidR="1BD75E7C" w:rsidRPr="00DD5A2D" w14:paraId="59CD096F" w14:textId="77777777" w:rsidTr="1BD75E7C">
        <w:trPr>
          <w:trHeight w:val="525"/>
        </w:trPr>
        <w:tc>
          <w:tcPr>
            <w:tcW w:w="1575" w:type="dxa"/>
            <w:shd w:val="clear" w:color="auto" w:fill="FFFFFF" w:themeFill="background1"/>
            <w:tcMar>
              <w:left w:w="70" w:type="dxa"/>
              <w:right w:w="70" w:type="dxa"/>
            </w:tcMar>
            <w:vAlign w:val="bottom"/>
          </w:tcPr>
          <w:p w14:paraId="3EF5439A" w14:textId="503D7343"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2F714848" w14:textId="35AD3EC2"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1470" w:type="dxa"/>
            <w:tcMar>
              <w:left w:w="70" w:type="dxa"/>
              <w:right w:w="70" w:type="dxa"/>
            </w:tcMar>
            <w:vAlign w:val="bottom"/>
          </w:tcPr>
          <w:p w14:paraId="001366A6" w14:textId="64F7E19C" w:rsidR="1BD75E7C" w:rsidRPr="00DD5A2D" w:rsidRDefault="1BD75E7C" w:rsidP="1BD75E7C">
            <w:pPr>
              <w:spacing w:after="0"/>
              <w:jc w:val="right"/>
            </w:pPr>
            <w:r w:rsidRPr="00DD5A2D">
              <w:rPr>
                <w:rFonts w:ascii="Calibri" w:eastAsia="Calibri" w:hAnsi="Calibri" w:cs="Calibri"/>
                <w:b/>
                <w:bCs/>
                <w:sz w:val="16"/>
                <w:szCs w:val="16"/>
              </w:rPr>
              <w:t>01/01/2023</w:t>
            </w:r>
          </w:p>
        </w:tc>
        <w:tc>
          <w:tcPr>
            <w:tcW w:w="2055" w:type="dxa"/>
            <w:tcMar>
              <w:left w:w="70" w:type="dxa"/>
              <w:right w:w="70" w:type="dxa"/>
            </w:tcMar>
            <w:vAlign w:val="bottom"/>
          </w:tcPr>
          <w:p w14:paraId="35EE6CCF" w14:textId="46385281" w:rsidR="1BD75E7C" w:rsidRPr="00DD5A2D" w:rsidRDefault="1BD75E7C" w:rsidP="1BD75E7C">
            <w:pPr>
              <w:spacing w:after="0"/>
              <w:jc w:val="right"/>
            </w:pPr>
            <w:r w:rsidRPr="00DD5A2D">
              <w:rPr>
                <w:rFonts w:ascii="Calibri" w:eastAsia="Calibri" w:hAnsi="Calibri" w:cs="Calibri"/>
                <w:b/>
                <w:bCs/>
                <w:sz w:val="16"/>
                <w:szCs w:val="16"/>
              </w:rPr>
              <w:t>01/01/2022</w:t>
            </w:r>
          </w:p>
        </w:tc>
      </w:tr>
      <w:tr w:rsidR="1BD75E7C" w:rsidRPr="00DD5A2D" w14:paraId="6EFDEA76" w14:textId="77777777" w:rsidTr="1BD75E7C">
        <w:trPr>
          <w:trHeight w:val="255"/>
        </w:trPr>
        <w:tc>
          <w:tcPr>
            <w:tcW w:w="1575" w:type="dxa"/>
            <w:shd w:val="clear" w:color="auto" w:fill="FFFFFF" w:themeFill="background1"/>
            <w:tcMar>
              <w:left w:w="70" w:type="dxa"/>
              <w:right w:w="70" w:type="dxa"/>
            </w:tcMar>
            <w:vAlign w:val="bottom"/>
          </w:tcPr>
          <w:p w14:paraId="705A02E7" w14:textId="587F48E6"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39A7A850" w14:textId="01482DF1"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1470" w:type="dxa"/>
            <w:tcMar>
              <w:left w:w="70" w:type="dxa"/>
              <w:right w:w="70" w:type="dxa"/>
            </w:tcMar>
            <w:vAlign w:val="bottom"/>
          </w:tcPr>
          <w:p w14:paraId="722C5818" w14:textId="07B6319D" w:rsidR="1BD75E7C" w:rsidRPr="00DD5A2D" w:rsidRDefault="1BD75E7C" w:rsidP="1BD75E7C">
            <w:pPr>
              <w:spacing w:after="0"/>
              <w:jc w:val="right"/>
            </w:pPr>
            <w:r w:rsidRPr="00DD5A2D">
              <w:rPr>
                <w:rFonts w:ascii="Calibri" w:eastAsia="Calibri" w:hAnsi="Calibri" w:cs="Calibri"/>
                <w:b/>
                <w:bCs/>
                <w:sz w:val="16"/>
                <w:szCs w:val="16"/>
              </w:rPr>
              <w:t xml:space="preserve"> a 31/03/2023</w:t>
            </w:r>
          </w:p>
        </w:tc>
        <w:tc>
          <w:tcPr>
            <w:tcW w:w="2055" w:type="dxa"/>
            <w:tcMar>
              <w:left w:w="70" w:type="dxa"/>
              <w:right w:w="70" w:type="dxa"/>
            </w:tcMar>
            <w:vAlign w:val="bottom"/>
          </w:tcPr>
          <w:p w14:paraId="3297AC19" w14:textId="219230EB" w:rsidR="1BD75E7C" w:rsidRPr="00DD5A2D" w:rsidRDefault="1BD75E7C" w:rsidP="1BD75E7C">
            <w:pPr>
              <w:spacing w:after="0"/>
              <w:jc w:val="right"/>
            </w:pPr>
            <w:r w:rsidRPr="00DD5A2D">
              <w:rPr>
                <w:rFonts w:ascii="Calibri" w:eastAsia="Calibri" w:hAnsi="Calibri" w:cs="Calibri"/>
                <w:b/>
                <w:bCs/>
                <w:sz w:val="16"/>
                <w:szCs w:val="16"/>
              </w:rPr>
              <w:t xml:space="preserve"> a 31/03/2022</w:t>
            </w:r>
          </w:p>
        </w:tc>
      </w:tr>
      <w:tr w:rsidR="1BD75E7C" w:rsidRPr="00DD5A2D" w14:paraId="4611E8E2" w14:textId="77777777" w:rsidTr="1BD75E7C">
        <w:trPr>
          <w:trHeight w:val="255"/>
        </w:trPr>
        <w:tc>
          <w:tcPr>
            <w:tcW w:w="1575" w:type="dxa"/>
            <w:shd w:val="clear" w:color="auto" w:fill="FFFFFF" w:themeFill="background1"/>
            <w:tcMar>
              <w:left w:w="70" w:type="dxa"/>
              <w:right w:w="70" w:type="dxa"/>
            </w:tcMar>
            <w:vAlign w:val="bottom"/>
          </w:tcPr>
          <w:p w14:paraId="524D01B1" w14:textId="69816B06"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0FD6FBD7" w14:textId="003AB5D8" w:rsidR="1BD75E7C" w:rsidRPr="00DD5A2D" w:rsidRDefault="1BD75E7C" w:rsidP="1BD75E7C">
            <w:pPr>
              <w:spacing w:after="0"/>
              <w:jc w:val="center"/>
            </w:pPr>
            <w:r w:rsidRPr="00DD5A2D">
              <w:rPr>
                <w:rFonts w:ascii="Calibri" w:eastAsia="Calibri" w:hAnsi="Calibri" w:cs="Calibri"/>
                <w:b/>
                <w:bCs/>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25341E17" w14:textId="1BB0206F"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333AF36" w14:textId="3E9D68C0"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2D58340C" w14:textId="77777777" w:rsidTr="1BD75E7C">
        <w:trPr>
          <w:trHeight w:val="255"/>
        </w:trPr>
        <w:tc>
          <w:tcPr>
            <w:tcW w:w="1575" w:type="dxa"/>
            <w:shd w:val="clear" w:color="auto" w:fill="FFFFFF" w:themeFill="background1"/>
            <w:tcMar>
              <w:left w:w="70" w:type="dxa"/>
              <w:right w:w="70" w:type="dxa"/>
            </w:tcMar>
            <w:vAlign w:val="bottom"/>
          </w:tcPr>
          <w:p w14:paraId="0560025B" w14:textId="6BD2E1D9" w:rsidR="1BD75E7C" w:rsidRPr="00DD5A2D" w:rsidRDefault="1BD75E7C" w:rsidP="1BD75E7C">
            <w:pPr>
              <w:spacing w:after="0"/>
            </w:pPr>
            <w:r w:rsidRPr="00DD5A2D">
              <w:rPr>
                <w:rFonts w:ascii="Calibri" w:eastAsia="Calibri" w:hAnsi="Calibri" w:cs="Calibri"/>
                <w:b/>
                <w:bCs/>
                <w:color w:val="000000" w:themeColor="text1"/>
                <w:sz w:val="16"/>
                <w:szCs w:val="16"/>
              </w:rPr>
              <w:t>I. RECEITAS</w:t>
            </w:r>
          </w:p>
        </w:tc>
        <w:tc>
          <w:tcPr>
            <w:tcW w:w="4740" w:type="dxa"/>
            <w:shd w:val="clear" w:color="auto" w:fill="FFFFFF" w:themeFill="background1"/>
            <w:tcMar>
              <w:left w:w="70" w:type="dxa"/>
              <w:right w:w="70" w:type="dxa"/>
            </w:tcMar>
            <w:vAlign w:val="bottom"/>
          </w:tcPr>
          <w:p w14:paraId="7E10984A" w14:textId="260BABBF"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27A671B6" w14:textId="2B998670" w:rsidR="1BD75E7C" w:rsidRPr="00DD5A2D" w:rsidRDefault="1BD75E7C" w:rsidP="1BD75E7C">
            <w:pPr>
              <w:spacing w:after="0"/>
              <w:jc w:val="right"/>
            </w:pPr>
            <w:r w:rsidRPr="00DD5A2D">
              <w:rPr>
                <w:rFonts w:ascii="Calibri" w:eastAsia="Calibri" w:hAnsi="Calibri" w:cs="Calibri"/>
                <w:b/>
                <w:bCs/>
                <w:color w:val="000000" w:themeColor="text1"/>
                <w:sz w:val="16"/>
                <w:szCs w:val="16"/>
              </w:rPr>
              <w:t>49.306.102</w:t>
            </w:r>
          </w:p>
        </w:tc>
        <w:tc>
          <w:tcPr>
            <w:tcW w:w="2055" w:type="dxa"/>
            <w:shd w:val="clear" w:color="auto" w:fill="FFFFFF" w:themeFill="background1"/>
            <w:tcMar>
              <w:left w:w="70" w:type="dxa"/>
              <w:right w:w="70" w:type="dxa"/>
            </w:tcMar>
            <w:vAlign w:val="bottom"/>
          </w:tcPr>
          <w:p w14:paraId="0B617B4B" w14:textId="568D8F9F" w:rsidR="1BD75E7C" w:rsidRPr="00DD5A2D" w:rsidRDefault="1BD75E7C" w:rsidP="1BD75E7C">
            <w:pPr>
              <w:spacing w:after="0"/>
              <w:jc w:val="right"/>
            </w:pPr>
            <w:r w:rsidRPr="00DD5A2D">
              <w:rPr>
                <w:rFonts w:ascii="Calibri" w:eastAsia="Calibri" w:hAnsi="Calibri" w:cs="Calibri"/>
                <w:b/>
                <w:bCs/>
                <w:color w:val="000000" w:themeColor="text1"/>
                <w:sz w:val="16"/>
                <w:szCs w:val="16"/>
              </w:rPr>
              <w:t>39.247.196</w:t>
            </w:r>
          </w:p>
        </w:tc>
      </w:tr>
      <w:tr w:rsidR="1BD75E7C" w:rsidRPr="00DD5A2D" w14:paraId="19E22CE6" w14:textId="77777777" w:rsidTr="1BD75E7C">
        <w:trPr>
          <w:trHeight w:val="255"/>
        </w:trPr>
        <w:tc>
          <w:tcPr>
            <w:tcW w:w="6315" w:type="dxa"/>
            <w:gridSpan w:val="2"/>
            <w:shd w:val="clear" w:color="auto" w:fill="FFFFFF" w:themeFill="background1"/>
            <w:tcMar>
              <w:left w:w="70" w:type="dxa"/>
              <w:right w:w="70" w:type="dxa"/>
            </w:tcMar>
            <w:vAlign w:val="bottom"/>
          </w:tcPr>
          <w:p w14:paraId="1B8F337D" w14:textId="0444FA2A" w:rsidR="1BD75E7C" w:rsidRPr="00DD5A2D" w:rsidRDefault="1BD75E7C" w:rsidP="1BD75E7C">
            <w:pPr>
              <w:spacing w:after="0"/>
            </w:pPr>
            <w:r w:rsidRPr="00DD5A2D">
              <w:rPr>
                <w:rFonts w:ascii="Calibri" w:eastAsia="Calibri" w:hAnsi="Calibri" w:cs="Calibri"/>
                <w:color w:val="000000" w:themeColor="text1"/>
                <w:sz w:val="16"/>
                <w:szCs w:val="16"/>
              </w:rPr>
              <w:t xml:space="preserve">        Receitas de Exploração da Ferrovia</w:t>
            </w:r>
          </w:p>
        </w:tc>
        <w:tc>
          <w:tcPr>
            <w:tcW w:w="1470" w:type="dxa"/>
            <w:shd w:val="clear" w:color="auto" w:fill="FFFFFF" w:themeFill="background1"/>
            <w:tcMar>
              <w:left w:w="70" w:type="dxa"/>
              <w:right w:w="70" w:type="dxa"/>
            </w:tcMar>
            <w:vAlign w:val="bottom"/>
          </w:tcPr>
          <w:p w14:paraId="237AE2BB" w14:textId="49B56E43" w:rsidR="1BD75E7C" w:rsidRPr="00DD5A2D" w:rsidRDefault="1BD75E7C" w:rsidP="1BD75E7C">
            <w:pPr>
              <w:spacing w:after="0"/>
              <w:jc w:val="right"/>
            </w:pPr>
            <w:r w:rsidRPr="00DD5A2D">
              <w:rPr>
                <w:rFonts w:ascii="Calibri" w:eastAsia="Calibri" w:hAnsi="Calibri" w:cs="Calibri"/>
                <w:color w:val="000000" w:themeColor="text1"/>
                <w:sz w:val="16"/>
                <w:szCs w:val="16"/>
              </w:rPr>
              <w:t>5.190</w:t>
            </w:r>
          </w:p>
        </w:tc>
        <w:tc>
          <w:tcPr>
            <w:tcW w:w="2055" w:type="dxa"/>
            <w:shd w:val="clear" w:color="auto" w:fill="FFFFFF" w:themeFill="background1"/>
            <w:tcMar>
              <w:left w:w="70" w:type="dxa"/>
              <w:right w:w="70" w:type="dxa"/>
            </w:tcMar>
            <w:vAlign w:val="bottom"/>
          </w:tcPr>
          <w:p w14:paraId="4F8C0CF6" w14:textId="71070EB6" w:rsidR="1BD75E7C" w:rsidRPr="00DD5A2D" w:rsidRDefault="1BD75E7C" w:rsidP="1BD75E7C">
            <w:pPr>
              <w:spacing w:after="0"/>
              <w:jc w:val="right"/>
            </w:pPr>
            <w:r w:rsidRPr="00DD5A2D">
              <w:rPr>
                <w:rFonts w:ascii="Calibri" w:eastAsia="Calibri" w:hAnsi="Calibri" w:cs="Calibri"/>
                <w:color w:val="000000" w:themeColor="text1"/>
                <w:sz w:val="16"/>
                <w:szCs w:val="16"/>
              </w:rPr>
              <w:t>13.903</w:t>
            </w:r>
          </w:p>
        </w:tc>
      </w:tr>
      <w:tr w:rsidR="1BD75E7C" w:rsidRPr="00DD5A2D" w14:paraId="250AAD24" w14:textId="77777777" w:rsidTr="1BD75E7C">
        <w:trPr>
          <w:trHeight w:val="255"/>
        </w:trPr>
        <w:tc>
          <w:tcPr>
            <w:tcW w:w="6315" w:type="dxa"/>
            <w:gridSpan w:val="2"/>
            <w:shd w:val="clear" w:color="auto" w:fill="FFFFFF" w:themeFill="background1"/>
            <w:tcMar>
              <w:left w:w="70" w:type="dxa"/>
              <w:right w:w="70" w:type="dxa"/>
            </w:tcMar>
            <w:vAlign w:val="bottom"/>
          </w:tcPr>
          <w:p w14:paraId="3431F0A3" w14:textId="6C93EFB3" w:rsidR="1BD75E7C" w:rsidRPr="00DD5A2D" w:rsidRDefault="1BD75E7C" w:rsidP="1BD75E7C">
            <w:pPr>
              <w:spacing w:after="0"/>
            </w:pPr>
            <w:r w:rsidRPr="00DD5A2D">
              <w:rPr>
                <w:rFonts w:ascii="Calibri" w:eastAsia="Calibri" w:hAnsi="Calibri" w:cs="Calibri"/>
                <w:color w:val="000000" w:themeColor="text1"/>
                <w:sz w:val="16"/>
                <w:szCs w:val="16"/>
              </w:rPr>
              <w:t xml:space="preserve">        Permissões para uso de pátios</w:t>
            </w:r>
          </w:p>
        </w:tc>
        <w:tc>
          <w:tcPr>
            <w:tcW w:w="1470" w:type="dxa"/>
            <w:shd w:val="clear" w:color="auto" w:fill="FFFFFF" w:themeFill="background1"/>
            <w:tcMar>
              <w:left w:w="70" w:type="dxa"/>
              <w:right w:w="70" w:type="dxa"/>
            </w:tcMar>
            <w:vAlign w:val="bottom"/>
          </w:tcPr>
          <w:p w14:paraId="181588F7" w14:textId="19CEFEBF" w:rsidR="1BD75E7C" w:rsidRPr="00DD5A2D" w:rsidRDefault="1BD75E7C" w:rsidP="1BD75E7C">
            <w:pPr>
              <w:spacing w:after="0"/>
              <w:jc w:val="right"/>
            </w:pPr>
            <w:r w:rsidRPr="00DD5A2D">
              <w:rPr>
                <w:rFonts w:ascii="Calibri" w:eastAsia="Calibri" w:hAnsi="Calibri" w:cs="Calibri"/>
                <w:color w:val="000000" w:themeColor="text1"/>
                <w:sz w:val="16"/>
                <w:szCs w:val="16"/>
              </w:rPr>
              <w:t>1.055.814</w:t>
            </w:r>
          </w:p>
        </w:tc>
        <w:tc>
          <w:tcPr>
            <w:tcW w:w="2055" w:type="dxa"/>
            <w:shd w:val="clear" w:color="auto" w:fill="FFFFFF" w:themeFill="background1"/>
            <w:tcMar>
              <w:left w:w="70" w:type="dxa"/>
              <w:right w:w="70" w:type="dxa"/>
            </w:tcMar>
            <w:vAlign w:val="bottom"/>
          </w:tcPr>
          <w:p w14:paraId="4FFCFCF9" w14:textId="6A7FF62B" w:rsidR="1BD75E7C" w:rsidRPr="00DD5A2D" w:rsidRDefault="1BD75E7C" w:rsidP="1BD75E7C">
            <w:pPr>
              <w:spacing w:after="0"/>
              <w:jc w:val="right"/>
            </w:pPr>
            <w:r w:rsidRPr="00DD5A2D">
              <w:rPr>
                <w:rFonts w:ascii="Calibri" w:eastAsia="Calibri" w:hAnsi="Calibri" w:cs="Calibri"/>
                <w:color w:val="000000" w:themeColor="text1"/>
                <w:sz w:val="16"/>
                <w:szCs w:val="16"/>
              </w:rPr>
              <w:t>1.184.513</w:t>
            </w:r>
          </w:p>
        </w:tc>
      </w:tr>
      <w:tr w:rsidR="1BD75E7C" w:rsidRPr="00DD5A2D" w14:paraId="4ECB0EE4" w14:textId="77777777" w:rsidTr="1BD75E7C">
        <w:trPr>
          <w:trHeight w:val="255"/>
        </w:trPr>
        <w:tc>
          <w:tcPr>
            <w:tcW w:w="6315" w:type="dxa"/>
            <w:gridSpan w:val="2"/>
            <w:shd w:val="clear" w:color="auto" w:fill="FFFFFF" w:themeFill="background1"/>
            <w:tcMar>
              <w:left w:w="70" w:type="dxa"/>
              <w:right w:w="70" w:type="dxa"/>
            </w:tcMar>
            <w:vAlign w:val="bottom"/>
          </w:tcPr>
          <w:p w14:paraId="1B44D206" w14:textId="1716F559" w:rsidR="1BD75E7C" w:rsidRPr="00DD5A2D" w:rsidRDefault="1BD75E7C" w:rsidP="1BD75E7C">
            <w:pPr>
              <w:spacing w:after="0"/>
            </w:pPr>
            <w:r w:rsidRPr="00DD5A2D">
              <w:rPr>
                <w:rFonts w:ascii="Calibri" w:eastAsia="Calibri" w:hAnsi="Calibri" w:cs="Calibri"/>
                <w:color w:val="000000" w:themeColor="text1"/>
                <w:sz w:val="16"/>
                <w:szCs w:val="16"/>
              </w:rPr>
              <w:t xml:space="preserve">        Receita com Subconcessão FIOL</w:t>
            </w:r>
          </w:p>
        </w:tc>
        <w:tc>
          <w:tcPr>
            <w:tcW w:w="1470" w:type="dxa"/>
            <w:shd w:val="clear" w:color="auto" w:fill="FFFFFF" w:themeFill="background1"/>
            <w:tcMar>
              <w:left w:w="70" w:type="dxa"/>
              <w:right w:w="70" w:type="dxa"/>
            </w:tcMar>
            <w:vAlign w:val="bottom"/>
          </w:tcPr>
          <w:p w14:paraId="7753F972" w14:textId="1383A3A7" w:rsidR="1BD75E7C" w:rsidRPr="00DD5A2D" w:rsidRDefault="1BD75E7C" w:rsidP="1BD75E7C">
            <w:pPr>
              <w:spacing w:after="0"/>
              <w:jc w:val="right"/>
            </w:pPr>
            <w:r w:rsidRPr="00DD5A2D">
              <w:rPr>
                <w:rFonts w:ascii="Calibri" w:eastAsia="Calibri" w:hAnsi="Calibri" w:cs="Calibri"/>
                <w:color w:val="000000" w:themeColor="text1"/>
                <w:sz w:val="16"/>
                <w:szCs w:val="16"/>
              </w:rPr>
              <w:t>545.500</w:t>
            </w:r>
          </w:p>
        </w:tc>
        <w:tc>
          <w:tcPr>
            <w:tcW w:w="2055" w:type="dxa"/>
            <w:shd w:val="clear" w:color="auto" w:fill="FFFFFF" w:themeFill="background1"/>
            <w:tcMar>
              <w:left w:w="70" w:type="dxa"/>
              <w:right w:w="70" w:type="dxa"/>
            </w:tcMar>
            <w:vAlign w:val="bottom"/>
          </w:tcPr>
          <w:p w14:paraId="56253589" w14:textId="04F99CDA" w:rsidR="1BD75E7C" w:rsidRPr="00DD5A2D" w:rsidRDefault="1BD75E7C" w:rsidP="1BD75E7C">
            <w:pPr>
              <w:spacing w:after="0"/>
              <w:jc w:val="right"/>
            </w:pPr>
            <w:r w:rsidRPr="00DD5A2D">
              <w:rPr>
                <w:rFonts w:ascii="Calibri" w:eastAsia="Calibri" w:hAnsi="Calibri" w:cs="Calibri"/>
                <w:color w:val="000000" w:themeColor="text1"/>
                <w:sz w:val="16"/>
                <w:szCs w:val="16"/>
              </w:rPr>
              <w:t>545.500</w:t>
            </w:r>
          </w:p>
        </w:tc>
      </w:tr>
      <w:tr w:rsidR="1BD75E7C" w:rsidRPr="00DD5A2D" w14:paraId="70F34436" w14:textId="77777777" w:rsidTr="1BD75E7C">
        <w:trPr>
          <w:trHeight w:val="255"/>
        </w:trPr>
        <w:tc>
          <w:tcPr>
            <w:tcW w:w="6315" w:type="dxa"/>
            <w:gridSpan w:val="2"/>
            <w:shd w:val="clear" w:color="auto" w:fill="FFFFFF" w:themeFill="background1"/>
            <w:tcMar>
              <w:left w:w="70" w:type="dxa"/>
              <w:right w:w="70" w:type="dxa"/>
            </w:tcMar>
            <w:vAlign w:val="bottom"/>
          </w:tcPr>
          <w:p w14:paraId="3CD586DB" w14:textId="5FE0A52C"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Repasses Recebidos (subvenções p/ custeio)</w:t>
            </w:r>
          </w:p>
        </w:tc>
        <w:tc>
          <w:tcPr>
            <w:tcW w:w="1470" w:type="dxa"/>
            <w:shd w:val="clear" w:color="auto" w:fill="FFFFFF" w:themeFill="background1"/>
            <w:tcMar>
              <w:left w:w="70" w:type="dxa"/>
              <w:right w:w="70" w:type="dxa"/>
            </w:tcMar>
            <w:vAlign w:val="bottom"/>
          </w:tcPr>
          <w:p w14:paraId="7E0CD6C7" w14:textId="3C93BFED" w:rsidR="1BD75E7C" w:rsidRPr="00DD5A2D" w:rsidRDefault="1BD75E7C" w:rsidP="1BD75E7C">
            <w:pPr>
              <w:spacing w:after="0"/>
              <w:jc w:val="right"/>
            </w:pPr>
            <w:r w:rsidRPr="00DD5A2D">
              <w:rPr>
                <w:rFonts w:ascii="Calibri" w:eastAsia="Calibri" w:hAnsi="Calibri" w:cs="Calibri"/>
                <w:color w:val="000000" w:themeColor="text1"/>
                <w:sz w:val="16"/>
                <w:szCs w:val="16"/>
              </w:rPr>
              <w:t>47.699.598</w:t>
            </w:r>
          </w:p>
        </w:tc>
        <w:tc>
          <w:tcPr>
            <w:tcW w:w="2055" w:type="dxa"/>
            <w:shd w:val="clear" w:color="auto" w:fill="FFFFFF" w:themeFill="background1"/>
            <w:tcMar>
              <w:left w:w="70" w:type="dxa"/>
              <w:right w:w="70" w:type="dxa"/>
            </w:tcMar>
            <w:vAlign w:val="bottom"/>
          </w:tcPr>
          <w:p w14:paraId="55C6AA3F" w14:textId="3870801D" w:rsidR="1BD75E7C" w:rsidRPr="00DD5A2D" w:rsidRDefault="1BD75E7C" w:rsidP="1BD75E7C">
            <w:pPr>
              <w:spacing w:after="0"/>
              <w:jc w:val="right"/>
            </w:pPr>
            <w:r w:rsidRPr="00DD5A2D">
              <w:rPr>
                <w:rFonts w:ascii="Calibri" w:eastAsia="Calibri" w:hAnsi="Calibri" w:cs="Calibri"/>
                <w:color w:val="000000" w:themeColor="text1"/>
                <w:sz w:val="16"/>
                <w:szCs w:val="16"/>
              </w:rPr>
              <w:t>37.503.280</w:t>
            </w:r>
          </w:p>
        </w:tc>
      </w:tr>
      <w:tr w:rsidR="1BD75E7C" w:rsidRPr="00DD5A2D" w14:paraId="7C70CA84" w14:textId="77777777" w:rsidTr="1BD75E7C">
        <w:trPr>
          <w:trHeight w:val="255"/>
        </w:trPr>
        <w:tc>
          <w:tcPr>
            <w:tcW w:w="1575" w:type="dxa"/>
            <w:shd w:val="clear" w:color="auto" w:fill="FFFFFF" w:themeFill="background1"/>
            <w:tcMar>
              <w:left w:w="70" w:type="dxa"/>
              <w:right w:w="70" w:type="dxa"/>
            </w:tcMar>
            <w:vAlign w:val="bottom"/>
          </w:tcPr>
          <w:p w14:paraId="7F50805F" w14:textId="7C4C4DED"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71015203" w14:textId="2BF9DC5E"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71FDDD38" w14:textId="36EEEBB5"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3CBEE3C" w14:textId="5842AB65"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7D08E7E3" w14:textId="77777777" w:rsidTr="1BD75E7C">
        <w:trPr>
          <w:trHeight w:val="255"/>
        </w:trPr>
        <w:tc>
          <w:tcPr>
            <w:tcW w:w="1575" w:type="dxa"/>
            <w:shd w:val="clear" w:color="auto" w:fill="FFFFFF" w:themeFill="background1"/>
            <w:tcMar>
              <w:left w:w="70" w:type="dxa"/>
              <w:right w:w="70" w:type="dxa"/>
            </w:tcMar>
            <w:vAlign w:val="bottom"/>
          </w:tcPr>
          <w:p w14:paraId="320FE3BE" w14:textId="1B47BE13" w:rsidR="1BD75E7C" w:rsidRPr="00DD5A2D" w:rsidRDefault="1BD75E7C" w:rsidP="1BD75E7C">
            <w:pPr>
              <w:spacing w:after="0"/>
            </w:pPr>
            <w:r w:rsidRPr="00DD5A2D">
              <w:rPr>
                <w:rFonts w:ascii="Calibri" w:eastAsia="Calibri" w:hAnsi="Calibri" w:cs="Calibri"/>
                <w:b/>
                <w:bCs/>
                <w:color w:val="000000" w:themeColor="text1"/>
                <w:sz w:val="16"/>
                <w:szCs w:val="16"/>
              </w:rPr>
              <w:t>II. INSUMOS</w:t>
            </w:r>
          </w:p>
        </w:tc>
        <w:tc>
          <w:tcPr>
            <w:tcW w:w="4740" w:type="dxa"/>
            <w:shd w:val="clear" w:color="auto" w:fill="FFFFFF" w:themeFill="background1"/>
            <w:tcMar>
              <w:left w:w="70" w:type="dxa"/>
              <w:right w:w="70" w:type="dxa"/>
            </w:tcMar>
            <w:vAlign w:val="bottom"/>
          </w:tcPr>
          <w:p w14:paraId="6C67C183" w14:textId="1EFBED29"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4CD7CA3F" w14:textId="73C73C81"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4.142.451 </w:t>
            </w:r>
          </w:p>
        </w:tc>
        <w:tc>
          <w:tcPr>
            <w:tcW w:w="2055" w:type="dxa"/>
            <w:shd w:val="clear" w:color="auto" w:fill="FFFFFF" w:themeFill="background1"/>
            <w:tcMar>
              <w:left w:w="70" w:type="dxa"/>
              <w:right w:w="70" w:type="dxa"/>
            </w:tcMar>
            <w:vAlign w:val="bottom"/>
          </w:tcPr>
          <w:p w14:paraId="790B28B7" w14:textId="38CF7702"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5.067.085 </w:t>
            </w:r>
          </w:p>
        </w:tc>
      </w:tr>
      <w:tr w:rsidR="1BD75E7C" w:rsidRPr="00DD5A2D" w14:paraId="2B887056" w14:textId="77777777" w:rsidTr="1BD75E7C">
        <w:trPr>
          <w:trHeight w:val="255"/>
        </w:trPr>
        <w:tc>
          <w:tcPr>
            <w:tcW w:w="6315" w:type="dxa"/>
            <w:gridSpan w:val="2"/>
            <w:shd w:val="clear" w:color="auto" w:fill="FFFFFF" w:themeFill="background1"/>
            <w:tcMar>
              <w:left w:w="70" w:type="dxa"/>
              <w:right w:w="70" w:type="dxa"/>
            </w:tcMar>
            <w:vAlign w:val="bottom"/>
          </w:tcPr>
          <w:p w14:paraId="5C79F784" w14:textId="0AF581B1"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Materiais, Energia, Serviços de Terceiros e Outros</w:t>
            </w:r>
          </w:p>
        </w:tc>
        <w:tc>
          <w:tcPr>
            <w:tcW w:w="1470" w:type="dxa"/>
            <w:shd w:val="clear" w:color="auto" w:fill="FFFFFF" w:themeFill="background1"/>
            <w:tcMar>
              <w:left w:w="70" w:type="dxa"/>
              <w:right w:w="70" w:type="dxa"/>
            </w:tcMar>
            <w:vAlign w:val="bottom"/>
          </w:tcPr>
          <w:p w14:paraId="3FF546E5" w14:textId="7D72E56A"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4.142.451 </w:t>
            </w:r>
          </w:p>
        </w:tc>
        <w:tc>
          <w:tcPr>
            <w:tcW w:w="2055" w:type="dxa"/>
            <w:shd w:val="clear" w:color="auto" w:fill="FFFFFF" w:themeFill="background1"/>
            <w:tcMar>
              <w:left w:w="70" w:type="dxa"/>
              <w:right w:w="70" w:type="dxa"/>
            </w:tcMar>
            <w:vAlign w:val="bottom"/>
          </w:tcPr>
          <w:p w14:paraId="1D366E97" w14:textId="57368B56"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5.067.085 </w:t>
            </w:r>
          </w:p>
        </w:tc>
      </w:tr>
      <w:tr w:rsidR="1BD75E7C" w:rsidRPr="00DD5A2D" w14:paraId="6BBF9F7A" w14:textId="77777777" w:rsidTr="1BD75E7C">
        <w:trPr>
          <w:trHeight w:val="255"/>
        </w:trPr>
        <w:tc>
          <w:tcPr>
            <w:tcW w:w="6315" w:type="dxa"/>
            <w:gridSpan w:val="2"/>
            <w:shd w:val="clear" w:color="auto" w:fill="FFFFFF" w:themeFill="background1"/>
            <w:tcMar>
              <w:left w:w="70" w:type="dxa"/>
              <w:right w:w="70" w:type="dxa"/>
            </w:tcMar>
            <w:vAlign w:val="bottom"/>
          </w:tcPr>
          <w:p w14:paraId="6D113240" w14:textId="3F8E6D36"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Perda ao Valor Recuperável de Ativos - FNS e FIOL</w:t>
            </w:r>
          </w:p>
        </w:tc>
        <w:tc>
          <w:tcPr>
            <w:tcW w:w="1470" w:type="dxa"/>
            <w:shd w:val="clear" w:color="auto" w:fill="FFFFFF" w:themeFill="background1"/>
            <w:tcMar>
              <w:left w:w="70" w:type="dxa"/>
              <w:right w:w="70" w:type="dxa"/>
            </w:tcMar>
            <w:vAlign w:val="bottom"/>
          </w:tcPr>
          <w:p w14:paraId="143DD9D3" w14:textId="3C649422"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   </w:t>
            </w:r>
          </w:p>
        </w:tc>
        <w:tc>
          <w:tcPr>
            <w:tcW w:w="2055" w:type="dxa"/>
            <w:shd w:val="clear" w:color="auto" w:fill="FFFFFF" w:themeFill="background1"/>
            <w:tcMar>
              <w:left w:w="70" w:type="dxa"/>
              <w:right w:w="70" w:type="dxa"/>
            </w:tcMar>
            <w:vAlign w:val="bottom"/>
          </w:tcPr>
          <w:p w14:paraId="7E64CE94" w14:textId="03D0DCDA"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   </w:t>
            </w:r>
          </w:p>
        </w:tc>
      </w:tr>
      <w:tr w:rsidR="1BD75E7C" w:rsidRPr="00DD5A2D" w14:paraId="79890973" w14:textId="77777777" w:rsidTr="1BD75E7C">
        <w:trPr>
          <w:trHeight w:val="255"/>
        </w:trPr>
        <w:tc>
          <w:tcPr>
            <w:tcW w:w="1575" w:type="dxa"/>
            <w:shd w:val="clear" w:color="auto" w:fill="FFFFFF" w:themeFill="background1"/>
            <w:tcMar>
              <w:left w:w="70" w:type="dxa"/>
              <w:right w:w="70" w:type="dxa"/>
            </w:tcMar>
            <w:vAlign w:val="bottom"/>
          </w:tcPr>
          <w:p w14:paraId="7F9F5DA6" w14:textId="645341FF"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5848F853" w14:textId="6632CF39"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730CC04D" w14:textId="3BF26656"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5766B97" w14:textId="216CCF7D"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6B3818F2" w14:textId="77777777" w:rsidTr="1BD75E7C">
        <w:trPr>
          <w:trHeight w:val="255"/>
        </w:trPr>
        <w:tc>
          <w:tcPr>
            <w:tcW w:w="6315" w:type="dxa"/>
            <w:gridSpan w:val="2"/>
            <w:shd w:val="clear" w:color="auto" w:fill="FFFFFF" w:themeFill="background1"/>
            <w:tcMar>
              <w:left w:w="70" w:type="dxa"/>
              <w:right w:w="70" w:type="dxa"/>
            </w:tcMar>
            <w:vAlign w:val="bottom"/>
          </w:tcPr>
          <w:p w14:paraId="6CCF2BDC" w14:textId="0A78F768" w:rsidR="1BD75E7C" w:rsidRPr="00DD5A2D" w:rsidRDefault="1BD75E7C" w:rsidP="1BD75E7C">
            <w:pPr>
              <w:spacing w:after="0"/>
            </w:pPr>
            <w:r w:rsidRPr="00DD5A2D">
              <w:rPr>
                <w:rFonts w:ascii="Calibri" w:eastAsia="Calibri" w:hAnsi="Calibri" w:cs="Calibri"/>
                <w:b/>
                <w:bCs/>
                <w:color w:val="000000" w:themeColor="text1"/>
                <w:sz w:val="16"/>
                <w:szCs w:val="16"/>
              </w:rPr>
              <w:t>III. VALOR ADICIONADO BRUTO (I - II)</w:t>
            </w:r>
          </w:p>
        </w:tc>
        <w:tc>
          <w:tcPr>
            <w:tcW w:w="1470" w:type="dxa"/>
            <w:shd w:val="clear" w:color="auto" w:fill="FFFFFF" w:themeFill="background1"/>
            <w:tcMar>
              <w:left w:w="70" w:type="dxa"/>
              <w:right w:w="70" w:type="dxa"/>
            </w:tcMar>
            <w:vAlign w:val="bottom"/>
          </w:tcPr>
          <w:p w14:paraId="08390181" w14:textId="072A8BC1"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45.163.651 </w:t>
            </w:r>
          </w:p>
        </w:tc>
        <w:tc>
          <w:tcPr>
            <w:tcW w:w="2055" w:type="dxa"/>
            <w:shd w:val="clear" w:color="auto" w:fill="FFFFFF" w:themeFill="background1"/>
            <w:tcMar>
              <w:left w:w="70" w:type="dxa"/>
              <w:right w:w="70" w:type="dxa"/>
            </w:tcMar>
            <w:vAlign w:val="bottom"/>
          </w:tcPr>
          <w:p w14:paraId="5022AB4E" w14:textId="21ABE405"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34.180.110 </w:t>
            </w:r>
          </w:p>
        </w:tc>
      </w:tr>
      <w:tr w:rsidR="1BD75E7C" w:rsidRPr="00DD5A2D" w14:paraId="49B12AB6" w14:textId="77777777" w:rsidTr="1BD75E7C">
        <w:trPr>
          <w:trHeight w:val="255"/>
        </w:trPr>
        <w:tc>
          <w:tcPr>
            <w:tcW w:w="1575" w:type="dxa"/>
            <w:shd w:val="clear" w:color="auto" w:fill="FFFFFF" w:themeFill="background1"/>
            <w:tcMar>
              <w:left w:w="70" w:type="dxa"/>
              <w:right w:w="70" w:type="dxa"/>
            </w:tcMar>
            <w:vAlign w:val="bottom"/>
          </w:tcPr>
          <w:p w14:paraId="3B561F96" w14:textId="67AEA907"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7F0224C6" w14:textId="5C6735F1"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625494E9" w14:textId="296465F4"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9322C12" w14:textId="5F9473A8"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1904B777" w14:textId="77777777" w:rsidTr="1BD75E7C">
        <w:trPr>
          <w:trHeight w:val="255"/>
        </w:trPr>
        <w:tc>
          <w:tcPr>
            <w:tcW w:w="1575" w:type="dxa"/>
            <w:shd w:val="clear" w:color="auto" w:fill="FFFFFF" w:themeFill="background1"/>
            <w:tcMar>
              <w:left w:w="70" w:type="dxa"/>
              <w:right w:w="70" w:type="dxa"/>
            </w:tcMar>
            <w:vAlign w:val="bottom"/>
          </w:tcPr>
          <w:p w14:paraId="539C539F" w14:textId="5156402D" w:rsidR="1BD75E7C" w:rsidRPr="00DD5A2D" w:rsidRDefault="1BD75E7C" w:rsidP="1BD75E7C">
            <w:pPr>
              <w:spacing w:after="0"/>
            </w:pPr>
            <w:r w:rsidRPr="00DD5A2D">
              <w:rPr>
                <w:rFonts w:ascii="Calibri" w:eastAsia="Calibri" w:hAnsi="Calibri" w:cs="Calibri"/>
                <w:b/>
                <w:bCs/>
                <w:color w:val="000000" w:themeColor="text1"/>
                <w:sz w:val="16"/>
                <w:szCs w:val="16"/>
              </w:rPr>
              <w:t>IV. RETENÇÕES</w:t>
            </w:r>
          </w:p>
        </w:tc>
        <w:tc>
          <w:tcPr>
            <w:tcW w:w="4740" w:type="dxa"/>
            <w:shd w:val="clear" w:color="auto" w:fill="FFFFFF" w:themeFill="background1"/>
            <w:tcMar>
              <w:left w:w="70" w:type="dxa"/>
              <w:right w:w="70" w:type="dxa"/>
            </w:tcMar>
            <w:vAlign w:val="bottom"/>
          </w:tcPr>
          <w:p w14:paraId="6FA4AC0F" w14:textId="31439D25"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7F85B44A" w14:textId="5ADA4718" w:rsidR="1BD75E7C" w:rsidRPr="00DD5A2D" w:rsidRDefault="1BD75E7C" w:rsidP="1BD75E7C">
            <w:pPr>
              <w:spacing w:after="0"/>
              <w:jc w:val="right"/>
            </w:pPr>
            <w:r w:rsidRPr="00DD5A2D">
              <w:rPr>
                <w:rFonts w:ascii="Calibri" w:eastAsia="Calibri" w:hAnsi="Calibri" w:cs="Calibri"/>
                <w:b/>
                <w:bCs/>
                <w:color w:val="000000" w:themeColor="text1"/>
                <w:sz w:val="16"/>
                <w:szCs w:val="16"/>
              </w:rPr>
              <w:t>2.737.548</w:t>
            </w:r>
          </w:p>
        </w:tc>
        <w:tc>
          <w:tcPr>
            <w:tcW w:w="2055" w:type="dxa"/>
            <w:shd w:val="clear" w:color="auto" w:fill="FFFFFF" w:themeFill="background1"/>
            <w:tcMar>
              <w:left w:w="70" w:type="dxa"/>
              <w:right w:w="70" w:type="dxa"/>
            </w:tcMar>
            <w:vAlign w:val="bottom"/>
          </w:tcPr>
          <w:p w14:paraId="319D4D99" w14:textId="0511C093" w:rsidR="1BD75E7C" w:rsidRPr="00DD5A2D" w:rsidRDefault="1BD75E7C" w:rsidP="1BD75E7C">
            <w:pPr>
              <w:spacing w:after="0"/>
              <w:jc w:val="right"/>
            </w:pPr>
            <w:r w:rsidRPr="00DD5A2D">
              <w:rPr>
                <w:rFonts w:ascii="Calibri" w:eastAsia="Calibri" w:hAnsi="Calibri" w:cs="Calibri"/>
                <w:b/>
                <w:bCs/>
                <w:color w:val="000000" w:themeColor="text1"/>
                <w:sz w:val="16"/>
                <w:szCs w:val="16"/>
              </w:rPr>
              <w:t>2.147.675</w:t>
            </w:r>
          </w:p>
        </w:tc>
      </w:tr>
      <w:tr w:rsidR="1BD75E7C" w:rsidRPr="00DD5A2D" w14:paraId="517D2203" w14:textId="77777777" w:rsidTr="1BD75E7C">
        <w:trPr>
          <w:trHeight w:val="240"/>
        </w:trPr>
        <w:tc>
          <w:tcPr>
            <w:tcW w:w="6315" w:type="dxa"/>
            <w:gridSpan w:val="2"/>
            <w:shd w:val="clear" w:color="auto" w:fill="FFFFFF" w:themeFill="background1"/>
            <w:tcMar>
              <w:left w:w="70" w:type="dxa"/>
              <w:right w:w="70" w:type="dxa"/>
            </w:tcMar>
            <w:vAlign w:val="bottom"/>
          </w:tcPr>
          <w:p w14:paraId="0B6CD56C" w14:textId="59C45691" w:rsidR="1BD75E7C" w:rsidRPr="00DD5A2D" w:rsidRDefault="1BD75E7C" w:rsidP="1BD75E7C">
            <w:pPr>
              <w:spacing w:after="0"/>
            </w:pPr>
            <w:r w:rsidRPr="00DD5A2D">
              <w:rPr>
                <w:rFonts w:ascii="Calibri" w:eastAsia="Calibri" w:hAnsi="Calibri" w:cs="Calibri"/>
                <w:color w:val="000000" w:themeColor="text1"/>
                <w:sz w:val="16"/>
                <w:szCs w:val="16"/>
              </w:rPr>
              <w:t xml:space="preserve">        Depreciação e Amortização</w:t>
            </w:r>
          </w:p>
        </w:tc>
        <w:tc>
          <w:tcPr>
            <w:tcW w:w="1470" w:type="dxa"/>
            <w:shd w:val="clear" w:color="auto" w:fill="FFFFFF" w:themeFill="background1"/>
            <w:tcMar>
              <w:left w:w="70" w:type="dxa"/>
              <w:right w:w="70" w:type="dxa"/>
            </w:tcMar>
            <w:vAlign w:val="bottom"/>
          </w:tcPr>
          <w:p w14:paraId="1C6BCED2" w14:textId="1F1051C2" w:rsidR="1BD75E7C" w:rsidRPr="00DD5A2D" w:rsidRDefault="1BD75E7C" w:rsidP="1BD75E7C">
            <w:pPr>
              <w:spacing w:after="0"/>
              <w:jc w:val="right"/>
            </w:pPr>
            <w:r w:rsidRPr="00DD5A2D">
              <w:rPr>
                <w:rFonts w:ascii="Calibri" w:eastAsia="Calibri" w:hAnsi="Calibri" w:cs="Calibri"/>
                <w:color w:val="000000" w:themeColor="text1"/>
                <w:sz w:val="16"/>
                <w:szCs w:val="16"/>
              </w:rPr>
              <w:t>1.185.106</w:t>
            </w:r>
          </w:p>
        </w:tc>
        <w:tc>
          <w:tcPr>
            <w:tcW w:w="2055" w:type="dxa"/>
            <w:shd w:val="clear" w:color="auto" w:fill="FFFFFF" w:themeFill="background1"/>
            <w:tcMar>
              <w:left w:w="70" w:type="dxa"/>
              <w:right w:w="70" w:type="dxa"/>
            </w:tcMar>
            <w:vAlign w:val="bottom"/>
          </w:tcPr>
          <w:p w14:paraId="229D5F02" w14:textId="2CD30DB5" w:rsidR="1BD75E7C" w:rsidRPr="00DD5A2D" w:rsidRDefault="1BD75E7C" w:rsidP="1BD75E7C">
            <w:pPr>
              <w:spacing w:after="0"/>
              <w:jc w:val="right"/>
            </w:pPr>
            <w:r w:rsidRPr="00DD5A2D">
              <w:rPr>
                <w:rFonts w:ascii="Calibri" w:eastAsia="Calibri" w:hAnsi="Calibri" w:cs="Calibri"/>
                <w:color w:val="000000" w:themeColor="text1"/>
                <w:sz w:val="16"/>
                <w:szCs w:val="16"/>
              </w:rPr>
              <w:t>1.373.327</w:t>
            </w:r>
          </w:p>
        </w:tc>
      </w:tr>
      <w:tr w:rsidR="1BD75E7C" w:rsidRPr="00DD5A2D" w14:paraId="3A0F61E5" w14:textId="77777777" w:rsidTr="1BD75E7C">
        <w:trPr>
          <w:trHeight w:val="240"/>
        </w:trPr>
        <w:tc>
          <w:tcPr>
            <w:tcW w:w="6315" w:type="dxa"/>
            <w:gridSpan w:val="2"/>
            <w:shd w:val="clear" w:color="auto" w:fill="FFFFFF" w:themeFill="background1"/>
            <w:tcMar>
              <w:left w:w="70" w:type="dxa"/>
              <w:right w:w="70" w:type="dxa"/>
            </w:tcMar>
            <w:vAlign w:val="bottom"/>
          </w:tcPr>
          <w:p w14:paraId="3A10DF1D" w14:textId="26A01024" w:rsidR="1BD75E7C" w:rsidRPr="00DD5A2D" w:rsidRDefault="1BD75E7C" w:rsidP="1BD75E7C">
            <w:pPr>
              <w:spacing w:after="0"/>
            </w:pPr>
            <w:r w:rsidRPr="00DD5A2D">
              <w:rPr>
                <w:rFonts w:ascii="Calibri" w:eastAsia="Calibri" w:hAnsi="Calibri" w:cs="Calibri"/>
                <w:color w:val="000000" w:themeColor="text1"/>
                <w:sz w:val="16"/>
                <w:szCs w:val="16"/>
              </w:rPr>
              <w:t xml:space="preserve">        Depreciação de Direito de Uso</w:t>
            </w:r>
          </w:p>
        </w:tc>
        <w:tc>
          <w:tcPr>
            <w:tcW w:w="1470" w:type="dxa"/>
            <w:shd w:val="clear" w:color="auto" w:fill="FFFFFF" w:themeFill="background1"/>
            <w:tcMar>
              <w:left w:w="70" w:type="dxa"/>
              <w:right w:w="70" w:type="dxa"/>
            </w:tcMar>
            <w:vAlign w:val="bottom"/>
          </w:tcPr>
          <w:p w14:paraId="36D06C20" w14:textId="7284A3AE" w:rsidR="1BD75E7C" w:rsidRPr="00DD5A2D" w:rsidRDefault="1BD75E7C" w:rsidP="1BD75E7C">
            <w:pPr>
              <w:spacing w:after="0"/>
              <w:jc w:val="right"/>
            </w:pPr>
            <w:r w:rsidRPr="00DD5A2D">
              <w:rPr>
                <w:rFonts w:ascii="Calibri" w:eastAsia="Calibri" w:hAnsi="Calibri" w:cs="Calibri"/>
                <w:color w:val="000000" w:themeColor="text1"/>
                <w:sz w:val="16"/>
                <w:szCs w:val="16"/>
              </w:rPr>
              <w:t>1.552.442</w:t>
            </w:r>
          </w:p>
        </w:tc>
        <w:tc>
          <w:tcPr>
            <w:tcW w:w="2055" w:type="dxa"/>
            <w:shd w:val="clear" w:color="auto" w:fill="FFFFFF" w:themeFill="background1"/>
            <w:tcMar>
              <w:left w:w="70" w:type="dxa"/>
              <w:right w:w="70" w:type="dxa"/>
            </w:tcMar>
            <w:vAlign w:val="bottom"/>
          </w:tcPr>
          <w:p w14:paraId="620A61AB" w14:textId="4B85CBF1" w:rsidR="1BD75E7C" w:rsidRPr="00DD5A2D" w:rsidRDefault="1BD75E7C" w:rsidP="1BD75E7C">
            <w:pPr>
              <w:spacing w:after="0"/>
              <w:jc w:val="right"/>
            </w:pPr>
            <w:r w:rsidRPr="00DD5A2D">
              <w:rPr>
                <w:rFonts w:ascii="Calibri" w:eastAsia="Calibri" w:hAnsi="Calibri" w:cs="Calibri"/>
                <w:color w:val="000000" w:themeColor="text1"/>
                <w:sz w:val="16"/>
                <w:szCs w:val="16"/>
              </w:rPr>
              <w:t>774.347</w:t>
            </w:r>
          </w:p>
        </w:tc>
      </w:tr>
      <w:tr w:rsidR="1BD75E7C" w:rsidRPr="00DD5A2D" w14:paraId="56A9A97C" w14:textId="77777777" w:rsidTr="1BD75E7C">
        <w:trPr>
          <w:trHeight w:val="255"/>
        </w:trPr>
        <w:tc>
          <w:tcPr>
            <w:tcW w:w="1575" w:type="dxa"/>
            <w:shd w:val="clear" w:color="auto" w:fill="FFFFFF" w:themeFill="background1"/>
            <w:tcMar>
              <w:left w:w="70" w:type="dxa"/>
              <w:right w:w="70" w:type="dxa"/>
            </w:tcMar>
            <w:vAlign w:val="bottom"/>
          </w:tcPr>
          <w:p w14:paraId="7A09FCB2" w14:textId="3CECE89A"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6D91F3E4" w14:textId="6537E8AF"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0DD75953" w14:textId="753BF04C"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59B83229" w14:textId="6358D800"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6FF0F206" w14:textId="77777777" w:rsidTr="1BD75E7C">
        <w:trPr>
          <w:trHeight w:val="255"/>
        </w:trPr>
        <w:tc>
          <w:tcPr>
            <w:tcW w:w="6315" w:type="dxa"/>
            <w:gridSpan w:val="2"/>
            <w:shd w:val="clear" w:color="auto" w:fill="FFFFFF" w:themeFill="background1"/>
            <w:tcMar>
              <w:left w:w="70" w:type="dxa"/>
              <w:right w:w="70" w:type="dxa"/>
            </w:tcMar>
            <w:vAlign w:val="bottom"/>
          </w:tcPr>
          <w:p w14:paraId="0C008925" w14:textId="7AFE4AE9" w:rsidR="1BD75E7C" w:rsidRPr="00DD5A2D" w:rsidRDefault="1BD75E7C" w:rsidP="1BD75E7C">
            <w:pPr>
              <w:spacing w:after="0"/>
            </w:pPr>
            <w:r w:rsidRPr="00DD5A2D">
              <w:rPr>
                <w:rFonts w:ascii="Calibri" w:eastAsia="Calibri" w:hAnsi="Calibri" w:cs="Calibri"/>
                <w:b/>
                <w:bCs/>
                <w:color w:val="000000" w:themeColor="text1"/>
                <w:sz w:val="16"/>
                <w:szCs w:val="16"/>
              </w:rPr>
              <w:t>V. VALOR ADICIONADO LÍQUIDO PRODUZIDO PELA ENTIDADE (III - IV)</w:t>
            </w:r>
          </w:p>
        </w:tc>
        <w:tc>
          <w:tcPr>
            <w:tcW w:w="1470" w:type="dxa"/>
            <w:shd w:val="clear" w:color="auto" w:fill="FFFFFF" w:themeFill="background1"/>
            <w:tcMar>
              <w:left w:w="70" w:type="dxa"/>
              <w:right w:w="70" w:type="dxa"/>
            </w:tcMar>
            <w:vAlign w:val="bottom"/>
          </w:tcPr>
          <w:p w14:paraId="0580AF91" w14:textId="019EE26B"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42.426.103 </w:t>
            </w:r>
          </w:p>
        </w:tc>
        <w:tc>
          <w:tcPr>
            <w:tcW w:w="2055" w:type="dxa"/>
            <w:shd w:val="clear" w:color="auto" w:fill="FFFFFF" w:themeFill="background1"/>
            <w:tcMar>
              <w:left w:w="70" w:type="dxa"/>
              <w:right w:w="70" w:type="dxa"/>
            </w:tcMar>
            <w:vAlign w:val="bottom"/>
          </w:tcPr>
          <w:p w14:paraId="616B7E74" w14:textId="0CC65083"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32.032.436 </w:t>
            </w:r>
          </w:p>
        </w:tc>
      </w:tr>
      <w:tr w:rsidR="1BD75E7C" w:rsidRPr="00DD5A2D" w14:paraId="4EB618F0" w14:textId="77777777" w:rsidTr="1BD75E7C">
        <w:trPr>
          <w:trHeight w:val="255"/>
        </w:trPr>
        <w:tc>
          <w:tcPr>
            <w:tcW w:w="1575" w:type="dxa"/>
            <w:shd w:val="clear" w:color="auto" w:fill="FFFFFF" w:themeFill="background1"/>
            <w:tcMar>
              <w:left w:w="70" w:type="dxa"/>
              <w:right w:w="70" w:type="dxa"/>
            </w:tcMar>
            <w:vAlign w:val="bottom"/>
          </w:tcPr>
          <w:p w14:paraId="2E35E63F" w14:textId="0CF70BC5"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43B0BD33" w14:textId="2AB67D8F"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686F6558" w14:textId="6B1A1F5A"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057175C3" w14:textId="485B736B"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4A775CD6" w14:textId="77777777" w:rsidTr="1BD75E7C">
        <w:trPr>
          <w:trHeight w:val="255"/>
        </w:trPr>
        <w:tc>
          <w:tcPr>
            <w:tcW w:w="6315" w:type="dxa"/>
            <w:gridSpan w:val="2"/>
            <w:shd w:val="clear" w:color="auto" w:fill="FFFFFF" w:themeFill="background1"/>
            <w:tcMar>
              <w:left w:w="70" w:type="dxa"/>
              <w:right w:w="70" w:type="dxa"/>
            </w:tcMar>
            <w:vAlign w:val="bottom"/>
          </w:tcPr>
          <w:p w14:paraId="032AA861" w14:textId="3FE825D6" w:rsidR="1BD75E7C" w:rsidRPr="00DD5A2D" w:rsidRDefault="1BD75E7C" w:rsidP="1BD75E7C">
            <w:pPr>
              <w:spacing w:after="0"/>
            </w:pPr>
            <w:r w:rsidRPr="00DD5A2D">
              <w:rPr>
                <w:rFonts w:ascii="Calibri" w:eastAsia="Calibri" w:hAnsi="Calibri" w:cs="Calibri"/>
                <w:b/>
                <w:bCs/>
                <w:color w:val="000000" w:themeColor="text1"/>
                <w:sz w:val="16"/>
                <w:szCs w:val="16"/>
              </w:rPr>
              <w:t xml:space="preserve">VI. VALOR ADICIONADO RECEBIDO EM TRANSFERÊNCIAS </w:t>
            </w:r>
          </w:p>
        </w:tc>
        <w:tc>
          <w:tcPr>
            <w:tcW w:w="1470" w:type="dxa"/>
            <w:shd w:val="clear" w:color="auto" w:fill="FFFFFF" w:themeFill="background1"/>
            <w:tcMar>
              <w:left w:w="70" w:type="dxa"/>
              <w:right w:w="70" w:type="dxa"/>
            </w:tcMar>
            <w:vAlign w:val="bottom"/>
          </w:tcPr>
          <w:p w14:paraId="3622FC9C" w14:textId="4E23D53E"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r w:rsidR="00B037F8" w:rsidRPr="00DD5A2D">
              <w:rPr>
                <w:rFonts w:ascii="Calibri" w:eastAsia="Calibri" w:hAnsi="Calibri" w:cs="Calibri"/>
                <w:b/>
                <w:bCs/>
                <w:color w:val="000000" w:themeColor="text1"/>
                <w:sz w:val="16"/>
                <w:szCs w:val="16"/>
              </w:rPr>
              <w:t>273.977</w:t>
            </w:r>
          </w:p>
        </w:tc>
        <w:tc>
          <w:tcPr>
            <w:tcW w:w="2055" w:type="dxa"/>
            <w:shd w:val="clear" w:color="auto" w:fill="FFFFFF" w:themeFill="background1"/>
            <w:tcMar>
              <w:left w:w="70" w:type="dxa"/>
              <w:right w:w="70" w:type="dxa"/>
            </w:tcMar>
            <w:vAlign w:val="bottom"/>
          </w:tcPr>
          <w:p w14:paraId="2A714E27" w14:textId="5949D6A4"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(4.041.465)</w:t>
            </w:r>
          </w:p>
        </w:tc>
      </w:tr>
      <w:tr w:rsidR="1BD75E7C" w:rsidRPr="00DD5A2D" w14:paraId="492B069C" w14:textId="77777777" w:rsidTr="1BD75E7C">
        <w:trPr>
          <w:trHeight w:val="300"/>
        </w:trPr>
        <w:tc>
          <w:tcPr>
            <w:tcW w:w="6315" w:type="dxa"/>
            <w:gridSpan w:val="2"/>
            <w:shd w:val="clear" w:color="auto" w:fill="FFFFFF" w:themeFill="background1"/>
            <w:tcMar>
              <w:left w:w="70" w:type="dxa"/>
              <w:right w:w="70" w:type="dxa"/>
            </w:tcMar>
            <w:vAlign w:val="center"/>
          </w:tcPr>
          <w:p w14:paraId="41C303F9" w14:textId="249A4FFF" w:rsidR="1BD75E7C" w:rsidRPr="00DD5A2D" w:rsidRDefault="1BD75E7C" w:rsidP="1BD75E7C">
            <w:pPr>
              <w:spacing w:after="0"/>
            </w:pPr>
            <w:r w:rsidRPr="00DD5A2D">
              <w:rPr>
                <w:rFonts w:ascii="Calibri" w:eastAsia="Calibri" w:hAnsi="Calibri" w:cs="Calibri"/>
                <w:color w:val="000000" w:themeColor="text1"/>
                <w:sz w:val="16"/>
                <w:szCs w:val="16"/>
              </w:rPr>
              <w:t xml:space="preserve">        Receitas Financeiras</w:t>
            </w:r>
          </w:p>
        </w:tc>
        <w:tc>
          <w:tcPr>
            <w:tcW w:w="1470" w:type="dxa"/>
            <w:shd w:val="clear" w:color="auto" w:fill="FFFFFF" w:themeFill="background1"/>
            <w:tcMar>
              <w:left w:w="70" w:type="dxa"/>
              <w:right w:w="70" w:type="dxa"/>
            </w:tcMar>
            <w:vAlign w:val="bottom"/>
          </w:tcPr>
          <w:p w14:paraId="6419748A" w14:textId="3F414BF1" w:rsidR="1BD75E7C" w:rsidRPr="00DD5A2D" w:rsidRDefault="1BD75E7C" w:rsidP="1BD75E7C">
            <w:pPr>
              <w:spacing w:after="0"/>
              <w:jc w:val="right"/>
            </w:pPr>
            <w:r w:rsidRPr="00DD5A2D">
              <w:rPr>
                <w:rFonts w:ascii="Calibri" w:eastAsia="Calibri" w:hAnsi="Calibri" w:cs="Calibri"/>
                <w:color w:val="000000" w:themeColor="text1"/>
                <w:sz w:val="16"/>
                <w:szCs w:val="16"/>
              </w:rPr>
              <w:t>3.154.871</w:t>
            </w:r>
          </w:p>
        </w:tc>
        <w:tc>
          <w:tcPr>
            <w:tcW w:w="2055" w:type="dxa"/>
            <w:shd w:val="clear" w:color="auto" w:fill="FFFFFF" w:themeFill="background1"/>
            <w:tcMar>
              <w:left w:w="70" w:type="dxa"/>
              <w:right w:w="70" w:type="dxa"/>
            </w:tcMar>
            <w:vAlign w:val="bottom"/>
          </w:tcPr>
          <w:p w14:paraId="76EDD4BF" w14:textId="082D40BC"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1.739.445 </w:t>
            </w:r>
          </w:p>
        </w:tc>
      </w:tr>
      <w:tr w:rsidR="1BD75E7C" w:rsidRPr="00DD5A2D" w14:paraId="07DCA109" w14:textId="77777777" w:rsidTr="1BD75E7C">
        <w:trPr>
          <w:trHeight w:val="255"/>
        </w:trPr>
        <w:tc>
          <w:tcPr>
            <w:tcW w:w="6315" w:type="dxa"/>
            <w:gridSpan w:val="2"/>
            <w:shd w:val="clear" w:color="auto" w:fill="FFFFFF" w:themeFill="background1"/>
            <w:tcMar>
              <w:left w:w="70" w:type="dxa"/>
              <w:right w:w="70" w:type="dxa"/>
            </w:tcMar>
            <w:vAlign w:val="bottom"/>
          </w:tcPr>
          <w:p w14:paraId="506C112D" w14:textId="0C58DD65" w:rsidR="1BD75E7C" w:rsidRPr="00DD5A2D" w:rsidRDefault="1BD75E7C" w:rsidP="1BD75E7C">
            <w:pPr>
              <w:spacing w:after="0"/>
            </w:pPr>
            <w:r w:rsidRPr="00DD5A2D">
              <w:rPr>
                <w:rFonts w:ascii="Calibri" w:eastAsia="Calibri" w:hAnsi="Calibri" w:cs="Calibri"/>
                <w:color w:val="000000" w:themeColor="text1"/>
                <w:sz w:val="16"/>
                <w:szCs w:val="16"/>
              </w:rPr>
              <w:t xml:space="preserve">        Repasse Concedido</w:t>
            </w:r>
          </w:p>
        </w:tc>
        <w:tc>
          <w:tcPr>
            <w:tcW w:w="1470" w:type="dxa"/>
            <w:shd w:val="clear" w:color="auto" w:fill="FFFFFF" w:themeFill="background1"/>
            <w:tcMar>
              <w:left w:w="70" w:type="dxa"/>
              <w:right w:w="70" w:type="dxa"/>
            </w:tcMar>
            <w:vAlign w:val="bottom"/>
          </w:tcPr>
          <w:p w14:paraId="19FB983E" w14:textId="062AA7EB"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(89.116)</w:t>
            </w:r>
          </w:p>
        </w:tc>
        <w:tc>
          <w:tcPr>
            <w:tcW w:w="2055" w:type="dxa"/>
            <w:shd w:val="clear" w:color="auto" w:fill="FFFFFF" w:themeFill="background1"/>
            <w:tcMar>
              <w:left w:w="70" w:type="dxa"/>
              <w:right w:w="70" w:type="dxa"/>
            </w:tcMar>
            <w:vAlign w:val="bottom"/>
          </w:tcPr>
          <w:p w14:paraId="16CEF8A0" w14:textId="0C7EFAF3"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(16.787)</w:t>
            </w:r>
          </w:p>
        </w:tc>
      </w:tr>
      <w:tr w:rsidR="1BD75E7C" w:rsidRPr="00DD5A2D" w14:paraId="2210D4DA" w14:textId="77777777" w:rsidTr="1BD75E7C">
        <w:trPr>
          <w:trHeight w:val="255"/>
        </w:trPr>
        <w:tc>
          <w:tcPr>
            <w:tcW w:w="6315" w:type="dxa"/>
            <w:gridSpan w:val="2"/>
            <w:shd w:val="clear" w:color="auto" w:fill="FFFFFF" w:themeFill="background1"/>
            <w:tcMar>
              <w:left w:w="70" w:type="dxa"/>
              <w:right w:w="70" w:type="dxa"/>
            </w:tcMar>
            <w:vAlign w:val="bottom"/>
          </w:tcPr>
          <w:p w14:paraId="4A5B7A10" w14:textId="529076D3"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Resultado de Equivalência Patrimonial</w:t>
            </w:r>
          </w:p>
        </w:tc>
        <w:tc>
          <w:tcPr>
            <w:tcW w:w="1470" w:type="dxa"/>
            <w:shd w:val="clear" w:color="auto" w:fill="FFFFFF" w:themeFill="background1"/>
            <w:tcMar>
              <w:left w:w="70" w:type="dxa"/>
              <w:right w:w="70" w:type="dxa"/>
            </w:tcMar>
            <w:vAlign w:val="bottom"/>
          </w:tcPr>
          <w:p w14:paraId="7BD51070" w14:textId="4EC289E9"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r w:rsidR="00406E45" w:rsidRPr="00DD5A2D">
              <w:rPr>
                <w:rFonts w:ascii="Calibri" w:eastAsia="Calibri" w:hAnsi="Calibri" w:cs="Calibri"/>
                <w:color w:val="000000" w:themeColor="text1"/>
                <w:sz w:val="16"/>
                <w:szCs w:val="16"/>
              </w:rPr>
              <w:t>2</w:t>
            </w:r>
            <w:r w:rsidRPr="00DD5A2D">
              <w:rPr>
                <w:rFonts w:ascii="Calibri" w:eastAsia="Calibri" w:hAnsi="Calibri" w:cs="Calibri"/>
                <w:color w:val="000000" w:themeColor="text1"/>
                <w:sz w:val="16"/>
                <w:szCs w:val="16"/>
              </w:rPr>
              <w:t>.</w:t>
            </w:r>
            <w:r w:rsidR="00406E45" w:rsidRPr="00DD5A2D">
              <w:rPr>
                <w:rFonts w:ascii="Calibri" w:eastAsia="Calibri" w:hAnsi="Calibri" w:cs="Calibri"/>
                <w:color w:val="000000" w:themeColor="text1"/>
                <w:sz w:val="16"/>
                <w:szCs w:val="16"/>
              </w:rPr>
              <w:t>791</w:t>
            </w:r>
            <w:r w:rsidRPr="00DD5A2D">
              <w:rPr>
                <w:rFonts w:ascii="Calibri" w:eastAsia="Calibri" w:hAnsi="Calibri" w:cs="Calibri"/>
                <w:color w:val="000000" w:themeColor="text1"/>
                <w:sz w:val="16"/>
                <w:szCs w:val="16"/>
              </w:rPr>
              <w:t>.</w:t>
            </w:r>
            <w:r w:rsidR="00406E45" w:rsidRPr="00DD5A2D">
              <w:rPr>
                <w:rFonts w:ascii="Calibri" w:eastAsia="Calibri" w:hAnsi="Calibri" w:cs="Calibri"/>
                <w:color w:val="000000" w:themeColor="text1"/>
                <w:sz w:val="16"/>
                <w:szCs w:val="16"/>
              </w:rPr>
              <w:t>778</w:t>
            </w:r>
            <w:r w:rsidRPr="00DD5A2D">
              <w:rPr>
                <w:rFonts w:ascii="Calibri" w:eastAsia="Calibri" w:hAnsi="Calibri" w:cs="Calibri"/>
                <w:color w:val="000000" w:themeColor="text1"/>
                <w:sz w:val="16"/>
                <w:szCs w:val="16"/>
              </w:rPr>
              <w:t>)</w:t>
            </w:r>
          </w:p>
        </w:tc>
        <w:tc>
          <w:tcPr>
            <w:tcW w:w="2055" w:type="dxa"/>
            <w:shd w:val="clear" w:color="auto" w:fill="FFFFFF" w:themeFill="background1"/>
            <w:tcMar>
              <w:left w:w="70" w:type="dxa"/>
              <w:right w:w="70" w:type="dxa"/>
            </w:tcMar>
            <w:vAlign w:val="bottom"/>
          </w:tcPr>
          <w:p w14:paraId="088A8FC3" w14:textId="61BA45B6"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(5.764.122)</w:t>
            </w:r>
          </w:p>
        </w:tc>
      </w:tr>
      <w:tr w:rsidR="1BD75E7C" w:rsidRPr="00DD5A2D" w14:paraId="5C8CDCF2" w14:textId="77777777" w:rsidTr="1BD75E7C">
        <w:trPr>
          <w:trHeight w:val="255"/>
        </w:trPr>
        <w:tc>
          <w:tcPr>
            <w:tcW w:w="1575" w:type="dxa"/>
            <w:shd w:val="clear" w:color="auto" w:fill="FFFFFF" w:themeFill="background1"/>
            <w:tcMar>
              <w:left w:w="70" w:type="dxa"/>
              <w:right w:w="70" w:type="dxa"/>
            </w:tcMar>
          </w:tcPr>
          <w:p w14:paraId="0326DA11" w14:textId="7EC92AE5"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642733F1" w14:textId="338FEFC3"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03F562ED" w14:textId="03408810"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7B69953" w14:textId="6C09DECC"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388F3F8C" w14:textId="77777777" w:rsidTr="1BD75E7C">
        <w:trPr>
          <w:trHeight w:val="255"/>
        </w:trPr>
        <w:tc>
          <w:tcPr>
            <w:tcW w:w="6315" w:type="dxa"/>
            <w:gridSpan w:val="2"/>
            <w:shd w:val="clear" w:color="auto" w:fill="FFFFFF" w:themeFill="background1"/>
            <w:tcMar>
              <w:left w:w="70" w:type="dxa"/>
              <w:right w:w="70" w:type="dxa"/>
            </w:tcMar>
            <w:vAlign w:val="bottom"/>
          </w:tcPr>
          <w:p w14:paraId="713CED85" w14:textId="60DA4FA1" w:rsidR="1BD75E7C" w:rsidRPr="00DD5A2D" w:rsidRDefault="1BD75E7C" w:rsidP="1BD75E7C">
            <w:pPr>
              <w:spacing w:after="0"/>
            </w:pPr>
            <w:r w:rsidRPr="00DD5A2D">
              <w:rPr>
                <w:rFonts w:ascii="Calibri" w:eastAsia="Calibri" w:hAnsi="Calibri" w:cs="Calibri"/>
                <w:b/>
                <w:bCs/>
                <w:color w:val="000000" w:themeColor="text1"/>
                <w:sz w:val="16"/>
                <w:szCs w:val="16"/>
              </w:rPr>
              <w:t>VII. VALOR ADICIONADO TOTAL A DISTRIBUIR (V + VI)</w:t>
            </w:r>
          </w:p>
        </w:tc>
        <w:tc>
          <w:tcPr>
            <w:tcW w:w="1470" w:type="dxa"/>
            <w:shd w:val="clear" w:color="auto" w:fill="FFFFFF" w:themeFill="background1"/>
            <w:tcMar>
              <w:left w:w="70" w:type="dxa"/>
              <w:right w:w="70" w:type="dxa"/>
            </w:tcMar>
            <w:vAlign w:val="bottom"/>
          </w:tcPr>
          <w:p w14:paraId="1A819E16" w14:textId="7EA4304C"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r w:rsidR="004B1ADD" w:rsidRPr="00DD5A2D">
              <w:rPr>
                <w:rFonts w:ascii="Calibri" w:eastAsia="Calibri" w:hAnsi="Calibri" w:cs="Calibri"/>
                <w:b/>
                <w:bCs/>
                <w:color w:val="000000" w:themeColor="text1"/>
                <w:sz w:val="16"/>
                <w:szCs w:val="16"/>
              </w:rPr>
              <w:t>42</w:t>
            </w:r>
            <w:r w:rsidRPr="00DD5A2D">
              <w:rPr>
                <w:rFonts w:ascii="Calibri" w:eastAsia="Calibri" w:hAnsi="Calibri" w:cs="Calibri"/>
                <w:b/>
                <w:bCs/>
                <w:color w:val="000000" w:themeColor="text1"/>
                <w:sz w:val="16"/>
                <w:szCs w:val="16"/>
              </w:rPr>
              <w:t>.</w:t>
            </w:r>
            <w:r w:rsidR="004B1ADD" w:rsidRPr="00DD5A2D">
              <w:rPr>
                <w:rFonts w:ascii="Calibri" w:eastAsia="Calibri" w:hAnsi="Calibri" w:cs="Calibri"/>
                <w:b/>
                <w:bCs/>
                <w:color w:val="000000" w:themeColor="text1"/>
                <w:sz w:val="16"/>
                <w:szCs w:val="16"/>
              </w:rPr>
              <w:t>700</w:t>
            </w:r>
            <w:r w:rsidRPr="00DD5A2D">
              <w:rPr>
                <w:rFonts w:ascii="Calibri" w:eastAsia="Calibri" w:hAnsi="Calibri" w:cs="Calibri"/>
                <w:b/>
                <w:bCs/>
                <w:color w:val="000000" w:themeColor="text1"/>
                <w:sz w:val="16"/>
                <w:szCs w:val="16"/>
              </w:rPr>
              <w:t>.</w:t>
            </w:r>
            <w:r w:rsidR="004B1ADD" w:rsidRPr="00DD5A2D">
              <w:rPr>
                <w:rFonts w:ascii="Calibri" w:eastAsia="Calibri" w:hAnsi="Calibri" w:cs="Calibri"/>
                <w:b/>
                <w:bCs/>
                <w:color w:val="000000" w:themeColor="text1"/>
                <w:sz w:val="16"/>
                <w:szCs w:val="16"/>
              </w:rPr>
              <w:t>08</w:t>
            </w:r>
            <w:r w:rsidRPr="00DD5A2D">
              <w:rPr>
                <w:rFonts w:ascii="Calibri" w:eastAsia="Calibri" w:hAnsi="Calibri" w:cs="Calibri"/>
                <w:b/>
                <w:bCs/>
                <w:color w:val="000000" w:themeColor="text1"/>
                <w:sz w:val="16"/>
                <w:szCs w:val="16"/>
              </w:rPr>
              <w:t xml:space="preserve">0 </w:t>
            </w:r>
          </w:p>
        </w:tc>
        <w:tc>
          <w:tcPr>
            <w:tcW w:w="2055" w:type="dxa"/>
            <w:shd w:val="clear" w:color="auto" w:fill="FFFFFF" w:themeFill="background1"/>
            <w:tcMar>
              <w:left w:w="70" w:type="dxa"/>
              <w:right w:w="70" w:type="dxa"/>
            </w:tcMar>
            <w:vAlign w:val="bottom"/>
          </w:tcPr>
          <w:p w14:paraId="46E3C681" w14:textId="412FECC1"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27.990.971 </w:t>
            </w:r>
          </w:p>
        </w:tc>
      </w:tr>
      <w:tr w:rsidR="1BD75E7C" w:rsidRPr="00DD5A2D" w14:paraId="10A1F9EA" w14:textId="77777777" w:rsidTr="1BD75E7C">
        <w:trPr>
          <w:trHeight w:val="255"/>
        </w:trPr>
        <w:tc>
          <w:tcPr>
            <w:tcW w:w="1575" w:type="dxa"/>
            <w:shd w:val="clear" w:color="auto" w:fill="FFFFFF" w:themeFill="background1"/>
            <w:tcMar>
              <w:left w:w="70" w:type="dxa"/>
              <w:right w:w="70" w:type="dxa"/>
            </w:tcMar>
            <w:vAlign w:val="bottom"/>
          </w:tcPr>
          <w:p w14:paraId="0DDA489F" w14:textId="15FFE024"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57E098CD" w14:textId="2ACBF798" w:rsidR="1BD75E7C" w:rsidRPr="00DD5A2D" w:rsidRDefault="1BD75E7C" w:rsidP="1BD75E7C">
            <w:pPr>
              <w:spacing w:after="0"/>
            </w:pPr>
            <w:r w:rsidRPr="00DD5A2D">
              <w:rPr>
                <w:rFonts w:ascii="Calibri" w:eastAsia="Calibri" w:hAnsi="Calibri" w:cs="Calibri"/>
                <w:color w:val="FF0000"/>
                <w:sz w:val="16"/>
                <w:szCs w:val="16"/>
              </w:rPr>
              <w:t xml:space="preserve"> </w:t>
            </w:r>
          </w:p>
        </w:tc>
        <w:tc>
          <w:tcPr>
            <w:tcW w:w="1470" w:type="dxa"/>
            <w:shd w:val="clear" w:color="auto" w:fill="FFFFFF" w:themeFill="background1"/>
            <w:tcMar>
              <w:left w:w="70" w:type="dxa"/>
              <w:right w:w="70" w:type="dxa"/>
            </w:tcMar>
            <w:vAlign w:val="bottom"/>
          </w:tcPr>
          <w:p w14:paraId="7FBCFC8D" w14:textId="471DF2B7"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3DAEFB1F" w14:textId="1479DD2D"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7AF730A5" w14:textId="77777777" w:rsidTr="1BD75E7C">
        <w:trPr>
          <w:trHeight w:val="255"/>
        </w:trPr>
        <w:tc>
          <w:tcPr>
            <w:tcW w:w="6315" w:type="dxa"/>
            <w:gridSpan w:val="2"/>
            <w:shd w:val="clear" w:color="auto" w:fill="FFFFFF" w:themeFill="background1"/>
            <w:tcMar>
              <w:left w:w="70" w:type="dxa"/>
              <w:right w:w="70" w:type="dxa"/>
            </w:tcMar>
            <w:vAlign w:val="bottom"/>
          </w:tcPr>
          <w:p w14:paraId="0B2D1554" w14:textId="437C4912" w:rsidR="1BD75E7C" w:rsidRPr="00DD5A2D" w:rsidRDefault="1BD75E7C" w:rsidP="1BD75E7C">
            <w:pPr>
              <w:spacing w:after="0"/>
            </w:pPr>
            <w:r w:rsidRPr="00DD5A2D">
              <w:rPr>
                <w:rFonts w:ascii="Calibri" w:eastAsia="Calibri" w:hAnsi="Calibri" w:cs="Calibri"/>
                <w:b/>
                <w:bCs/>
                <w:color w:val="000000" w:themeColor="text1"/>
                <w:sz w:val="16"/>
                <w:szCs w:val="16"/>
              </w:rPr>
              <w:t>VIII. DISTRIBUIÇÃO DO VALOR ADICIONADO</w:t>
            </w:r>
          </w:p>
        </w:tc>
        <w:tc>
          <w:tcPr>
            <w:tcW w:w="1470" w:type="dxa"/>
            <w:shd w:val="clear" w:color="auto" w:fill="FFFFFF" w:themeFill="background1"/>
            <w:tcMar>
              <w:left w:w="70" w:type="dxa"/>
              <w:right w:w="70" w:type="dxa"/>
            </w:tcMar>
            <w:vAlign w:val="bottom"/>
          </w:tcPr>
          <w:p w14:paraId="59EF2AA6" w14:textId="3D6087A2" w:rsidR="1BD75E7C" w:rsidRPr="00DD5A2D" w:rsidRDefault="004B1ADD" w:rsidP="1BD75E7C">
            <w:pPr>
              <w:spacing w:after="0"/>
              <w:jc w:val="right"/>
            </w:pPr>
            <w:r w:rsidRPr="00DD5A2D">
              <w:rPr>
                <w:rFonts w:ascii="Calibri" w:eastAsia="Calibri" w:hAnsi="Calibri" w:cs="Calibri"/>
                <w:b/>
                <w:bCs/>
                <w:color w:val="000000" w:themeColor="text1"/>
                <w:sz w:val="16"/>
                <w:szCs w:val="16"/>
              </w:rPr>
              <w:t>42.700.080</w:t>
            </w:r>
          </w:p>
        </w:tc>
        <w:tc>
          <w:tcPr>
            <w:tcW w:w="2055" w:type="dxa"/>
            <w:shd w:val="clear" w:color="auto" w:fill="FFFFFF" w:themeFill="background1"/>
            <w:tcMar>
              <w:left w:w="70" w:type="dxa"/>
              <w:right w:w="70" w:type="dxa"/>
            </w:tcMar>
            <w:vAlign w:val="bottom"/>
          </w:tcPr>
          <w:p w14:paraId="39608F10" w14:textId="2A8A124A"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27.990.971 </w:t>
            </w:r>
          </w:p>
        </w:tc>
      </w:tr>
      <w:tr w:rsidR="1BD75E7C" w:rsidRPr="00DD5A2D" w14:paraId="5FC72E6B" w14:textId="77777777" w:rsidTr="1BD75E7C">
        <w:trPr>
          <w:trHeight w:val="255"/>
        </w:trPr>
        <w:tc>
          <w:tcPr>
            <w:tcW w:w="1575" w:type="dxa"/>
            <w:shd w:val="clear" w:color="auto" w:fill="FFFFFF" w:themeFill="background1"/>
            <w:tcMar>
              <w:left w:w="70" w:type="dxa"/>
              <w:right w:w="70" w:type="dxa"/>
            </w:tcMar>
            <w:vAlign w:val="bottom"/>
          </w:tcPr>
          <w:p w14:paraId="3698908F" w14:textId="0B9B8C05"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75E34A1F" w14:textId="51D6DC96"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035F1FA2" w14:textId="58E6CB30"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4B67CEB0" w14:textId="15AE9AAD"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p>
        </w:tc>
      </w:tr>
      <w:tr w:rsidR="1BD75E7C" w:rsidRPr="00DD5A2D" w14:paraId="2F032915" w14:textId="77777777" w:rsidTr="1BD75E7C">
        <w:trPr>
          <w:trHeight w:val="255"/>
        </w:trPr>
        <w:tc>
          <w:tcPr>
            <w:tcW w:w="1575" w:type="dxa"/>
            <w:shd w:val="clear" w:color="auto" w:fill="FFFFFF" w:themeFill="background1"/>
            <w:tcMar>
              <w:left w:w="70" w:type="dxa"/>
              <w:right w:w="70" w:type="dxa"/>
            </w:tcMar>
            <w:vAlign w:val="bottom"/>
          </w:tcPr>
          <w:p w14:paraId="6DDB9784" w14:textId="15E099F3" w:rsidR="1BD75E7C" w:rsidRPr="00DD5A2D" w:rsidRDefault="1BD75E7C" w:rsidP="1BD75E7C">
            <w:pPr>
              <w:spacing w:after="0"/>
            </w:pPr>
            <w:r w:rsidRPr="00DD5A2D">
              <w:rPr>
                <w:rFonts w:ascii="Calibri" w:eastAsia="Calibri" w:hAnsi="Calibri" w:cs="Calibri"/>
                <w:b/>
                <w:bCs/>
                <w:color w:val="000000" w:themeColor="text1"/>
                <w:sz w:val="16"/>
                <w:szCs w:val="16"/>
              </w:rPr>
              <w:t>VIII. 1 PESSOAL</w:t>
            </w: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7EC03461" w14:textId="19A5BF06"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5B53344E" w14:textId="01F80CF7" w:rsidR="1BD75E7C" w:rsidRPr="00DD5A2D" w:rsidRDefault="1BD75E7C" w:rsidP="1BD75E7C">
            <w:pPr>
              <w:spacing w:after="0"/>
              <w:jc w:val="right"/>
            </w:pPr>
            <w:r w:rsidRPr="00DD5A2D">
              <w:rPr>
                <w:rFonts w:ascii="Calibri" w:eastAsia="Calibri" w:hAnsi="Calibri" w:cs="Calibri"/>
                <w:b/>
                <w:bCs/>
                <w:color w:val="000000" w:themeColor="text1"/>
                <w:sz w:val="16"/>
                <w:szCs w:val="16"/>
              </w:rPr>
              <w:t>34.811.96</w:t>
            </w:r>
            <w:r w:rsidR="00325082" w:rsidRPr="00DD5A2D">
              <w:rPr>
                <w:rFonts w:ascii="Calibri" w:eastAsia="Calibri" w:hAnsi="Calibri" w:cs="Calibri"/>
                <w:b/>
                <w:bCs/>
                <w:color w:val="000000" w:themeColor="text1"/>
                <w:sz w:val="16"/>
                <w:szCs w:val="16"/>
              </w:rPr>
              <w:t>9</w:t>
            </w:r>
          </w:p>
        </w:tc>
        <w:tc>
          <w:tcPr>
            <w:tcW w:w="2055" w:type="dxa"/>
            <w:shd w:val="clear" w:color="auto" w:fill="FFFFFF" w:themeFill="background1"/>
            <w:tcMar>
              <w:left w:w="70" w:type="dxa"/>
              <w:right w:w="70" w:type="dxa"/>
            </w:tcMar>
            <w:vAlign w:val="bottom"/>
          </w:tcPr>
          <w:p w14:paraId="09389331" w14:textId="4FED1A54" w:rsidR="1BD75E7C" w:rsidRPr="00DD5A2D" w:rsidRDefault="1BD75E7C" w:rsidP="1BD75E7C">
            <w:pPr>
              <w:spacing w:after="0"/>
              <w:jc w:val="right"/>
            </w:pPr>
            <w:r w:rsidRPr="00DD5A2D">
              <w:rPr>
                <w:rFonts w:ascii="Calibri" w:eastAsia="Calibri" w:hAnsi="Calibri" w:cs="Calibri"/>
                <w:b/>
                <w:bCs/>
                <w:color w:val="000000" w:themeColor="text1"/>
                <w:sz w:val="16"/>
                <w:szCs w:val="16"/>
              </w:rPr>
              <w:t>25.698.263</w:t>
            </w:r>
          </w:p>
        </w:tc>
      </w:tr>
      <w:tr w:rsidR="1BD75E7C" w:rsidRPr="00DD5A2D" w14:paraId="1A11E8D6" w14:textId="77777777" w:rsidTr="1BD75E7C">
        <w:trPr>
          <w:trHeight w:val="255"/>
        </w:trPr>
        <w:tc>
          <w:tcPr>
            <w:tcW w:w="6315" w:type="dxa"/>
            <w:gridSpan w:val="2"/>
            <w:shd w:val="clear" w:color="auto" w:fill="FFFFFF" w:themeFill="background1"/>
            <w:tcMar>
              <w:left w:w="70" w:type="dxa"/>
              <w:right w:w="70" w:type="dxa"/>
            </w:tcMar>
            <w:vAlign w:val="bottom"/>
          </w:tcPr>
          <w:p w14:paraId="56453A31" w14:textId="6D5194A1"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Remuneração Direta</w:t>
            </w:r>
          </w:p>
        </w:tc>
        <w:tc>
          <w:tcPr>
            <w:tcW w:w="1470" w:type="dxa"/>
            <w:shd w:val="clear" w:color="auto" w:fill="FFFFFF" w:themeFill="background1"/>
            <w:tcMar>
              <w:left w:w="70" w:type="dxa"/>
              <w:right w:w="70" w:type="dxa"/>
            </w:tcMar>
            <w:vAlign w:val="bottom"/>
          </w:tcPr>
          <w:p w14:paraId="4CEE1D3F" w14:textId="6E8B608A" w:rsidR="1BD75E7C" w:rsidRPr="00DD5A2D" w:rsidRDefault="1BD75E7C" w:rsidP="1BD75E7C">
            <w:pPr>
              <w:spacing w:after="0"/>
              <w:jc w:val="right"/>
            </w:pPr>
            <w:r w:rsidRPr="00DD5A2D">
              <w:rPr>
                <w:rFonts w:ascii="Calibri" w:eastAsia="Calibri" w:hAnsi="Calibri" w:cs="Calibri"/>
                <w:color w:val="000000" w:themeColor="text1"/>
                <w:sz w:val="16"/>
                <w:szCs w:val="16"/>
              </w:rPr>
              <w:t>29.202.072</w:t>
            </w:r>
          </w:p>
        </w:tc>
        <w:tc>
          <w:tcPr>
            <w:tcW w:w="2055" w:type="dxa"/>
            <w:shd w:val="clear" w:color="auto" w:fill="FFFFFF" w:themeFill="background1"/>
            <w:tcMar>
              <w:left w:w="70" w:type="dxa"/>
              <w:right w:w="70" w:type="dxa"/>
            </w:tcMar>
            <w:vAlign w:val="bottom"/>
          </w:tcPr>
          <w:p w14:paraId="7A75A59F" w14:textId="4A908F16" w:rsidR="1BD75E7C" w:rsidRPr="00DD5A2D" w:rsidRDefault="1BD75E7C" w:rsidP="1BD75E7C">
            <w:pPr>
              <w:spacing w:after="0"/>
              <w:jc w:val="right"/>
            </w:pPr>
            <w:r w:rsidRPr="00DD5A2D">
              <w:rPr>
                <w:rFonts w:ascii="Calibri" w:eastAsia="Calibri" w:hAnsi="Calibri" w:cs="Calibri"/>
                <w:color w:val="000000" w:themeColor="text1"/>
                <w:sz w:val="16"/>
                <w:szCs w:val="16"/>
              </w:rPr>
              <w:t>21.085.279</w:t>
            </w:r>
          </w:p>
        </w:tc>
      </w:tr>
      <w:tr w:rsidR="1BD75E7C" w:rsidRPr="00DD5A2D" w14:paraId="10C5074C" w14:textId="77777777" w:rsidTr="1BD75E7C">
        <w:trPr>
          <w:trHeight w:val="255"/>
        </w:trPr>
        <w:tc>
          <w:tcPr>
            <w:tcW w:w="1575" w:type="dxa"/>
            <w:shd w:val="clear" w:color="auto" w:fill="FFFFFF" w:themeFill="background1"/>
            <w:tcMar>
              <w:left w:w="70" w:type="dxa"/>
              <w:right w:w="70" w:type="dxa"/>
            </w:tcMar>
            <w:vAlign w:val="bottom"/>
          </w:tcPr>
          <w:p w14:paraId="69697B2C" w14:textId="07D8AA96" w:rsidR="1BD75E7C" w:rsidRPr="00DD5A2D" w:rsidRDefault="1BD75E7C" w:rsidP="1BD75E7C">
            <w:pPr>
              <w:spacing w:after="0"/>
            </w:pPr>
            <w:r w:rsidRPr="00DD5A2D">
              <w:rPr>
                <w:rFonts w:ascii="Calibri" w:eastAsia="Calibri" w:hAnsi="Calibri" w:cs="Calibri"/>
                <w:b/>
                <w:bCs/>
                <w:color w:val="000000" w:themeColor="text1"/>
                <w:sz w:val="16"/>
                <w:szCs w:val="16"/>
              </w:rPr>
              <w:t xml:space="preserve">         </w:t>
            </w:r>
            <w:r w:rsidRPr="00DD5A2D">
              <w:rPr>
                <w:rFonts w:ascii="Calibri" w:eastAsia="Calibri" w:hAnsi="Calibri" w:cs="Calibri"/>
                <w:color w:val="000000" w:themeColor="text1"/>
                <w:sz w:val="16"/>
                <w:szCs w:val="16"/>
              </w:rPr>
              <w:t>Benefícios</w:t>
            </w:r>
          </w:p>
        </w:tc>
        <w:tc>
          <w:tcPr>
            <w:tcW w:w="4740" w:type="dxa"/>
            <w:shd w:val="clear" w:color="auto" w:fill="FFFFFF" w:themeFill="background1"/>
            <w:tcMar>
              <w:left w:w="70" w:type="dxa"/>
              <w:right w:w="70" w:type="dxa"/>
            </w:tcMar>
            <w:vAlign w:val="bottom"/>
          </w:tcPr>
          <w:p w14:paraId="14A406F1" w14:textId="386B09B1"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45CCC68F" w14:textId="464228AA" w:rsidR="1BD75E7C" w:rsidRPr="00DD5A2D" w:rsidRDefault="1BD75E7C" w:rsidP="1BD75E7C">
            <w:pPr>
              <w:spacing w:after="0"/>
              <w:jc w:val="right"/>
            </w:pPr>
            <w:r w:rsidRPr="00DD5A2D">
              <w:rPr>
                <w:rFonts w:ascii="Calibri" w:eastAsia="Calibri" w:hAnsi="Calibri" w:cs="Calibri"/>
                <w:color w:val="000000" w:themeColor="text1"/>
                <w:sz w:val="16"/>
                <w:szCs w:val="16"/>
              </w:rPr>
              <w:t>3.440.82</w:t>
            </w:r>
            <w:r w:rsidR="00325082" w:rsidRPr="00DD5A2D">
              <w:rPr>
                <w:rFonts w:ascii="Calibri" w:eastAsia="Calibri" w:hAnsi="Calibri" w:cs="Calibri"/>
                <w:color w:val="000000" w:themeColor="text1"/>
                <w:sz w:val="16"/>
                <w:szCs w:val="16"/>
              </w:rPr>
              <w:t>9</w:t>
            </w:r>
          </w:p>
        </w:tc>
        <w:tc>
          <w:tcPr>
            <w:tcW w:w="2055" w:type="dxa"/>
            <w:shd w:val="clear" w:color="auto" w:fill="FFFFFF" w:themeFill="background1"/>
            <w:tcMar>
              <w:left w:w="70" w:type="dxa"/>
              <w:right w:w="70" w:type="dxa"/>
            </w:tcMar>
            <w:vAlign w:val="bottom"/>
          </w:tcPr>
          <w:p w14:paraId="40505434" w14:textId="3257BA66" w:rsidR="1BD75E7C" w:rsidRPr="00DD5A2D" w:rsidRDefault="1BD75E7C" w:rsidP="1BD75E7C">
            <w:pPr>
              <w:spacing w:after="0"/>
              <w:jc w:val="right"/>
            </w:pPr>
            <w:r w:rsidRPr="00DD5A2D">
              <w:rPr>
                <w:rFonts w:ascii="Calibri" w:eastAsia="Calibri" w:hAnsi="Calibri" w:cs="Calibri"/>
                <w:color w:val="000000" w:themeColor="text1"/>
                <w:sz w:val="16"/>
                <w:szCs w:val="16"/>
              </w:rPr>
              <w:t>3.003.730</w:t>
            </w:r>
          </w:p>
        </w:tc>
      </w:tr>
      <w:tr w:rsidR="1BD75E7C" w:rsidRPr="00DD5A2D" w14:paraId="6D169DCF" w14:textId="77777777" w:rsidTr="1BD75E7C">
        <w:trPr>
          <w:trHeight w:val="255"/>
        </w:trPr>
        <w:tc>
          <w:tcPr>
            <w:tcW w:w="1575" w:type="dxa"/>
            <w:shd w:val="clear" w:color="auto" w:fill="FFFFFF" w:themeFill="background1"/>
            <w:tcMar>
              <w:left w:w="70" w:type="dxa"/>
              <w:right w:w="70" w:type="dxa"/>
            </w:tcMar>
            <w:vAlign w:val="bottom"/>
          </w:tcPr>
          <w:p w14:paraId="6EB30E37" w14:textId="311512CF" w:rsidR="1BD75E7C" w:rsidRPr="00DD5A2D" w:rsidRDefault="1BD75E7C" w:rsidP="1BD75E7C">
            <w:pPr>
              <w:spacing w:after="0"/>
            </w:pPr>
            <w:r w:rsidRPr="00DD5A2D">
              <w:rPr>
                <w:rFonts w:ascii="Calibri" w:eastAsia="Calibri" w:hAnsi="Calibri" w:cs="Calibri"/>
                <w:color w:val="000000" w:themeColor="text1"/>
                <w:sz w:val="16"/>
                <w:szCs w:val="16"/>
              </w:rPr>
              <w:t xml:space="preserve">         FGTS</w:t>
            </w:r>
          </w:p>
        </w:tc>
        <w:tc>
          <w:tcPr>
            <w:tcW w:w="4740" w:type="dxa"/>
            <w:shd w:val="clear" w:color="auto" w:fill="FFFFFF" w:themeFill="background1"/>
            <w:tcMar>
              <w:left w:w="70" w:type="dxa"/>
              <w:right w:w="70" w:type="dxa"/>
            </w:tcMar>
            <w:vAlign w:val="bottom"/>
          </w:tcPr>
          <w:p w14:paraId="60C517CC" w14:textId="445B694C"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37B621E1" w14:textId="512E80BD" w:rsidR="1BD75E7C" w:rsidRPr="00DD5A2D" w:rsidRDefault="1BD75E7C" w:rsidP="1BD75E7C">
            <w:pPr>
              <w:spacing w:after="0"/>
              <w:jc w:val="right"/>
            </w:pPr>
            <w:r w:rsidRPr="00DD5A2D">
              <w:rPr>
                <w:rFonts w:ascii="Calibri" w:eastAsia="Calibri" w:hAnsi="Calibri" w:cs="Calibri"/>
                <w:color w:val="000000" w:themeColor="text1"/>
                <w:sz w:val="16"/>
                <w:szCs w:val="16"/>
              </w:rPr>
              <w:t>2.169.068</w:t>
            </w:r>
          </w:p>
        </w:tc>
        <w:tc>
          <w:tcPr>
            <w:tcW w:w="2055" w:type="dxa"/>
            <w:shd w:val="clear" w:color="auto" w:fill="FFFFFF" w:themeFill="background1"/>
            <w:tcMar>
              <w:left w:w="70" w:type="dxa"/>
              <w:right w:w="70" w:type="dxa"/>
            </w:tcMar>
            <w:vAlign w:val="bottom"/>
          </w:tcPr>
          <w:p w14:paraId="6B80C355" w14:textId="56388FEE" w:rsidR="1BD75E7C" w:rsidRPr="00DD5A2D" w:rsidRDefault="1BD75E7C" w:rsidP="1BD75E7C">
            <w:pPr>
              <w:spacing w:after="0"/>
              <w:jc w:val="right"/>
            </w:pPr>
            <w:r w:rsidRPr="00DD5A2D">
              <w:rPr>
                <w:rFonts w:ascii="Calibri" w:eastAsia="Calibri" w:hAnsi="Calibri" w:cs="Calibri"/>
                <w:color w:val="000000" w:themeColor="text1"/>
                <w:sz w:val="16"/>
                <w:szCs w:val="16"/>
              </w:rPr>
              <w:t>1.609.253</w:t>
            </w:r>
          </w:p>
        </w:tc>
      </w:tr>
      <w:tr w:rsidR="1BD75E7C" w:rsidRPr="00DD5A2D" w14:paraId="50CB615A" w14:textId="77777777" w:rsidTr="1BD75E7C">
        <w:trPr>
          <w:trHeight w:val="255"/>
        </w:trPr>
        <w:tc>
          <w:tcPr>
            <w:tcW w:w="6315" w:type="dxa"/>
            <w:gridSpan w:val="2"/>
            <w:shd w:val="clear" w:color="auto" w:fill="FFFFFF" w:themeFill="background1"/>
            <w:tcMar>
              <w:left w:w="70" w:type="dxa"/>
              <w:right w:w="70" w:type="dxa"/>
            </w:tcMar>
            <w:vAlign w:val="bottom"/>
          </w:tcPr>
          <w:p w14:paraId="5E663B52" w14:textId="5402AE74" w:rsidR="1BD75E7C" w:rsidRPr="00DD5A2D" w:rsidRDefault="1BD75E7C" w:rsidP="1BD75E7C">
            <w:pPr>
              <w:spacing w:after="0"/>
            </w:pPr>
            <w:r w:rsidRPr="00DD5A2D">
              <w:rPr>
                <w:rFonts w:ascii="Calibri" w:eastAsia="Calibri" w:hAnsi="Calibri" w:cs="Calibri"/>
                <w:b/>
                <w:bCs/>
                <w:color w:val="000000" w:themeColor="text1"/>
                <w:sz w:val="16"/>
                <w:szCs w:val="16"/>
              </w:rPr>
              <w:t>VIII. 2 IMPOSTOS, TAXAS E CONTRIBUIÇÕES</w:t>
            </w:r>
          </w:p>
        </w:tc>
        <w:tc>
          <w:tcPr>
            <w:tcW w:w="1470" w:type="dxa"/>
            <w:shd w:val="clear" w:color="auto" w:fill="FFFFFF" w:themeFill="background1"/>
            <w:tcMar>
              <w:left w:w="70" w:type="dxa"/>
              <w:right w:w="70" w:type="dxa"/>
            </w:tcMar>
            <w:vAlign w:val="bottom"/>
          </w:tcPr>
          <w:p w14:paraId="23365CEF" w14:textId="7D6D2F9D" w:rsidR="1BD75E7C" w:rsidRPr="00DD5A2D" w:rsidRDefault="1BD75E7C" w:rsidP="1BD75E7C">
            <w:pPr>
              <w:spacing w:after="0"/>
              <w:jc w:val="right"/>
            </w:pPr>
            <w:r w:rsidRPr="00DD5A2D">
              <w:rPr>
                <w:rFonts w:ascii="Calibri" w:eastAsia="Calibri" w:hAnsi="Calibri" w:cs="Calibri"/>
                <w:b/>
                <w:bCs/>
                <w:color w:val="000000" w:themeColor="text1"/>
                <w:sz w:val="16"/>
                <w:szCs w:val="16"/>
              </w:rPr>
              <w:t>7.517.43</w:t>
            </w:r>
            <w:r w:rsidR="00325082" w:rsidRPr="00DD5A2D">
              <w:rPr>
                <w:rFonts w:ascii="Calibri" w:eastAsia="Calibri" w:hAnsi="Calibri" w:cs="Calibri"/>
                <w:b/>
                <w:bCs/>
                <w:color w:val="000000" w:themeColor="text1"/>
                <w:sz w:val="16"/>
                <w:szCs w:val="16"/>
              </w:rPr>
              <w:t>7</w:t>
            </w:r>
          </w:p>
        </w:tc>
        <w:tc>
          <w:tcPr>
            <w:tcW w:w="2055" w:type="dxa"/>
            <w:shd w:val="clear" w:color="auto" w:fill="FFFFFF" w:themeFill="background1"/>
            <w:tcMar>
              <w:left w:w="70" w:type="dxa"/>
              <w:right w:w="70" w:type="dxa"/>
            </w:tcMar>
            <w:vAlign w:val="bottom"/>
          </w:tcPr>
          <w:p w14:paraId="647A6508" w14:textId="1914C128" w:rsidR="1BD75E7C" w:rsidRPr="00DD5A2D" w:rsidRDefault="1BD75E7C" w:rsidP="1BD75E7C">
            <w:pPr>
              <w:spacing w:after="0"/>
              <w:jc w:val="right"/>
            </w:pPr>
            <w:r w:rsidRPr="00DD5A2D">
              <w:rPr>
                <w:rFonts w:ascii="Calibri" w:eastAsia="Calibri" w:hAnsi="Calibri" w:cs="Calibri"/>
                <w:b/>
                <w:bCs/>
                <w:color w:val="000000" w:themeColor="text1"/>
                <w:sz w:val="16"/>
                <w:szCs w:val="16"/>
              </w:rPr>
              <w:t>3.799.865</w:t>
            </w:r>
          </w:p>
        </w:tc>
      </w:tr>
      <w:tr w:rsidR="1BD75E7C" w:rsidRPr="00DD5A2D" w14:paraId="78B0078A" w14:textId="77777777" w:rsidTr="1BD75E7C">
        <w:trPr>
          <w:trHeight w:val="255"/>
        </w:trPr>
        <w:tc>
          <w:tcPr>
            <w:tcW w:w="1575" w:type="dxa"/>
            <w:shd w:val="clear" w:color="auto" w:fill="FFFFFF" w:themeFill="background1"/>
            <w:tcMar>
              <w:left w:w="70" w:type="dxa"/>
              <w:right w:w="70" w:type="dxa"/>
            </w:tcMar>
            <w:vAlign w:val="bottom"/>
          </w:tcPr>
          <w:p w14:paraId="31386AC3" w14:textId="487579F6" w:rsidR="1BD75E7C" w:rsidRPr="00DD5A2D" w:rsidRDefault="1BD75E7C" w:rsidP="1BD75E7C">
            <w:pPr>
              <w:spacing w:after="0"/>
            </w:pPr>
            <w:r w:rsidRPr="00DD5A2D">
              <w:rPr>
                <w:rFonts w:ascii="Calibri" w:eastAsia="Calibri" w:hAnsi="Calibri" w:cs="Calibri"/>
                <w:color w:val="000000" w:themeColor="text1"/>
                <w:sz w:val="16"/>
                <w:szCs w:val="16"/>
              </w:rPr>
              <w:t xml:space="preserve">         Federais</w:t>
            </w:r>
          </w:p>
        </w:tc>
        <w:tc>
          <w:tcPr>
            <w:tcW w:w="4740" w:type="dxa"/>
            <w:shd w:val="clear" w:color="auto" w:fill="FFFFFF" w:themeFill="background1"/>
            <w:tcMar>
              <w:left w:w="70" w:type="dxa"/>
              <w:right w:w="70" w:type="dxa"/>
            </w:tcMar>
            <w:vAlign w:val="bottom"/>
          </w:tcPr>
          <w:p w14:paraId="5E36958F" w14:textId="0882D98C"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31CDD007" w14:textId="10D62D1E" w:rsidR="1BD75E7C" w:rsidRPr="00DD5A2D" w:rsidRDefault="1BD75E7C" w:rsidP="1BD75E7C">
            <w:pPr>
              <w:spacing w:after="0"/>
              <w:jc w:val="right"/>
            </w:pPr>
            <w:r w:rsidRPr="00DD5A2D">
              <w:rPr>
                <w:rFonts w:ascii="Calibri" w:eastAsia="Calibri" w:hAnsi="Calibri" w:cs="Calibri"/>
                <w:color w:val="000000" w:themeColor="text1"/>
                <w:sz w:val="16"/>
                <w:szCs w:val="16"/>
              </w:rPr>
              <w:t>7.430.452</w:t>
            </w:r>
          </w:p>
        </w:tc>
        <w:tc>
          <w:tcPr>
            <w:tcW w:w="2055" w:type="dxa"/>
            <w:shd w:val="clear" w:color="auto" w:fill="FFFFFF" w:themeFill="background1"/>
            <w:tcMar>
              <w:left w:w="70" w:type="dxa"/>
              <w:right w:w="70" w:type="dxa"/>
            </w:tcMar>
            <w:vAlign w:val="bottom"/>
          </w:tcPr>
          <w:p w14:paraId="74EF1E30" w14:textId="10821754" w:rsidR="1BD75E7C" w:rsidRPr="00DD5A2D" w:rsidRDefault="1BD75E7C" w:rsidP="1BD75E7C">
            <w:pPr>
              <w:spacing w:after="0"/>
              <w:jc w:val="right"/>
            </w:pPr>
            <w:r w:rsidRPr="00DD5A2D">
              <w:rPr>
                <w:rFonts w:ascii="Calibri" w:eastAsia="Calibri" w:hAnsi="Calibri" w:cs="Calibri"/>
                <w:color w:val="000000" w:themeColor="text1"/>
                <w:sz w:val="16"/>
                <w:szCs w:val="16"/>
              </w:rPr>
              <w:t>3.787.830</w:t>
            </w:r>
          </w:p>
        </w:tc>
      </w:tr>
      <w:tr w:rsidR="1BD75E7C" w:rsidRPr="00DD5A2D" w14:paraId="221E6E15" w14:textId="77777777" w:rsidTr="1BD75E7C">
        <w:trPr>
          <w:trHeight w:val="255"/>
        </w:trPr>
        <w:tc>
          <w:tcPr>
            <w:tcW w:w="1575" w:type="dxa"/>
            <w:shd w:val="clear" w:color="auto" w:fill="FFFFFF" w:themeFill="background1"/>
            <w:tcMar>
              <w:left w:w="70" w:type="dxa"/>
              <w:right w:w="70" w:type="dxa"/>
            </w:tcMar>
            <w:vAlign w:val="bottom"/>
          </w:tcPr>
          <w:p w14:paraId="21FD94DB" w14:textId="25DFF72B" w:rsidR="1BD75E7C" w:rsidRPr="00DD5A2D" w:rsidRDefault="1BD75E7C" w:rsidP="1BD75E7C">
            <w:pPr>
              <w:spacing w:after="0"/>
            </w:pPr>
            <w:r w:rsidRPr="00DD5A2D">
              <w:rPr>
                <w:rFonts w:ascii="Calibri" w:eastAsia="Calibri" w:hAnsi="Calibri" w:cs="Calibri"/>
                <w:color w:val="000000" w:themeColor="text1"/>
                <w:sz w:val="16"/>
                <w:szCs w:val="16"/>
              </w:rPr>
              <w:t xml:space="preserve">         Estaduais</w:t>
            </w:r>
          </w:p>
        </w:tc>
        <w:tc>
          <w:tcPr>
            <w:tcW w:w="4740" w:type="dxa"/>
            <w:shd w:val="clear" w:color="auto" w:fill="FFFFFF" w:themeFill="background1"/>
            <w:tcMar>
              <w:left w:w="70" w:type="dxa"/>
              <w:right w:w="70" w:type="dxa"/>
            </w:tcMar>
            <w:vAlign w:val="bottom"/>
          </w:tcPr>
          <w:p w14:paraId="044138F5" w14:textId="27690E85"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677CDB63" w14:textId="78143524"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   </w:t>
            </w:r>
          </w:p>
        </w:tc>
        <w:tc>
          <w:tcPr>
            <w:tcW w:w="2055" w:type="dxa"/>
            <w:shd w:val="clear" w:color="auto" w:fill="FFFFFF" w:themeFill="background1"/>
            <w:tcMar>
              <w:left w:w="70" w:type="dxa"/>
              <w:right w:w="70" w:type="dxa"/>
            </w:tcMar>
            <w:vAlign w:val="bottom"/>
          </w:tcPr>
          <w:p w14:paraId="24695B3F" w14:textId="6DC94595"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   </w:t>
            </w:r>
          </w:p>
        </w:tc>
      </w:tr>
      <w:tr w:rsidR="1BD75E7C" w:rsidRPr="00DD5A2D" w14:paraId="6CB5E06C" w14:textId="77777777" w:rsidTr="1BD75E7C">
        <w:trPr>
          <w:trHeight w:val="255"/>
        </w:trPr>
        <w:tc>
          <w:tcPr>
            <w:tcW w:w="1575" w:type="dxa"/>
            <w:shd w:val="clear" w:color="auto" w:fill="FFFFFF" w:themeFill="background1"/>
            <w:tcMar>
              <w:left w:w="70" w:type="dxa"/>
              <w:right w:w="70" w:type="dxa"/>
            </w:tcMar>
            <w:vAlign w:val="bottom"/>
          </w:tcPr>
          <w:p w14:paraId="7C92DA5A" w14:textId="01AB4E63" w:rsidR="1BD75E7C" w:rsidRPr="00DD5A2D" w:rsidRDefault="1BD75E7C" w:rsidP="1BD75E7C">
            <w:pPr>
              <w:spacing w:after="0"/>
            </w:pPr>
            <w:r w:rsidRPr="00DD5A2D">
              <w:rPr>
                <w:rFonts w:ascii="Calibri" w:eastAsia="Calibri" w:hAnsi="Calibri" w:cs="Calibri"/>
                <w:color w:val="000000" w:themeColor="text1"/>
                <w:sz w:val="16"/>
                <w:szCs w:val="16"/>
              </w:rPr>
              <w:t xml:space="preserve">         Municipais</w:t>
            </w:r>
          </w:p>
        </w:tc>
        <w:tc>
          <w:tcPr>
            <w:tcW w:w="4740" w:type="dxa"/>
            <w:shd w:val="clear" w:color="auto" w:fill="FFFFFF" w:themeFill="background1"/>
            <w:tcMar>
              <w:left w:w="70" w:type="dxa"/>
              <w:right w:w="70" w:type="dxa"/>
            </w:tcMar>
            <w:vAlign w:val="bottom"/>
          </w:tcPr>
          <w:p w14:paraId="10553156" w14:textId="06BDE00A"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19D2C59B" w14:textId="74334840" w:rsidR="1BD75E7C" w:rsidRPr="00DD5A2D" w:rsidRDefault="1BD75E7C" w:rsidP="1BD75E7C">
            <w:pPr>
              <w:spacing w:after="0"/>
              <w:jc w:val="right"/>
            </w:pPr>
            <w:r w:rsidRPr="00DD5A2D">
              <w:rPr>
                <w:rFonts w:ascii="Calibri" w:eastAsia="Calibri" w:hAnsi="Calibri" w:cs="Calibri"/>
                <w:color w:val="000000" w:themeColor="text1"/>
                <w:sz w:val="16"/>
                <w:szCs w:val="16"/>
              </w:rPr>
              <w:t>86.985</w:t>
            </w:r>
          </w:p>
        </w:tc>
        <w:tc>
          <w:tcPr>
            <w:tcW w:w="2055" w:type="dxa"/>
            <w:shd w:val="clear" w:color="auto" w:fill="FFFFFF" w:themeFill="background1"/>
            <w:tcMar>
              <w:left w:w="70" w:type="dxa"/>
              <w:right w:w="70" w:type="dxa"/>
            </w:tcMar>
            <w:vAlign w:val="bottom"/>
          </w:tcPr>
          <w:p w14:paraId="2226E56A" w14:textId="352BEF39" w:rsidR="1BD75E7C" w:rsidRPr="00DD5A2D" w:rsidRDefault="1BD75E7C" w:rsidP="1BD75E7C">
            <w:pPr>
              <w:spacing w:after="0"/>
              <w:jc w:val="right"/>
            </w:pPr>
            <w:r w:rsidRPr="00DD5A2D">
              <w:rPr>
                <w:rFonts w:ascii="Calibri" w:eastAsia="Calibri" w:hAnsi="Calibri" w:cs="Calibri"/>
                <w:color w:val="000000" w:themeColor="text1"/>
                <w:sz w:val="16"/>
                <w:szCs w:val="16"/>
              </w:rPr>
              <w:t>12.035</w:t>
            </w:r>
          </w:p>
        </w:tc>
      </w:tr>
      <w:tr w:rsidR="1BD75E7C" w:rsidRPr="00DD5A2D" w14:paraId="36E3C0F1" w14:textId="77777777" w:rsidTr="1BD75E7C">
        <w:trPr>
          <w:trHeight w:val="255"/>
        </w:trPr>
        <w:tc>
          <w:tcPr>
            <w:tcW w:w="6315" w:type="dxa"/>
            <w:gridSpan w:val="2"/>
            <w:shd w:val="clear" w:color="auto" w:fill="FFFFFF" w:themeFill="background1"/>
            <w:tcMar>
              <w:left w:w="70" w:type="dxa"/>
              <w:right w:w="70" w:type="dxa"/>
            </w:tcMar>
            <w:vAlign w:val="bottom"/>
          </w:tcPr>
          <w:p w14:paraId="59BC9506" w14:textId="40A047D0" w:rsidR="1BD75E7C" w:rsidRPr="00DD5A2D" w:rsidRDefault="1BD75E7C" w:rsidP="1BD75E7C">
            <w:pPr>
              <w:spacing w:after="0"/>
            </w:pPr>
            <w:r w:rsidRPr="00DD5A2D">
              <w:rPr>
                <w:rFonts w:ascii="Calibri" w:eastAsia="Calibri" w:hAnsi="Calibri" w:cs="Calibri"/>
                <w:b/>
                <w:bCs/>
                <w:color w:val="000000" w:themeColor="text1"/>
                <w:sz w:val="16"/>
                <w:szCs w:val="16"/>
              </w:rPr>
              <w:t>VIII. 3 REMUNERAÇÃO DE CAPITAIS DE TERCEIROS</w:t>
            </w:r>
          </w:p>
        </w:tc>
        <w:tc>
          <w:tcPr>
            <w:tcW w:w="1470" w:type="dxa"/>
            <w:shd w:val="clear" w:color="auto" w:fill="FFFFFF" w:themeFill="background1"/>
            <w:tcMar>
              <w:left w:w="70" w:type="dxa"/>
              <w:right w:w="70" w:type="dxa"/>
            </w:tcMar>
            <w:vAlign w:val="bottom"/>
          </w:tcPr>
          <w:p w14:paraId="3789B6AD" w14:textId="525D30A4" w:rsidR="1BD75E7C" w:rsidRPr="00DD5A2D" w:rsidRDefault="1BD75E7C" w:rsidP="1BD75E7C">
            <w:pPr>
              <w:spacing w:after="0"/>
              <w:jc w:val="right"/>
            </w:pPr>
            <w:r w:rsidRPr="00DD5A2D">
              <w:rPr>
                <w:rFonts w:ascii="Calibri" w:eastAsia="Calibri" w:hAnsi="Calibri" w:cs="Calibri"/>
                <w:b/>
                <w:bCs/>
                <w:color w:val="000000" w:themeColor="text1"/>
                <w:sz w:val="16"/>
                <w:szCs w:val="16"/>
              </w:rPr>
              <w:t>572.740</w:t>
            </w:r>
          </w:p>
        </w:tc>
        <w:tc>
          <w:tcPr>
            <w:tcW w:w="2055" w:type="dxa"/>
            <w:shd w:val="clear" w:color="auto" w:fill="FFFFFF" w:themeFill="background1"/>
            <w:tcMar>
              <w:left w:w="70" w:type="dxa"/>
              <w:right w:w="70" w:type="dxa"/>
            </w:tcMar>
            <w:vAlign w:val="bottom"/>
          </w:tcPr>
          <w:p w14:paraId="4AEA9443" w14:textId="1E3FD0E4" w:rsidR="1BD75E7C" w:rsidRPr="00DD5A2D" w:rsidRDefault="1BD75E7C" w:rsidP="1BD75E7C">
            <w:pPr>
              <w:spacing w:after="0"/>
              <w:jc w:val="right"/>
            </w:pPr>
            <w:r w:rsidRPr="00DD5A2D">
              <w:rPr>
                <w:rFonts w:ascii="Calibri" w:eastAsia="Calibri" w:hAnsi="Calibri" w:cs="Calibri"/>
                <w:b/>
                <w:bCs/>
                <w:color w:val="000000" w:themeColor="text1"/>
                <w:sz w:val="16"/>
                <w:szCs w:val="16"/>
              </w:rPr>
              <w:t>613.398</w:t>
            </w:r>
          </w:p>
        </w:tc>
      </w:tr>
      <w:tr w:rsidR="1BD75E7C" w:rsidRPr="00DD5A2D" w14:paraId="7EEEB649" w14:textId="77777777" w:rsidTr="1BD75E7C">
        <w:trPr>
          <w:trHeight w:val="255"/>
        </w:trPr>
        <w:tc>
          <w:tcPr>
            <w:tcW w:w="6315" w:type="dxa"/>
            <w:gridSpan w:val="2"/>
            <w:shd w:val="clear" w:color="auto" w:fill="FFFFFF" w:themeFill="background1"/>
            <w:tcMar>
              <w:left w:w="70" w:type="dxa"/>
              <w:right w:w="70" w:type="dxa"/>
            </w:tcMar>
            <w:vAlign w:val="bottom"/>
          </w:tcPr>
          <w:p w14:paraId="14CBA61A" w14:textId="107F9026" w:rsidR="1BD75E7C" w:rsidRPr="00DD5A2D" w:rsidRDefault="1BD75E7C" w:rsidP="1BD75E7C">
            <w:pPr>
              <w:spacing w:after="0"/>
            </w:pPr>
            <w:r w:rsidRPr="00DD5A2D">
              <w:rPr>
                <w:rFonts w:ascii="Calibri" w:eastAsia="Calibri" w:hAnsi="Calibri" w:cs="Calibri"/>
                <w:color w:val="000000" w:themeColor="text1"/>
                <w:sz w:val="16"/>
                <w:szCs w:val="16"/>
              </w:rPr>
              <w:t xml:space="preserve">         Juros e Atualizações Monetárias</w:t>
            </w:r>
          </w:p>
        </w:tc>
        <w:tc>
          <w:tcPr>
            <w:tcW w:w="1470" w:type="dxa"/>
            <w:shd w:val="clear" w:color="auto" w:fill="FFFFFF" w:themeFill="background1"/>
            <w:tcMar>
              <w:left w:w="70" w:type="dxa"/>
              <w:right w:w="70" w:type="dxa"/>
            </w:tcMar>
            <w:vAlign w:val="bottom"/>
          </w:tcPr>
          <w:p w14:paraId="0A975C93" w14:textId="3BBD191B" w:rsidR="1BD75E7C" w:rsidRPr="00DD5A2D" w:rsidRDefault="1BD75E7C" w:rsidP="1BD75E7C">
            <w:pPr>
              <w:spacing w:after="0"/>
              <w:jc w:val="right"/>
            </w:pPr>
            <w:r w:rsidRPr="00DD5A2D">
              <w:rPr>
                <w:rFonts w:ascii="Calibri" w:eastAsia="Calibri" w:hAnsi="Calibri" w:cs="Calibri"/>
                <w:color w:val="000000" w:themeColor="text1"/>
                <w:sz w:val="16"/>
                <w:szCs w:val="16"/>
              </w:rPr>
              <w:t>353.051</w:t>
            </w:r>
          </w:p>
        </w:tc>
        <w:tc>
          <w:tcPr>
            <w:tcW w:w="2055" w:type="dxa"/>
            <w:shd w:val="clear" w:color="auto" w:fill="FFFFFF" w:themeFill="background1"/>
            <w:tcMar>
              <w:left w:w="70" w:type="dxa"/>
              <w:right w:w="70" w:type="dxa"/>
            </w:tcMar>
            <w:vAlign w:val="bottom"/>
          </w:tcPr>
          <w:p w14:paraId="2E5FB7FB" w14:textId="76786E1F" w:rsidR="1BD75E7C" w:rsidRPr="00DD5A2D" w:rsidRDefault="1BD75E7C" w:rsidP="1BD75E7C">
            <w:pPr>
              <w:spacing w:after="0"/>
              <w:jc w:val="right"/>
            </w:pPr>
            <w:r w:rsidRPr="00DD5A2D">
              <w:rPr>
                <w:rFonts w:ascii="Calibri" w:eastAsia="Calibri" w:hAnsi="Calibri" w:cs="Calibri"/>
                <w:color w:val="000000" w:themeColor="text1"/>
                <w:sz w:val="16"/>
                <w:szCs w:val="16"/>
              </w:rPr>
              <w:t>140.068</w:t>
            </w:r>
          </w:p>
        </w:tc>
      </w:tr>
      <w:tr w:rsidR="1BD75E7C" w:rsidRPr="00DD5A2D" w14:paraId="78769E61" w14:textId="77777777" w:rsidTr="1BD75E7C">
        <w:trPr>
          <w:trHeight w:val="255"/>
        </w:trPr>
        <w:tc>
          <w:tcPr>
            <w:tcW w:w="6315" w:type="dxa"/>
            <w:gridSpan w:val="2"/>
            <w:shd w:val="clear" w:color="auto" w:fill="FFFFFF" w:themeFill="background1"/>
            <w:tcMar>
              <w:left w:w="70" w:type="dxa"/>
              <w:right w:w="70" w:type="dxa"/>
            </w:tcMar>
            <w:vAlign w:val="bottom"/>
          </w:tcPr>
          <w:p w14:paraId="79C107C9" w14:textId="72FE17DC" w:rsidR="1BD75E7C" w:rsidRPr="00DD5A2D" w:rsidRDefault="1BD75E7C" w:rsidP="1BD75E7C">
            <w:pPr>
              <w:spacing w:after="0"/>
            </w:pPr>
            <w:r w:rsidRPr="00DD5A2D">
              <w:rPr>
                <w:rFonts w:ascii="Calibri" w:eastAsia="Calibri" w:hAnsi="Calibri" w:cs="Calibri"/>
                <w:color w:val="000000" w:themeColor="text1"/>
                <w:sz w:val="16"/>
                <w:szCs w:val="16"/>
              </w:rPr>
              <w:t xml:space="preserve">         Locação de Máquinas e Equipamentos</w:t>
            </w:r>
          </w:p>
        </w:tc>
        <w:tc>
          <w:tcPr>
            <w:tcW w:w="1470" w:type="dxa"/>
            <w:shd w:val="clear" w:color="auto" w:fill="FFFFFF" w:themeFill="background1"/>
            <w:tcMar>
              <w:left w:w="70" w:type="dxa"/>
              <w:right w:w="70" w:type="dxa"/>
            </w:tcMar>
            <w:vAlign w:val="bottom"/>
          </w:tcPr>
          <w:p w14:paraId="6282A48B" w14:textId="298BEEDB" w:rsidR="1BD75E7C" w:rsidRPr="00DD5A2D" w:rsidRDefault="1BD75E7C" w:rsidP="1BD75E7C">
            <w:pPr>
              <w:spacing w:after="0"/>
              <w:jc w:val="right"/>
            </w:pPr>
            <w:r w:rsidRPr="00DD5A2D">
              <w:rPr>
                <w:rFonts w:ascii="Calibri" w:eastAsia="Calibri" w:hAnsi="Calibri" w:cs="Calibri"/>
                <w:color w:val="000000" w:themeColor="text1"/>
                <w:sz w:val="16"/>
                <w:szCs w:val="16"/>
              </w:rPr>
              <w:t>219.689</w:t>
            </w:r>
          </w:p>
        </w:tc>
        <w:tc>
          <w:tcPr>
            <w:tcW w:w="2055" w:type="dxa"/>
            <w:shd w:val="clear" w:color="auto" w:fill="FFFFFF" w:themeFill="background1"/>
            <w:tcMar>
              <w:left w:w="70" w:type="dxa"/>
              <w:right w:w="70" w:type="dxa"/>
            </w:tcMar>
            <w:vAlign w:val="bottom"/>
          </w:tcPr>
          <w:p w14:paraId="4860FEA6" w14:textId="2934AA4C" w:rsidR="1BD75E7C" w:rsidRPr="00DD5A2D" w:rsidRDefault="1BD75E7C" w:rsidP="1BD75E7C">
            <w:pPr>
              <w:spacing w:after="0"/>
              <w:jc w:val="right"/>
            </w:pPr>
            <w:r w:rsidRPr="00DD5A2D">
              <w:rPr>
                <w:rFonts w:ascii="Calibri" w:eastAsia="Calibri" w:hAnsi="Calibri" w:cs="Calibri"/>
                <w:color w:val="000000" w:themeColor="text1"/>
                <w:sz w:val="16"/>
                <w:szCs w:val="16"/>
              </w:rPr>
              <w:t>473.331</w:t>
            </w:r>
          </w:p>
        </w:tc>
      </w:tr>
      <w:tr w:rsidR="1BD75E7C" w:rsidRPr="00DD5A2D" w14:paraId="3538B167" w14:textId="77777777" w:rsidTr="1BD75E7C">
        <w:trPr>
          <w:trHeight w:val="255"/>
        </w:trPr>
        <w:tc>
          <w:tcPr>
            <w:tcW w:w="6315" w:type="dxa"/>
            <w:gridSpan w:val="2"/>
            <w:shd w:val="clear" w:color="auto" w:fill="FFFFFF" w:themeFill="background1"/>
            <w:tcMar>
              <w:left w:w="70" w:type="dxa"/>
              <w:right w:w="70" w:type="dxa"/>
            </w:tcMar>
            <w:vAlign w:val="bottom"/>
          </w:tcPr>
          <w:p w14:paraId="7262AD58" w14:textId="09FF91A8" w:rsidR="1BD75E7C" w:rsidRPr="00DD5A2D" w:rsidRDefault="1BD75E7C" w:rsidP="1BD75E7C">
            <w:pPr>
              <w:spacing w:after="0"/>
            </w:pPr>
            <w:r w:rsidRPr="00DD5A2D">
              <w:rPr>
                <w:rFonts w:ascii="Calibri" w:eastAsia="Calibri" w:hAnsi="Calibri" w:cs="Calibri"/>
                <w:b/>
                <w:bCs/>
                <w:color w:val="000000" w:themeColor="text1"/>
                <w:sz w:val="16"/>
                <w:szCs w:val="16"/>
              </w:rPr>
              <w:t>VIII.4 REMUNERAÇÃO DE CAPITAIS PRÓPRIOS</w:t>
            </w:r>
          </w:p>
        </w:tc>
        <w:tc>
          <w:tcPr>
            <w:tcW w:w="1470" w:type="dxa"/>
            <w:shd w:val="clear" w:color="auto" w:fill="FFFFFF" w:themeFill="background1"/>
            <w:tcMar>
              <w:left w:w="70" w:type="dxa"/>
              <w:right w:w="70" w:type="dxa"/>
            </w:tcMar>
            <w:vAlign w:val="bottom"/>
          </w:tcPr>
          <w:p w14:paraId="6A2E92F6" w14:textId="3E385C2B"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w:t>
            </w:r>
            <w:r w:rsidR="004B1ADD" w:rsidRPr="00DD5A2D">
              <w:rPr>
                <w:rFonts w:ascii="Calibri" w:eastAsia="Calibri" w:hAnsi="Calibri" w:cs="Calibri"/>
                <w:b/>
                <w:bCs/>
                <w:color w:val="000000" w:themeColor="text1"/>
                <w:sz w:val="16"/>
                <w:szCs w:val="16"/>
              </w:rPr>
              <w:t>202.066</w:t>
            </w:r>
            <w:r w:rsidRPr="00DD5A2D">
              <w:rPr>
                <w:rFonts w:ascii="Calibri" w:eastAsia="Calibri" w:hAnsi="Calibri" w:cs="Calibri"/>
                <w:b/>
                <w:bCs/>
                <w:color w:val="000000" w:themeColor="text1"/>
                <w:sz w:val="16"/>
                <w:szCs w:val="16"/>
              </w:rPr>
              <w:t>)</w:t>
            </w:r>
          </w:p>
        </w:tc>
        <w:tc>
          <w:tcPr>
            <w:tcW w:w="2055" w:type="dxa"/>
            <w:shd w:val="clear" w:color="auto" w:fill="FFFFFF" w:themeFill="background1"/>
            <w:tcMar>
              <w:left w:w="70" w:type="dxa"/>
              <w:right w:w="70" w:type="dxa"/>
            </w:tcMar>
            <w:vAlign w:val="bottom"/>
          </w:tcPr>
          <w:p w14:paraId="3BC050E1" w14:textId="07078017" w:rsidR="1BD75E7C" w:rsidRPr="00DD5A2D" w:rsidRDefault="1BD75E7C" w:rsidP="1BD75E7C">
            <w:pPr>
              <w:spacing w:after="0"/>
              <w:jc w:val="right"/>
            </w:pPr>
            <w:r w:rsidRPr="00DD5A2D">
              <w:rPr>
                <w:rFonts w:ascii="Calibri" w:eastAsia="Calibri" w:hAnsi="Calibri" w:cs="Calibri"/>
                <w:b/>
                <w:bCs/>
                <w:color w:val="000000" w:themeColor="text1"/>
                <w:sz w:val="16"/>
                <w:szCs w:val="16"/>
              </w:rPr>
              <w:t xml:space="preserve">                         (2.120.555)</w:t>
            </w:r>
          </w:p>
        </w:tc>
      </w:tr>
      <w:tr w:rsidR="1BD75E7C" w:rsidRPr="00DD5A2D" w14:paraId="5C2B4223" w14:textId="77777777" w:rsidTr="1BD75E7C">
        <w:trPr>
          <w:trHeight w:val="255"/>
        </w:trPr>
        <w:tc>
          <w:tcPr>
            <w:tcW w:w="6315" w:type="dxa"/>
            <w:gridSpan w:val="2"/>
            <w:shd w:val="clear" w:color="auto" w:fill="FFFFFF" w:themeFill="background1"/>
            <w:tcMar>
              <w:left w:w="70" w:type="dxa"/>
              <w:right w:w="70" w:type="dxa"/>
            </w:tcMar>
            <w:vAlign w:val="bottom"/>
          </w:tcPr>
          <w:p w14:paraId="38A8797B" w14:textId="3B4B4F5B" w:rsidR="1BD75E7C" w:rsidRPr="00DD5A2D" w:rsidRDefault="1BD75E7C" w:rsidP="1BD75E7C">
            <w:pPr>
              <w:spacing w:after="0"/>
            </w:pPr>
            <w:r w:rsidRPr="00DD5A2D">
              <w:rPr>
                <w:rFonts w:ascii="Calibri" w:eastAsia="Calibri" w:hAnsi="Calibri" w:cs="Calibri"/>
                <w:color w:val="000000" w:themeColor="text1"/>
                <w:sz w:val="16"/>
                <w:szCs w:val="16"/>
              </w:rPr>
              <w:t xml:space="preserve">         Resultado do </w:t>
            </w:r>
            <w:r w:rsidR="00311D97" w:rsidRPr="00DD5A2D">
              <w:rPr>
                <w:rFonts w:ascii="Calibri" w:eastAsia="Calibri" w:hAnsi="Calibri" w:cs="Calibri"/>
                <w:color w:val="000000" w:themeColor="text1"/>
                <w:sz w:val="16"/>
                <w:szCs w:val="16"/>
              </w:rPr>
              <w:t>Período</w:t>
            </w:r>
          </w:p>
        </w:tc>
        <w:tc>
          <w:tcPr>
            <w:tcW w:w="1470" w:type="dxa"/>
            <w:shd w:val="clear" w:color="auto" w:fill="FFFFFF" w:themeFill="background1"/>
            <w:tcMar>
              <w:left w:w="70" w:type="dxa"/>
              <w:right w:w="70" w:type="dxa"/>
            </w:tcMar>
            <w:vAlign w:val="bottom"/>
          </w:tcPr>
          <w:p w14:paraId="257BD1C6" w14:textId="69B31645"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r w:rsidR="004B1ADD" w:rsidRPr="00DD5A2D">
              <w:rPr>
                <w:rFonts w:ascii="Calibri" w:eastAsia="Calibri" w:hAnsi="Calibri" w:cs="Calibri"/>
                <w:color w:val="000000" w:themeColor="text1"/>
                <w:sz w:val="16"/>
                <w:szCs w:val="16"/>
              </w:rPr>
              <w:t>202.066</w:t>
            </w:r>
            <w:r w:rsidRPr="00DD5A2D">
              <w:rPr>
                <w:rFonts w:ascii="Calibri" w:eastAsia="Calibri" w:hAnsi="Calibri" w:cs="Calibri"/>
                <w:color w:val="000000" w:themeColor="text1"/>
                <w:sz w:val="16"/>
                <w:szCs w:val="16"/>
              </w:rPr>
              <w:t>)</w:t>
            </w:r>
          </w:p>
        </w:tc>
        <w:tc>
          <w:tcPr>
            <w:tcW w:w="2055" w:type="dxa"/>
            <w:shd w:val="clear" w:color="auto" w:fill="FFFFFF" w:themeFill="background1"/>
            <w:tcMar>
              <w:left w:w="70" w:type="dxa"/>
              <w:right w:w="70" w:type="dxa"/>
            </w:tcMar>
            <w:vAlign w:val="bottom"/>
          </w:tcPr>
          <w:p w14:paraId="56EADA76" w14:textId="63A3734D"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(2.120.555)</w:t>
            </w:r>
          </w:p>
        </w:tc>
      </w:tr>
      <w:tr w:rsidR="1BD75E7C" w:rsidRPr="00DD5A2D" w14:paraId="032168D5" w14:textId="77777777" w:rsidTr="1BD75E7C">
        <w:trPr>
          <w:trHeight w:val="255"/>
        </w:trPr>
        <w:tc>
          <w:tcPr>
            <w:tcW w:w="1575" w:type="dxa"/>
            <w:shd w:val="clear" w:color="auto" w:fill="FFFFFF" w:themeFill="background1"/>
            <w:tcMar>
              <w:left w:w="70" w:type="dxa"/>
              <w:right w:w="70" w:type="dxa"/>
            </w:tcMar>
            <w:vAlign w:val="bottom"/>
          </w:tcPr>
          <w:p w14:paraId="1E009471" w14:textId="6F663535"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2F7C60F1" w14:textId="725F7E00"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2165CC2E" w14:textId="5C7D4120"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57308801" w14:textId="7A9A3123"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47431031" w14:textId="77777777" w:rsidTr="1BD75E7C">
        <w:trPr>
          <w:trHeight w:val="255"/>
        </w:trPr>
        <w:tc>
          <w:tcPr>
            <w:tcW w:w="1575" w:type="dxa"/>
            <w:shd w:val="clear" w:color="auto" w:fill="FFFFFF" w:themeFill="background1"/>
            <w:tcMar>
              <w:left w:w="70" w:type="dxa"/>
              <w:right w:w="70" w:type="dxa"/>
            </w:tcMar>
            <w:vAlign w:val="bottom"/>
          </w:tcPr>
          <w:p w14:paraId="22607AB2" w14:textId="4DB5B4A8"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4740" w:type="dxa"/>
            <w:shd w:val="clear" w:color="auto" w:fill="FFFFFF" w:themeFill="background1"/>
            <w:tcMar>
              <w:left w:w="70" w:type="dxa"/>
              <w:right w:w="70" w:type="dxa"/>
            </w:tcMar>
            <w:vAlign w:val="bottom"/>
          </w:tcPr>
          <w:p w14:paraId="657A3916" w14:textId="0AEE6638" w:rsidR="1BD75E7C" w:rsidRPr="00DD5A2D" w:rsidRDefault="1BD75E7C" w:rsidP="1BD75E7C">
            <w:pPr>
              <w:spacing w:after="0"/>
            </w:pPr>
            <w:r w:rsidRPr="00DD5A2D">
              <w:rPr>
                <w:rFonts w:ascii="Calibri" w:eastAsia="Calibri" w:hAnsi="Calibri" w:cs="Calibri"/>
                <w:color w:val="000000" w:themeColor="text1"/>
                <w:sz w:val="16"/>
                <w:szCs w:val="16"/>
              </w:rPr>
              <w:t xml:space="preserve"> </w:t>
            </w:r>
          </w:p>
        </w:tc>
        <w:tc>
          <w:tcPr>
            <w:tcW w:w="1470" w:type="dxa"/>
            <w:shd w:val="clear" w:color="auto" w:fill="FFFFFF" w:themeFill="background1"/>
            <w:tcMar>
              <w:left w:w="70" w:type="dxa"/>
              <w:right w:w="70" w:type="dxa"/>
            </w:tcMar>
            <w:vAlign w:val="bottom"/>
          </w:tcPr>
          <w:p w14:paraId="4E3EECD9" w14:textId="58D05695"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c>
          <w:tcPr>
            <w:tcW w:w="2055" w:type="dxa"/>
            <w:shd w:val="clear" w:color="auto" w:fill="FFFFFF" w:themeFill="background1"/>
            <w:tcMar>
              <w:left w:w="70" w:type="dxa"/>
              <w:right w:w="70" w:type="dxa"/>
            </w:tcMar>
            <w:vAlign w:val="bottom"/>
          </w:tcPr>
          <w:p w14:paraId="6302A6C9" w14:textId="5678DBF6" w:rsidR="1BD75E7C" w:rsidRPr="00DD5A2D" w:rsidRDefault="1BD75E7C" w:rsidP="1BD75E7C">
            <w:pPr>
              <w:spacing w:after="0"/>
              <w:jc w:val="right"/>
            </w:pPr>
            <w:r w:rsidRPr="00DD5A2D">
              <w:rPr>
                <w:rFonts w:ascii="Calibri" w:eastAsia="Calibri" w:hAnsi="Calibri" w:cs="Calibri"/>
                <w:color w:val="000000" w:themeColor="text1"/>
                <w:sz w:val="16"/>
                <w:szCs w:val="16"/>
              </w:rPr>
              <w:t xml:space="preserve"> </w:t>
            </w:r>
          </w:p>
        </w:tc>
      </w:tr>
      <w:tr w:rsidR="1BD75E7C" w:rsidRPr="00DD5A2D" w14:paraId="024C338D" w14:textId="77777777" w:rsidTr="1BD75E7C">
        <w:trPr>
          <w:trHeight w:val="255"/>
        </w:trPr>
        <w:tc>
          <w:tcPr>
            <w:tcW w:w="9840" w:type="dxa"/>
            <w:gridSpan w:val="4"/>
            <w:tcMar>
              <w:left w:w="70" w:type="dxa"/>
              <w:right w:w="70" w:type="dxa"/>
            </w:tcMar>
            <w:vAlign w:val="bottom"/>
          </w:tcPr>
          <w:p w14:paraId="678C5A28" w14:textId="5A58BBD5" w:rsidR="1BD75E7C" w:rsidRPr="00DD5A2D" w:rsidRDefault="1BD75E7C" w:rsidP="1BD75E7C">
            <w:pPr>
              <w:spacing w:after="0"/>
              <w:jc w:val="center"/>
              <w:rPr>
                <w:rFonts w:ascii="Calibri" w:eastAsia="Calibri" w:hAnsi="Calibri" w:cs="Calibri"/>
                <w:sz w:val="16"/>
                <w:szCs w:val="16"/>
              </w:rPr>
            </w:pPr>
            <w:r w:rsidRPr="00DD5A2D">
              <w:rPr>
                <w:rFonts w:ascii="Calibri" w:eastAsia="Calibri" w:hAnsi="Calibri" w:cs="Calibri"/>
                <w:sz w:val="16"/>
                <w:szCs w:val="16"/>
              </w:rPr>
              <w:t xml:space="preserve">(As Notas Explicativas são parte integrante das demonstrações </w:t>
            </w:r>
            <w:r w:rsidR="000D1B3A">
              <w:rPr>
                <w:rFonts w:ascii="Calibri" w:eastAsia="Calibri" w:hAnsi="Calibri" w:cs="Calibri"/>
                <w:sz w:val="16"/>
                <w:szCs w:val="16"/>
              </w:rPr>
              <w:t>financeiras</w:t>
            </w:r>
            <w:r w:rsidRPr="00DD5A2D">
              <w:rPr>
                <w:rFonts w:ascii="Calibri" w:eastAsia="Calibri" w:hAnsi="Calibri" w:cs="Calibri"/>
                <w:sz w:val="16"/>
                <w:szCs w:val="16"/>
              </w:rPr>
              <w:t>)</w:t>
            </w:r>
          </w:p>
          <w:p w14:paraId="45225FE5" w14:textId="77777777" w:rsidR="008C2D8B" w:rsidRPr="00DD5A2D" w:rsidRDefault="008C2D8B" w:rsidP="00B33AAF">
            <w:pPr>
              <w:pStyle w:val="Ttulo1"/>
              <w:spacing w:before="0" w:after="120"/>
              <w:rPr>
                <w:sz w:val="28"/>
                <w:szCs w:val="28"/>
              </w:rPr>
            </w:pPr>
            <w:bookmarkStart w:id="102" w:name="_Toc139478642"/>
            <w:r w:rsidRPr="00DD5A2D">
              <w:rPr>
                <w:sz w:val="28"/>
                <w:szCs w:val="28"/>
              </w:rPr>
              <w:lastRenderedPageBreak/>
              <w:t>NOTAS EXPLICATIVAS</w:t>
            </w:r>
            <w:bookmarkEnd w:id="102"/>
          </w:p>
          <w:p w14:paraId="41339529" w14:textId="7C82E89A" w:rsidR="00B33AAF" w:rsidRPr="00DD5A2D" w:rsidRDefault="00B33AAF" w:rsidP="00B33AAF">
            <w:pPr>
              <w:spacing w:after="0"/>
            </w:pPr>
          </w:p>
        </w:tc>
      </w:tr>
    </w:tbl>
    <w:p w14:paraId="028B8730" w14:textId="447410AE" w:rsidR="00E71553" w:rsidRPr="00DD5A2D" w:rsidRDefault="00E71553" w:rsidP="00B33AAF">
      <w:pPr>
        <w:pStyle w:val="Ttulo1"/>
        <w:spacing w:before="0" w:after="120"/>
        <w:rPr>
          <w:sz w:val="28"/>
          <w:szCs w:val="28"/>
        </w:rPr>
      </w:pPr>
      <w:bookmarkStart w:id="103" w:name="_Toc139478643"/>
      <w:r w:rsidRPr="00DD5A2D">
        <w:rPr>
          <w:sz w:val="28"/>
          <w:szCs w:val="28"/>
        </w:rPr>
        <w:lastRenderedPageBreak/>
        <w:t>1 – CONTEXTO OPERACIONAL</w:t>
      </w:r>
      <w:bookmarkEnd w:id="103"/>
    </w:p>
    <w:p w14:paraId="3DCDE93F" w14:textId="6BAAB6DE" w:rsidR="00E71553" w:rsidRPr="00DD5A2D" w:rsidRDefault="00447306" w:rsidP="00B33AAF">
      <w:pPr>
        <w:pStyle w:val="Ttulo1"/>
        <w:numPr>
          <w:ilvl w:val="1"/>
          <w:numId w:val="33"/>
        </w:numPr>
        <w:spacing w:before="0" w:after="120"/>
        <w:rPr>
          <w:sz w:val="28"/>
          <w:szCs w:val="28"/>
        </w:rPr>
      </w:pPr>
      <w:r w:rsidRPr="00DD5A2D">
        <w:rPr>
          <w:sz w:val="28"/>
          <w:szCs w:val="28"/>
        </w:rPr>
        <w:t xml:space="preserve"> </w:t>
      </w:r>
      <w:bookmarkStart w:id="104" w:name="_Toc139478644"/>
      <w:r w:rsidR="00E71553" w:rsidRPr="00DD5A2D">
        <w:rPr>
          <w:sz w:val="28"/>
          <w:szCs w:val="28"/>
        </w:rPr>
        <w:t>A Empresa</w:t>
      </w:r>
      <w:bookmarkEnd w:id="104"/>
    </w:p>
    <w:p w14:paraId="1F79E132" w14:textId="38BC255A" w:rsidR="00E71553" w:rsidRPr="00DD5A2D" w:rsidRDefault="00E71553" w:rsidP="00E71553">
      <w:pPr>
        <w:pStyle w:val="NormalWeb"/>
        <w:spacing w:before="0" w:beforeAutospacing="0" w:after="120" w:afterAutospacing="0"/>
        <w:jc w:val="both"/>
        <w:rPr>
          <w:rFonts w:cstheme="minorHAnsi"/>
        </w:rPr>
      </w:pPr>
      <w:r w:rsidRPr="00DD5A2D">
        <w:rPr>
          <w:rFonts w:cstheme="minorHAnsi"/>
        </w:rPr>
        <w:t xml:space="preserve">A </w:t>
      </w:r>
      <w:r w:rsidRPr="00DD5A2D">
        <w:rPr>
          <w:rFonts w:cstheme="minorHAnsi"/>
          <w:shd w:val="clear" w:color="auto" w:fill="FFFFFF"/>
        </w:rPr>
        <w:t>Valec Engenharia, Construções e Ferrovias S.A., doravante intitulada pelo seu nome fantasia</w:t>
      </w:r>
      <w:r w:rsidR="00665519" w:rsidRPr="00DD5A2D">
        <w:rPr>
          <w:rFonts w:cstheme="minorHAnsi"/>
          <w:shd w:val="clear" w:color="auto" w:fill="FFFFFF"/>
        </w:rPr>
        <w:t>,</w:t>
      </w:r>
      <w:r w:rsidRPr="00DD5A2D">
        <w:rPr>
          <w:rFonts w:cstheme="minorHAnsi"/>
          <w:shd w:val="clear" w:color="auto" w:fill="FFFFFF"/>
        </w:rPr>
        <w:t xml:space="preserve"> </w:t>
      </w:r>
      <w:r w:rsidRPr="00DD5A2D">
        <w:rPr>
          <w:rFonts w:cstheme="minorHAnsi"/>
        </w:rPr>
        <w:t xml:space="preserve">Infra S.A., é uma empresa pública federal dependente, vinculada ao </w:t>
      </w:r>
      <w:r w:rsidRPr="00DD5A2D">
        <w:rPr>
          <w:rFonts w:cstheme="minorHAnsi"/>
          <w:shd w:val="clear" w:color="auto" w:fill="FFFFFF"/>
        </w:rPr>
        <w:t>Ministério dos Transportes,</w:t>
      </w:r>
      <w:r w:rsidRPr="00DD5A2D">
        <w:rPr>
          <w:rFonts w:cstheme="minorHAnsi"/>
        </w:rPr>
        <w:t xml:space="preserve"> com sede em Brasília-DF, organizada sob a forma de sociedade anônima de capital fechado, com 8.090.009 ações ordinárias nominativas, sem valor nominal, sendo a União detentora de 100% das ações.</w:t>
      </w:r>
    </w:p>
    <w:p w14:paraId="21C0F456"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Após a incorporação da Empresa de Planejamento e Logística (EPL) pela Valec Engenharia, Construções e Ferrovias (VALEC), autorizada pelo Decreto 11.081/2022, a Infra S.A., que tinha seu objeto definido pela Lei 11.772/2008, somou as competências advindas da EPL constantes na Lei 12.743/2012: </w:t>
      </w:r>
    </w:p>
    <w:p w14:paraId="026A516D"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I - planejar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43C26F54"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II - prestar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1535D438"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III - a construção e exploração de Infraestrutura ferroviária.</w:t>
      </w:r>
    </w:p>
    <w:p w14:paraId="4D1B25A2" w14:textId="77777777" w:rsidR="00E71553" w:rsidRPr="00DD5A2D" w:rsidRDefault="00E71553" w:rsidP="00E71553">
      <w:pPr>
        <w:pStyle w:val="NormalWeb"/>
        <w:spacing w:before="0" w:beforeAutospacing="0" w:after="120" w:afterAutospacing="0"/>
        <w:jc w:val="both"/>
        <w:rPr>
          <w:rFonts w:ascii="Calibri" w:hAnsi="Calibri" w:cs="Calibri"/>
          <w:shd w:val="clear" w:color="auto" w:fill="FFFFFF"/>
        </w:rPr>
      </w:pPr>
      <w:r w:rsidRPr="00DD5A2D">
        <w:rPr>
          <w:rFonts w:ascii="Calibri" w:hAnsi="Calibri" w:cs="Calibri"/>
        </w:rPr>
        <w:t>Como empresa pública federal dependente, a Infra S.A. recebe recursos financeiros da União, por meio de subvenções do Tesouro Nacional, para pagamentos de despesas com pessoal, custeio e desenvolvimento d</w:t>
      </w:r>
      <w:r w:rsidRPr="00DD5A2D">
        <w:rPr>
          <w:rFonts w:ascii="Calibri" w:hAnsi="Calibri" w:cs="Calibri"/>
          <w:shd w:val="clear" w:color="auto" w:fill="FFFFFF"/>
        </w:rPr>
        <w:t xml:space="preserve">o Planejamento Integrado da Infraestrutura Nacional de Transportes e Logística, o qual tem como destaque o Plano Nacional de Logística (PNL), que indica empreendimentos e investimentos necessários para otimizar a Infraestrutura nacional durante determinado período. </w:t>
      </w:r>
    </w:p>
    <w:p w14:paraId="257FA805"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Para fomentar os gastos com investimentos nas construções das ferrovias e nos</w:t>
      </w:r>
      <w:r w:rsidRPr="00DD5A2D">
        <w:rPr>
          <w:rFonts w:ascii="Calibri" w:hAnsi="Calibri" w:cs="Calibri"/>
          <w:shd w:val="clear" w:color="auto" w:fill="FFFFFF"/>
        </w:rPr>
        <w:t xml:space="preserve"> estudos e projetos de longo prazo, </w:t>
      </w:r>
      <w:r w:rsidRPr="00DD5A2D">
        <w:rPr>
          <w:rFonts w:ascii="Calibri" w:hAnsi="Calibri" w:cs="Calibri"/>
        </w:rPr>
        <w:t xml:space="preserve">recebe recursos por meio de Adiantamentos para Futuro Aumento de Capital – AFAC que, posteriormente, são integralizados ao Capital Social. </w:t>
      </w:r>
    </w:p>
    <w:p w14:paraId="2D5D9E6F" w14:textId="08C91095" w:rsidR="00E71553" w:rsidRPr="00DD5A2D" w:rsidRDefault="00E71553" w:rsidP="00E71553">
      <w:pPr>
        <w:pStyle w:val="NormalWeb"/>
        <w:spacing w:before="0" w:beforeAutospacing="0" w:after="120" w:afterAutospacing="0"/>
        <w:jc w:val="both"/>
        <w:rPr>
          <w:rFonts w:ascii="Calibri" w:hAnsi="Calibri" w:cs="Calibri"/>
          <w:shd w:val="clear" w:color="auto" w:fill="FFFFFF"/>
        </w:rPr>
      </w:pPr>
      <w:r w:rsidRPr="00DD5A2D">
        <w:rPr>
          <w:rFonts w:ascii="Calibri" w:hAnsi="Calibri" w:cs="Calibri"/>
        </w:rPr>
        <w:t xml:space="preserve">Os atos de gestão da Infra S.A. são acompanhados pelos órgãos de governança do poder executivo – Secretaria de Coordenação e Governança das Empresas Estatais - </w:t>
      </w:r>
      <w:proofErr w:type="spellStart"/>
      <w:r w:rsidRPr="00DD5A2D">
        <w:rPr>
          <w:rFonts w:ascii="Calibri" w:hAnsi="Calibri" w:cs="Calibri"/>
        </w:rPr>
        <w:t>Sest</w:t>
      </w:r>
      <w:proofErr w:type="spellEnd"/>
      <w:r w:rsidRPr="00DD5A2D">
        <w:rPr>
          <w:rFonts w:ascii="Calibri" w:hAnsi="Calibri" w:cs="Calibri"/>
        </w:rPr>
        <w:t xml:space="preserve"> e Secretaria do Tesouro Nacional - STN e fiscalizados</w:t>
      </w:r>
      <w:r w:rsidRPr="00DD5A2D">
        <w:rPr>
          <w:rFonts w:ascii="Calibri" w:hAnsi="Calibri" w:cs="Calibri"/>
          <w:shd w:val="clear" w:color="auto" w:fill="FFFFFF"/>
        </w:rPr>
        <w:t xml:space="preserve"> pelos Órgãos de controle interno </w:t>
      </w:r>
      <w:r w:rsidRPr="00DD5A2D">
        <w:rPr>
          <w:rFonts w:ascii="Calibri" w:hAnsi="Calibri" w:cs="Calibri"/>
        </w:rPr>
        <w:t xml:space="preserve">– </w:t>
      </w:r>
      <w:r w:rsidRPr="00DD5A2D">
        <w:rPr>
          <w:rFonts w:ascii="Calibri" w:hAnsi="Calibri" w:cs="Calibri"/>
          <w:shd w:val="clear" w:color="auto" w:fill="FFFFFF"/>
        </w:rPr>
        <w:t xml:space="preserve">Controladoria-Geral da União - CGU e externo </w:t>
      </w:r>
      <w:r w:rsidRPr="00DD5A2D">
        <w:rPr>
          <w:rFonts w:ascii="Calibri" w:hAnsi="Calibri" w:cs="Calibri"/>
        </w:rPr>
        <w:t xml:space="preserve">– </w:t>
      </w:r>
      <w:r w:rsidRPr="00DD5A2D">
        <w:rPr>
          <w:rFonts w:ascii="Calibri" w:hAnsi="Calibri" w:cs="Calibri"/>
          <w:shd w:val="clear" w:color="auto" w:fill="FFFFFF"/>
        </w:rPr>
        <w:t>Tribunal de Contas da União - TCU.</w:t>
      </w:r>
    </w:p>
    <w:p w14:paraId="248DE8C4" w14:textId="77777777" w:rsidR="009750DE" w:rsidRPr="00DD5A2D" w:rsidRDefault="009750DE" w:rsidP="009750DE">
      <w:pPr>
        <w:pStyle w:val="NormalWeb"/>
        <w:spacing w:before="0" w:beforeAutospacing="0" w:after="0" w:afterAutospacing="0"/>
        <w:jc w:val="both"/>
        <w:rPr>
          <w:rFonts w:ascii="Calibri" w:hAnsi="Calibri" w:cs="Calibri"/>
          <w:shd w:val="clear" w:color="auto" w:fill="FFFFFF"/>
        </w:rPr>
      </w:pPr>
    </w:p>
    <w:p w14:paraId="4B9A0069" w14:textId="2F0364B1" w:rsidR="00E71553" w:rsidRPr="00DD5A2D" w:rsidRDefault="00447306" w:rsidP="009750DE">
      <w:pPr>
        <w:pStyle w:val="Ttulo1"/>
        <w:numPr>
          <w:ilvl w:val="1"/>
          <w:numId w:val="33"/>
        </w:numPr>
        <w:spacing w:before="0" w:after="120"/>
        <w:rPr>
          <w:sz w:val="28"/>
          <w:szCs w:val="28"/>
        </w:rPr>
      </w:pPr>
      <w:r w:rsidRPr="00DD5A2D">
        <w:rPr>
          <w:sz w:val="28"/>
          <w:szCs w:val="28"/>
        </w:rPr>
        <w:t xml:space="preserve"> </w:t>
      </w:r>
      <w:bookmarkStart w:id="105" w:name="_Toc139478645"/>
      <w:r w:rsidR="00E71553" w:rsidRPr="00DD5A2D">
        <w:rPr>
          <w:sz w:val="28"/>
          <w:szCs w:val="28"/>
        </w:rPr>
        <w:t>Continuidade Operacional</w:t>
      </w:r>
      <w:bookmarkEnd w:id="105"/>
    </w:p>
    <w:p w14:paraId="6E0EA963"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Infra S.A. é uma empresa pública controlada pela União (única acionista), considerada dependente nos termos da Lei Complementar nº 101, de 04 de maio de 2000, a qual define como estatal dependente a “</w:t>
      </w:r>
      <w:r w:rsidRPr="00DD5A2D">
        <w:rPr>
          <w:rFonts w:ascii="Calibri" w:hAnsi="Calibri" w:cs="Calibri"/>
          <w:i/>
          <w:iCs/>
          <w:shd w:val="clear" w:color="auto" w:fill="FFFFFF"/>
        </w:rPr>
        <w:t>empresa controlada que recebe do ente controlador recursos financeiros para pagamento de despesas com pessoal ou de custeio em geral ou de capital, excluídos, no último caso, aqueles provenientes de aumento de participação acionária</w:t>
      </w:r>
      <w:r w:rsidRPr="00DD5A2D">
        <w:rPr>
          <w:rFonts w:ascii="Calibri" w:hAnsi="Calibri" w:cs="Calibri"/>
          <w:shd w:val="clear" w:color="auto" w:fill="FFFFFF"/>
        </w:rPr>
        <w:t>”.</w:t>
      </w:r>
    </w:p>
    <w:p w14:paraId="4B93D14A" w14:textId="7A1AFBE2" w:rsidR="00BE6E79" w:rsidRPr="00DD5A2D" w:rsidRDefault="00E71553" w:rsidP="00BE6E79">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Nesse contexto, a Infra S.A. segue as políticas públicas traçadas pelo Ministério dos Transportes e seu planejamento financeiro de longo prazo é vinculado ao planejamento orçamentário, por meio do Plano Plurianual</w:t>
      </w:r>
      <w:r w:rsidR="00B7185C" w:rsidRPr="00DD5A2D">
        <w:rPr>
          <w:rFonts w:ascii="Calibri" w:hAnsi="Calibri" w:cs="Calibri"/>
          <w:shd w:val="clear" w:color="auto" w:fill="FFFFFF"/>
        </w:rPr>
        <w:t xml:space="preserve"> (PPA)</w:t>
      </w:r>
      <w:r w:rsidRPr="00DD5A2D">
        <w:rPr>
          <w:rFonts w:ascii="Calibri" w:hAnsi="Calibri" w:cs="Calibri"/>
          <w:shd w:val="clear" w:color="auto" w:fill="FFFFFF"/>
        </w:rPr>
        <w:t xml:space="preserve"> de 2020 – 2023, aprovados nos termos da Lei 13.971, de 13 de dezembro de 2019</w:t>
      </w:r>
      <w:r w:rsidR="00B7185C" w:rsidRPr="00DD5A2D">
        <w:rPr>
          <w:rFonts w:ascii="Calibri" w:hAnsi="Calibri" w:cs="Calibri"/>
          <w:shd w:val="clear" w:color="auto" w:fill="FFFFFF"/>
        </w:rPr>
        <w:t>, e está em andamento a elaboração do PPA 2024 - 2027.</w:t>
      </w:r>
    </w:p>
    <w:p w14:paraId="485B7A9F" w14:textId="7FE239BE" w:rsidR="009E5E1A" w:rsidRPr="00DD5A2D" w:rsidRDefault="00EB758D" w:rsidP="00BE6E79">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As dotações recebidas para suas atividades</w:t>
      </w:r>
      <w:r w:rsidR="009E5E1A" w:rsidRPr="00DD5A2D">
        <w:rPr>
          <w:rFonts w:ascii="Calibri" w:hAnsi="Calibri" w:cs="Calibri"/>
          <w:shd w:val="clear" w:color="auto" w:fill="FFFFFF"/>
        </w:rPr>
        <w:t xml:space="preserve"> são </w:t>
      </w:r>
      <w:r w:rsidRPr="00DD5A2D">
        <w:rPr>
          <w:rFonts w:ascii="Calibri" w:hAnsi="Calibri" w:cs="Calibri"/>
          <w:shd w:val="clear" w:color="auto" w:fill="FFFFFF"/>
        </w:rPr>
        <w:t>a</w:t>
      </w:r>
      <w:r w:rsidR="009E5E1A" w:rsidRPr="00DD5A2D">
        <w:rPr>
          <w:rFonts w:ascii="Calibri" w:hAnsi="Calibri" w:cs="Calibri"/>
          <w:shd w:val="clear" w:color="auto" w:fill="FFFFFF"/>
        </w:rPr>
        <w:t>s designad</w:t>
      </w:r>
      <w:r w:rsidRPr="00DD5A2D">
        <w:rPr>
          <w:rFonts w:ascii="Calibri" w:hAnsi="Calibri" w:cs="Calibri"/>
          <w:shd w:val="clear" w:color="auto" w:fill="FFFFFF"/>
        </w:rPr>
        <w:t>a</w:t>
      </w:r>
      <w:r w:rsidR="009E5E1A" w:rsidRPr="00DD5A2D">
        <w:rPr>
          <w:rFonts w:ascii="Calibri" w:hAnsi="Calibri" w:cs="Calibri"/>
          <w:shd w:val="clear" w:color="auto" w:fill="FFFFFF"/>
        </w:rPr>
        <w:t xml:space="preserve">s pela Lei Orçamentária Anual. </w:t>
      </w:r>
      <w:r w:rsidRPr="00DD5A2D">
        <w:rPr>
          <w:rFonts w:ascii="Calibri" w:hAnsi="Calibri" w:cs="Calibri"/>
          <w:shd w:val="clear" w:color="auto" w:fill="FFFFFF"/>
        </w:rPr>
        <w:t>Para o</w:t>
      </w:r>
      <w:r w:rsidR="009E5E1A" w:rsidRPr="00DD5A2D">
        <w:rPr>
          <w:rFonts w:ascii="Calibri" w:hAnsi="Calibri" w:cs="Calibri"/>
          <w:shd w:val="clear" w:color="auto" w:fill="FFFFFF"/>
        </w:rPr>
        <w:t xml:space="preserve"> exercício 2023 foi aprovado o seguinte orçamento, consoante volume IV – Detalhamento das Ações, da Lei nº 14.535, de 17 de janeiro de 2023:</w:t>
      </w:r>
    </w:p>
    <w:p w14:paraId="1EA13C64" w14:textId="29B24320" w:rsidR="009E5E1A" w:rsidRPr="00DD5A2D" w:rsidRDefault="009E5E1A" w:rsidP="00BE6E79">
      <w:pPr>
        <w:autoSpaceDE w:val="0"/>
        <w:autoSpaceDN w:val="0"/>
        <w:adjustRightInd w:val="0"/>
        <w:jc w:val="both"/>
        <w:rPr>
          <w:rFonts w:ascii="Calibri" w:hAnsi="Calibri" w:cs="Calibri"/>
          <w:shd w:val="clear" w:color="auto" w:fill="FFFFFF"/>
        </w:rPr>
      </w:pPr>
    </w:p>
    <w:tbl>
      <w:tblPr>
        <w:tblW w:w="5000" w:type="pct"/>
        <w:tblCellMar>
          <w:left w:w="70" w:type="dxa"/>
          <w:right w:w="70" w:type="dxa"/>
        </w:tblCellMar>
        <w:tblLook w:val="04A0" w:firstRow="1" w:lastRow="0" w:firstColumn="1" w:lastColumn="0" w:noHBand="0" w:noVBand="1"/>
      </w:tblPr>
      <w:tblGrid>
        <w:gridCol w:w="7779"/>
        <w:gridCol w:w="2688"/>
      </w:tblGrid>
      <w:tr w:rsidR="009E5E1A" w:rsidRPr="00DD5A2D" w14:paraId="4FCBDFDD" w14:textId="77777777" w:rsidTr="009E5E1A">
        <w:trPr>
          <w:trHeight w:hRule="exact" w:val="227"/>
        </w:trPr>
        <w:tc>
          <w:tcPr>
            <w:tcW w:w="3716" w:type="pct"/>
            <w:tcBorders>
              <w:top w:val="single" w:sz="4" w:space="0" w:color="auto"/>
            </w:tcBorders>
            <w:shd w:val="clear" w:color="auto" w:fill="auto"/>
            <w:noWrap/>
            <w:vAlign w:val="center"/>
            <w:hideMark/>
          </w:tcPr>
          <w:p w14:paraId="5AFBB3B9" w14:textId="6C4858C6" w:rsidR="009E5E1A" w:rsidRPr="00DD5A2D" w:rsidRDefault="009E5E1A" w:rsidP="00084804">
            <w:pPr>
              <w:spacing w:after="0"/>
              <w:rPr>
                <w:rFonts w:ascii="Calibri" w:hAnsi="Calibri" w:cs="Calibri"/>
                <w:sz w:val="16"/>
                <w:szCs w:val="16"/>
              </w:rPr>
            </w:pPr>
            <w:r w:rsidRPr="00DD5A2D">
              <w:rPr>
                <w:rFonts w:ascii="Calibri" w:hAnsi="Calibri" w:cs="Calibri"/>
                <w:sz w:val="16"/>
                <w:szCs w:val="16"/>
              </w:rPr>
              <w:t>Pessoal e encargos sociais</w:t>
            </w:r>
          </w:p>
        </w:tc>
        <w:tc>
          <w:tcPr>
            <w:tcW w:w="1284" w:type="pct"/>
            <w:tcBorders>
              <w:top w:val="single" w:sz="4" w:space="0" w:color="auto"/>
            </w:tcBorders>
            <w:shd w:val="clear" w:color="auto" w:fill="auto"/>
            <w:noWrap/>
            <w:vAlign w:val="center"/>
            <w:hideMark/>
          </w:tcPr>
          <w:p w14:paraId="052AA36A" w14:textId="0B8E8EAA" w:rsidR="009E5E1A" w:rsidRPr="00DD5A2D" w:rsidRDefault="009E5E1A" w:rsidP="00084804">
            <w:pPr>
              <w:spacing w:after="0"/>
              <w:jc w:val="right"/>
              <w:rPr>
                <w:rFonts w:ascii="Calibri" w:hAnsi="Calibri" w:cs="Calibri"/>
                <w:sz w:val="16"/>
                <w:szCs w:val="16"/>
              </w:rPr>
            </w:pPr>
            <w:r w:rsidRPr="00DD5A2D">
              <w:rPr>
                <w:rFonts w:ascii="Calibri" w:hAnsi="Calibri" w:cs="Calibri"/>
                <w:sz w:val="16"/>
                <w:szCs w:val="16"/>
              </w:rPr>
              <w:t>133.506.316</w:t>
            </w:r>
          </w:p>
        </w:tc>
      </w:tr>
      <w:tr w:rsidR="009E5E1A" w:rsidRPr="00DD5A2D" w14:paraId="67C3C405" w14:textId="77777777" w:rsidTr="009E5E1A">
        <w:trPr>
          <w:trHeight w:hRule="exact" w:val="227"/>
        </w:trPr>
        <w:tc>
          <w:tcPr>
            <w:tcW w:w="3716" w:type="pct"/>
            <w:shd w:val="clear" w:color="auto" w:fill="auto"/>
            <w:noWrap/>
            <w:vAlign w:val="center"/>
          </w:tcPr>
          <w:p w14:paraId="4435834F" w14:textId="0C23A13D" w:rsidR="009E5E1A" w:rsidRPr="00DD5A2D" w:rsidRDefault="009E5E1A" w:rsidP="00084804">
            <w:pPr>
              <w:spacing w:after="0"/>
              <w:rPr>
                <w:rFonts w:ascii="Calibri" w:hAnsi="Calibri" w:cs="Calibri"/>
                <w:sz w:val="16"/>
                <w:szCs w:val="16"/>
              </w:rPr>
            </w:pPr>
            <w:r w:rsidRPr="00DD5A2D">
              <w:rPr>
                <w:rFonts w:ascii="Calibri" w:hAnsi="Calibri" w:cs="Calibri"/>
                <w:sz w:val="16"/>
                <w:szCs w:val="16"/>
              </w:rPr>
              <w:t>Outras Despesas Correntes</w:t>
            </w:r>
          </w:p>
        </w:tc>
        <w:tc>
          <w:tcPr>
            <w:tcW w:w="1284" w:type="pct"/>
            <w:shd w:val="clear" w:color="auto" w:fill="auto"/>
            <w:noWrap/>
            <w:vAlign w:val="center"/>
          </w:tcPr>
          <w:p w14:paraId="53FB38ED" w14:textId="5C5E6FC0" w:rsidR="009E5E1A" w:rsidRPr="00DD5A2D" w:rsidRDefault="009E5E1A" w:rsidP="00084804">
            <w:pPr>
              <w:spacing w:after="0"/>
              <w:jc w:val="right"/>
              <w:rPr>
                <w:rFonts w:ascii="Calibri" w:hAnsi="Calibri" w:cs="Calibri"/>
                <w:sz w:val="16"/>
                <w:szCs w:val="16"/>
              </w:rPr>
            </w:pPr>
            <w:r w:rsidRPr="00DD5A2D">
              <w:rPr>
                <w:rFonts w:ascii="Calibri" w:hAnsi="Calibri" w:cs="Calibri"/>
                <w:sz w:val="16"/>
                <w:szCs w:val="16"/>
              </w:rPr>
              <w:t>52.948.946</w:t>
            </w:r>
          </w:p>
        </w:tc>
      </w:tr>
      <w:tr w:rsidR="009E5E1A" w:rsidRPr="00DD5A2D" w14:paraId="09040D6C" w14:textId="77777777" w:rsidTr="00084804">
        <w:trPr>
          <w:trHeight w:hRule="exact" w:val="227"/>
        </w:trPr>
        <w:tc>
          <w:tcPr>
            <w:tcW w:w="3716" w:type="pct"/>
            <w:shd w:val="clear" w:color="auto" w:fill="auto"/>
            <w:noWrap/>
            <w:vAlign w:val="center"/>
          </w:tcPr>
          <w:p w14:paraId="5B5810A1" w14:textId="15FD79F0" w:rsidR="009E5E1A" w:rsidRPr="00DD5A2D" w:rsidRDefault="009E5E1A" w:rsidP="00084804">
            <w:pPr>
              <w:spacing w:after="0"/>
              <w:rPr>
                <w:rFonts w:ascii="Calibri" w:hAnsi="Calibri" w:cs="Calibri"/>
                <w:sz w:val="16"/>
                <w:szCs w:val="16"/>
              </w:rPr>
            </w:pPr>
            <w:r w:rsidRPr="00DD5A2D">
              <w:rPr>
                <w:rFonts w:ascii="Calibri" w:hAnsi="Calibri" w:cs="Calibri"/>
                <w:sz w:val="16"/>
                <w:szCs w:val="16"/>
              </w:rPr>
              <w:t>Investimentos</w:t>
            </w:r>
          </w:p>
        </w:tc>
        <w:tc>
          <w:tcPr>
            <w:tcW w:w="1284" w:type="pct"/>
            <w:shd w:val="clear" w:color="auto" w:fill="auto"/>
            <w:noWrap/>
            <w:vAlign w:val="center"/>
          </w:tcPr>
          <w:p w14:paraId="20200F9F" w14:textId="1108E707" w:rsidR="009E5E1A" w:rsidRPr="00DD5A2D" w:rsidRDefault="009E5E1A" w:rsidP="00084804">
            <w:pPr>
              <w:spacing w:after="0"/>
              <w:jc w:val="right"/>
              <w:rPr>
                <w:rFonts w:ascii="Calibri" w:hAnsi="Calibri" w:cs="Calibri"/>
                <w:sz w:val="16"/>
                <w:szCs w:val="16"/>
              </w:rPr>
            </w:pPr>
            <w:r w:rsidRPr="00DD5A2D">
              <w:rPr>
                <w:rFonts w:ascii="Calibri" w:hAnsi="Calibri" w:cs="Calibri"/>
                <w:sz w:val="16"/>
                <w:szCs w:val="16"/>
              </w:rPr>
              <w:t>585.700.488</w:t>
            </w:r>
          </w:p>
        </w:tc>
      </w:tr>
      <w:tr w:rsidR="009E5E1A" w:rsidRPr="00DD5A2D" w14:paraId="0757FAC7" w14:textId="77777777" w:rsidTr="00084804">
        <w:trPr>
          <w:trHeight w:hRule="exact" w:val="227"/>
        </w:trPr>
        <w:tc>
          <w:tcPr>
            <w:tcW w:w="3716" w:type="pct"/>
            <w:tcBorders>
              <w:top w:val="single" w:sz="4" w:space="0" w:color="auto"/>
              <w:bottom w:val="single" w:sz="4" w:space="0" w:color="auto"/>
            </w:tcBorders>
            <w:shd w:val="clear" w:color="auto" w:fill="auto"/>
            <w:noWrap/>
            <w:vAlign w:val="center"/>
            <w:hideMark/>
          </w:tcPr>
          <w:p w14:paraId="7B83A6B9" w14:textId="4CADCB9C" w:rsidR="009E5E1A" w:rsidRPr="00DD5A2D" w:rsidRDefault="00621B74" w:rsidP="00084804">
            <w:pPr>
              <w:spacing w:after="0"/>
              <w:rPr>
                <w:rFonts w:ascii="Calibri" w:hAnsi="Calibri" w:cs="Calibri"/>
                <w:b/>
                <w:sz w:val="16"/>
                <w:szCs w:val="16"/>
              </w:rPr>
            </w:pPr>
            <w:r w:rsidRPr="00DD5A2D">
              <w:rPr>
                <w:rFonts w:ascii="Calibri" w:hAnsi="Calibri" w:cs="Calibri"/>
                <w:b/>
                <w:bCs/>
                <w:sz w:val="16"/>
                <w:szCs w:val="16"/>
              </w:rPr>
              <w:t>Total</w:t>
            </w:r>
          </w:p>
        </w:tc>
        <w:tc>
          <w:tcPr>
            <w:tcW w:w="1284" w:type="pct"/>
            <w:tcBorders>
              <w:top w:val="single" w:sz="4" w:space="0" w:color="auto"/>
              <w:bottom w:val="single" w:sz="4" w:space="0" w:color="auto"/>
            </w:tcBorders>
            <w:shd w:val="clear" w:color="auto" w:fill="auto"/>
            <w:noWrap/>
            <w:vAlign w:val="center"/>
            <w:hideMark/>
          </w:tcPr>
          <w:p w14:paraId="049FF3C8" w14:textId="6DEEE0DA" w:rsidR="009E5E1A" w:rsidRPr="00DD5A2D" w:rsidRDefault="009E5E1A" w:rsidP="00084804">
            <w:pPr>
              <w:spacing w:after="0"/>
              <w:jc w:val="right"/>
              <w:rPr>
                <w:rFonts w:ascii="Calibri" w:hAnsi="Calibri" w:cs="Calibri"/>
                <w:b/>
                <w:bCs/>
                <w:sz w:val="16"/>
                <w:szCs w:val="16"/>
              </w:rPr>
            </w:pPr>
            <w:r w:rsidRPr="00DD5A2D">
              <w:rPr>
                <w:rFonts w:ascii="Calibri" w:hAnsi="Calibri" w:cs="Calibri"/>
                <w:b/>
                <w:bCs/>
                <w:sz w:val="16"/>
                <w:szCs w:val="16"/>
              </w:rPr>
              <w:t>772.155.750</w:t>
            </w:r>
          </w:p>
        </w:tc>
      </w:tr>
    </w:tbl>
    <w:p w14:paraId="26D6F8E0" w14:textId="62A542A9" w:rsidR="009E5E1A" w:rsidRPr="00DD5A2D" w:rsidRDefault="009E5E1A" w:rsidP="00BE6E79">
      <w:pPr>
        <w:autoSpaceDE w:val="0"/>
        <w:autoSpaceDN w:val="0"/>
        <w:adjustRightInd w:val="0"/>
        <w:jc w:val="both"/>
        <w:rPr>
          <w:rFonts w:ascii="Calibri" w:hAnsi="Calibri" w:cs="Calibri"/>
          <w:shd w:val="clear" w:color="auto" w:fill="FFFFFF"/>
        </w:rPr>
      </w:pPr>
    </w:p>
    <w:p w14:paraId="65982F97" w14:textId="3007F442" w:rsidR="00621B74" w:rsidRPr="00DD5A2D" w:rsidRDefault="00621B74" w:rsidP="009750DE">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Para pagamento dos valores relacionados </w:t>
      </w:r>
      <w:r w:rsidR="006E4BFB" w:rsidRPr="00DD5A2D">
        <w:rPr>
          <w:rFonts w:ascii="Calibri" w:hAnsi="Calibri" w:cs="Calibri"/>
          <w:shd w:val="clear" w:color="auto" w:fill="FFFFFF"/>
        </w:rPr>
        <w:t>a</w:t>
      </w:r>
      <w:r w:rsidRPr="00DD5A2D">
        <w:rPr>
          <w:rFonts w:ascii="Calibri" w:hAnsi="Calibri" w:cs="Calibri"/>
          <w:shd w:val="clear" w:color="auto" w:fill="FFFFFF"/>
        </w:rPr>
        <w:t xml:space="preserve"> pessoal e outras despesas correntes, a Infra S/A recebe o recurso financeiro como subvenção e o registra diretamente como receita no resultado. Para pagamento daqueles relacionados aos Investimentos, </w:t>
      </w:r>
      <w:r w:rsidR="006E4BFB" w:rsidRPr="00DD5A2D">
        <w:rPr>
          <w:rFonts w:ascii="Calibri" w:hAnsi="Calibri" w:cs="Calibri"/>
          <w:shd w:val="clear" w:color="auto" w:fill="FFFFFF"/>
        </w:rPr>
        <w:t xml:space="preserve">cujos </w:t>
      </w:r>
      <w:r w:rsidRPr="00DD5A2D">
        <w:rPr>
          <w:rFonts w:ascii="Calibri" w:hAnsi="Calibri" w:cs="Calibri"/>
          <w:shd w:val="clear" w:color="auto" w:fill="FFFFFF"/>
        </w:rPr>
        <w:t xml:space="preserve">registros </w:t>
      </w:r>
      <w:r w:rsidR="006E4BFB" w:rsidRPr="00DD5A2D">
        <w:rPr>
          <w:rFonts w:ascii="Calibri" w:hAnsi="Calibri" w:cs="Calibri"/>
          <w:shd w:val="clear" w:color="auto" w:fill="FFFFFF"/>
        </w:rPr>
        <w:t xml:space="preserve">ocorrem </w:t>
      </w:r>
      <w:r w:rsidRPr="00DD5A2D">
        <w:rPr>
          <w:rFonts w:ascii="Calibri" w:hAnsi="Calibri" w:cs="Calibri"/>
          <w:shd w:val="clear" w:color="auto" w:fill="FFFFFF"/>
        </w:rPr>
        <w:t xml:space="preserve">em seu Ativo imobilizado ou intangível, o recurso é recebido como Adiantamento para Futuro Aumento de Capital – AFAC e registrado no </w:t>
      </w:r>
      <w:r w:rsidR="006E4BFB" w:rsidRPr="00DD5A2D">
        <w:rPr>
          <w:rFonts w:ascii="Calibri" w:hAnsi="Calibri" w:cs="Calibri"/>
          <w:shd w:val="clear" w:color="auto" w:fill="FFFFFF"/>
        </w:rPr>
        <w:t>patrimônio líquido para futura capitalização</w:t>
      </w:r>
      <w:r w:rsidR="0040594D" w:rsidRPr="00DD5A2D">
        <w:rPr>
          <w:rFonts w:ascii="Calibri" w:hAnsi="Calibri" w:cs="Calibri"/>
          <w:shd w:val="clear" w:color="auto" w:fill="FFFFFF"/>
        </w:rPr>
        <w:t xml:space="preserve">, conforme determinado no item 2.3 da </w:t>
      </w:r>
      <w:proofErr w:type="spellStart"/>
      <w:r w:rsidR="0040594D" w:rsidRPr="00DD5A2D">
        <w:rPr>
          <w:rFonts w:ascii="Calibri" w:hAnsi="Calibri" w:cs="Calibri"/>
          <w:shd w:val="clear" w:color="auto" w:fill="FFFFFF"/>
        </w:rPr>
        <w:t>Macrofunção</w:t>
      </w:r>
      <w:proofErr w:type="spellEnd"/>
      <w:r w:rsidR="0040594D" w:rsidRPr="00DD5A2D">
        <w:rPr>
          <w:rFonts w:ascii="Calibri" w:hAnsi="Calibri" w:cs="Calibri"/>
          <w:shd w:val="clear" w:color="auto" w:fill="FFFFFF"/>
        </w:rPr>
        <w:t xml:space="preserve"> 021122. PARTICIPAÇÃO DA UNIÃO NO CAPITAL DE EMPRESAS.</w:t>
      </w:r>
    </w:p>
    <w:p w14:paraId="306DA2CE" w14:textId="577A803C" w:rsidR="007267A5" w:rsidRPr="00DD5A2D" w:rsidRDefault="00BC5765" w:rsidP="009750DE">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Além dos valores acima estipulados, a</w:t>
      </w:r>
      <w:r w:rsidR="007267A5" w:rsidRPr="00DD5A2D">
        <w:rPr>
          <w:rFonts w:ascii="Calibri" w:hAnsi="Calibri" w:cs="Calibri"/>
          <w:shd w:val="clear" w:color="auto" w:fill="FFFFFF"/>
        </w:rPr>
        <w:t xml:space="preserve"> legislação prevê a possibilidade de suplementação orçamentária, caso os recursos previstos na Lei Orçamentária Anual não sejam suficientes. O embasamento para essa suplementação está ancorado nos </w:t>
      </w:r>
      <w:proofErr w:type="spellStart"/>
      <w:r w:rsidR="007267A5" w:rsidRPr="00DD5A2D">
        <w:rPr>
          <w:rFonts w:ascii="Calibri" w:hAnsi="Calibri" w:cs="Calibri"/>
          <w:shd w:val="clear" w:color="auto" w:fill="FFFFFF"/>
        </w:rPr>
        <w:t>arts</w:t>
      </w:r>
      <w:proofErr w:type="spellEnd"/>
      <w:r w:rsidR="007267A5" w:rsidRPr="00DD5A2D">
        <w:rPr>
          <w:rFonts w:ascii="Calibri" w:hAnsi="Calibri" w:cs="Calibri"/>
          <w:shd w:val="clear" w:color="auto" w:fill="FFFFFF"/>
        </w:rPr>
        <w:t xml:space="preserve">. 40 a 46 da Lei nº 4.320, de 17 de março de 1964 (créditos orçamentários); no art. 4º da </w:t>
      </w:r>
      <w:r w:rsidR="00321312" w:rsidRPr="00DD5A2D">
        <w:rPr>
          <w:rFonts w:ascii="Calibri" w:hAnsi="Calibri" w:cs="Calibri"/>
          <w:shd w:val="clear" w:color="auto" w:fill="FFFFFF"/>
        </w:rPr>
        <w:t>Lei nº 14.535, de 17 de janeiro de 2023</w:t>
      </w:r>
      <w:r w:rsidR="007267A5" w:rsidRPr="00DD5A2D">
        <w:rPr>
          <w:rFonts w:ascii="Calibri" w:hAnsi="Calibri" w:cs="Calibri"/>
          <w:shd w:val="clear" w:color="auto" w:fill="FFFFFF"/>
        </w:rPr>
        <w:t>.</w:t>
      </w:r>
    </w:p>
    <w:p w14:paraId="49C59361" w14:textId="7B4AA7F9" w:rsidR="003C4191" w:rsidRPr="00DD5A2D" w:rsidRDefault="000824B9" w:rsidP="009750DE">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Sendo uma empresa pública </w:t>
      </w:r>
      <w:r w:rsidR="00E70C79" w:rsidRPr="00DD5A2D">
        <w:rPr>
          <w:rFonts w:ascii="Calibri" w:hAnsi="Calibri" w:cs="Calibri"/>
          <w:shd w:val="clear" w:color="auto" w:fill="FFFFFF"/>
        </w:rPr>
        <w:t>dependente</w:t>
      </w:r>
      <w:r w:rsidR="00A36191" w:rsidRPr="00DD5A2D">
        <w:rPr>
          <w:rFonts w:ascii="Calibri" w:hAnsi="Calibri" w:cs="Calibri"/>
          <w:shd w:val="clear" w:color="auto" w:fill="FFFFFF"/>
        </w:rPr>
        <w:t>,</w:t>
      </w:r>
      <w:r w:rsidR="00E70C79" w:rsidRPr="00DD5A2D">
        <w:rPr>
          <w:rFonts w:ascii="Calibri" w:hAnsi="Calibri" w:cs="Calibri"/>
          <w:shd w:val="clear" w:color="auto" w:fill="FFFFFF"/>
        </w:rPr>
        <w:t xml:space="preserve"> o </w:t>
      </w:r>
      <w:r w:rsidRPr="00DD5A2D">
        <w:rPr>
          <w:rFonts w:ascii="Calibri" w:hAnsi="Calibri" w:cs="Calibri"/>
          <w:shd w:val="clear" w:color="auto" w:fill="FFFFFF"/>
        </w:rPr>
        <w:t xml:space="preserve">ingresso de recurso financeiro </w:t>
      </w:r>
      <w:r w:rsidR="00E70C79" w:rsidRPr="00DD5A2D">
        <w:rPr>
          <w:rFonts w:ascii="Calibri" w:hAnsi="Calibri" w:cs="Calibri"/>
          <w:shd w:val="clear" w:color="auto" w:fill="FFFFFF"/>
        </w:rPr>
        <w:t xml:space="preserve">como receita </w:t>
      </w:r>
      <w:r w:rsidR="00B7185C" w:rsidRPr="00DD5A2D">
        <w:rPr>
          <w:rFonts w:ascii="Calibri" w:hAnsi="Calibri" w:cs="Calibri"/>
          <w:shd w:val="clear" w:color="auto" w:fill="FFFFFF"/>
        </w:rPr>
        <w:t>destina-se ao</w:t>
      </w:r>
      <w:r w:rsidRPr="00DD5A2D">
        <w:rPr>
          <w:rFonts w:ascii="Calibri" w:hAnsi="Calibri" w:cs="Calibri"/>
          <w:shd w:val="clear" w:color="auto" w:fill="FFFFFF"/>
        </w:rPr>
        <w:t xml:space="preserve"> pagamento das despesas efetivas da entidade</w:t>
      </w:r>
      <w:r w:rsidR="00E70C79" w:rsidRPr="00DD5A2D">
        <w:rPr>
          <w:rFonts w:ascii="Calibri" w:hAnsi="Calibri" w:cs="Calibri"/>
          <w:shd w:val="clear" w:color="auto" w:fill="FFFFFF"/>
        </w:rPr>
        <w:t>, ocasionando resultado zero</w:t>
      </w:r>
      <w:r w:rsidRPr="00DD5A2D">
        <w:rPr>
          <w:rFonts w:ascii="Calibri" w:hAnsi="Calibri" w:cs="Calibri"/>
          <w:shd w:val="clear" w:color="auto" w:fill="FFFFFF"/>
        </w:rPr>
        <w:t>.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51499EFD" w14:textId="16BBD656" w:rsidR="00A36191" w:rsidRPr="00DD5A2D" w:rsidRDefault="00016F05" w:rsidP="007267A5">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Por fim,</w:t>
      </w:r>
      <w:r w:rsidR="00C63F14" w:rsidRPr="00DD5A2D">
        <w:rPr>
          <w:rFonts w:ascii="Calibri" w:hAnsi="Calibri" w:cs="Calibri"/>
          <w:shd w:val="clear" w:color="auto" w:fill="FFFFFF"/>
        </w:rPr>
        <w:t xml:space="preserve"> destaca-se que</w:t>
      </w:r>
      <w:r w:rsidR="00A36191" w:rsidRPr="00DD5A2D">
        <w:rPr>
          <w:rFonts w:ascii="Calibri" w:hAnsi="Calibri" w:cs="Calibri"/>
          <w:shd w:val="clear" w:color="auto" w:fill="FFFFFF"/>
        </w:rPr>
        <w:t xml:space="preserve"> a Infra S/A (Razão social Valec) possui prazo de duração indeterminado, consoante § 2º do art. 8º da Lei nº 11.772, de 17 de setembro de 2008. </w:t>
      </w:r>
    </w:p>
    <w:p w14:paraId="583AF49B" w14:textId="77777777" w:rsidR="00E71553" w:rsidRPr="00DD5A2D" w:rsidRDefault="00E71553" w:rsidP="009750DE">
      <w:pPr>
        <w:pStyle w:val="NormalWeb"/>
        <w:spacing w:before="0" w:beforeAutospacing="0" w:after="0" w:afterAutospacing="0"/>
        <w:jc w:val="both"/>
        <w:rPr>
          <w:rFonts w:ascii="Calibri" w:hAnsi="Calibri" w:cs="Calibri"/>
          <w:b/>
          <w:bCs/>
          <w:color w:val="FF0000"/>
          <w:sz w:val="22"/>
          <w:szCs w:val="22"/>
          <w:u w:val="single"/>
        </w:rPr>
      </w:pPr>
    </w:p>
    <w:p w14:paraId="68C6C927" w14:textId="2A424EC3" w:rsidR="00E71553" w:rsidRPr="00DD5A2D" w:rsidRDefault="00C66ED2" w:rsidP="009750DE">
      <w:pPr>
        <w:pStyle w:val="Ttulo1"/>
        <w:numPr>
          <w:ilvl w:val="1"/>
          <w:numId w:val="33"/>
        </w:numPr>
        <w:spacing w:before="0" w:after="120"/>
        <w:rPr>
          <w:sz w:val="28"/>
          <w:szCs w:val="28"/>
        </w:rPr>
      </w:pPr>
      <w:r w:rsidRPr="00DD5A2D">
        <w:rPr>
          <w:sz w:val="28"/>
          <w:szCs w:val="28"/>
        </w:rPr>
        <w:t xml:space="preserve"> </w:t>
      </w:r>
      <w:bookmarkStart w:id="106" w:name="_Toc139478646"/>
      <w:r w:rsidR="00E71553" w:rsidRPr="00DD5A2D">
        <w:rPr>
          <w:sz w:val="28"/>
          <w:szCs w:val="28"/>
        </w:rPr>
        <w:t>Projetos e Atividades Operacionais</w:t>
      </w:r>
      <w:bookmarkEnd w:id="106"/>
    </w:p>
    <w:p w14:paraId="2D1FDE1F"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Infra S.A. busca ser referência não só na construção e exploração das ferrovias que lhes foram outorgadas,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1DE9A25F" w14:textId="77777777" w:rsidR="00E71553" w:rsidRPr="00DD5A2D" w:rsidRDefault="00E71553" w:rsidP="00E71553">
      <w:pPr>
        <w:pStyle w:val="Pa0"/>
        <w:rPr>
          <w:rFonts w:ascii="Calibri" w:hAnsi="Calibri" w:cs="Calibri"/>
        </w:rPr>
      </w:pPr>
      <w:r w:rsidRPr="00DD5A2D">
        <w:rPr>
          <w:rFonts w:ascii="Calibri" w:hAnsi="Calibri" w:cs="Calibri"/>
        </w:rPr>
        <w:t xml:space="preserve">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w:t>
      </w:r>
      <w:proofErr w:type="spellStart"/>
      <w:r w:rsidRPr="00DD5A2D">
        <w:rPr>
          <w:rFonts w:ascii="Calibri" w:hAnsi="Calibri" w:cs="Calibri"/>
        </w:rPr>
        <w:t>relicitação</w:t>
      </w:r>
      <w:proofErr w:type="spellEnd"/>
      <w:r w:rsidRPr="00DD5A2D">
        <w:rPr>
          <w:rFonts w:ascii="Calibri" w:hAnsi="Calibri" w:cs="Calibri"/>
        </w:rPr>
        <w:t xml:space="preserve"> de trechos ferroviários previstos pela Lei nº 13.448/2017 e a possibilidade de aprovação do PLS 261/2018, que trata das autorizações ferroviárias privadas.</w:t>
      </w:r>
    </w:p>
    <w:p w14:paraId="2706E87C"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rPr>
        <w:t xml:space="preserve">A </w:t>
      </w:r>
      <w:bookmarkStart w:id="107" w:name="_Hlk119662084"/>
      <w:r w:rsidRPr="00DD5A2D">
        <w:rPr>
          <w:rFonts w:ascii="Calibri" w:hAnsi="Calibri" w:cs="Calibri"/>
        </w:rPr>
        <w:t xml:space="preserve">Empresa </w:t>
      </w:r>
      <w:bookmarkEnd w:id="107"/>
      <w:r w:rsidRPr="00DD5A2D">
        <w:rPr>
          <w:rFonts w:ascii="Calibri" w:hAnsi="Calibri" w:cs="Calibri"/>
        </w:rPr>
        <w:t xml:space="preserve">atua como principal catalisador do modo ferroviário nacional, responsável por projetos em grande parte do País, como a construção da Ferrovia Norte-Sul e da Ferrovia de Integração Leste-Oeste, além de projetos como: Corredor Ferroviário de Santa Catarina – EF 280, </w:t>
      </w:r>
      <w:r w:rsidRPr="00DD5A2D">
        <w:rPr>
          <w:rFonts w:ascii="Calibri" w:hAnsi="Calibri" w:cs="Calibri"/>
          <w:shd w:val="clear" w:color="auto" w:fill="FFFFFF"/>
        </w:rPr>
        <w:t>Ferrovia do Pantanal – EF 267 e Ferrovia Integração Centro-Oeste – EF 354.</w:t>
      </w:r>
    </w:p>
    <w:p w14:paraId="0A2A62E2" w14:textId="77777777" w:rsidR="00F03CA7" w:rsidRPr="00DD5A2D" w:rsidRDefault="00F03CA7" w:rsidP="009750DE">
      <w:pPr>
        <w:autoSpaceDE w:val="0"/>
        <w:autoSpaceDN w:val="0"/>
        <w:adjustRightInd w:val="0"/>
        <w:spacing w:after="0"/>
        <w:jc w:val="both"/>
        <w:rPr>
          <w:rFonts w:ascii="Calibri" w:hAnsi="Calibri" w:cs="Calibri"/>
          <w:shd w:val="clear" w:color="auto" w:fill="FFFFFF"/>
        </w:rPr>
      </w:pPr>
    </w:p>
    <w:p w14:paraId="4F11ABF2" w14:textId="77777777" w:rsidR="00E71553" w:rsidRPr="00DD5A2D" w:rsidRDefault="00E71553" w:rsidP="00E71553">
      <w:pPr>
        <w:autoSpaceDE w:val="0"/>
        <w:autoSpaceDN w:val="0"/>
        <w:adjustRightInd w:val="0"/>
        <w:jc w:val="both"/>
        <w:rPr>
          <w:rFonts w:ascii="Calibri" w:hAnsi="Calibri" w:cs="Calibri"/>
          <w:b/>
        </w:rPr>
      </w:pPr>
      <w:r w:rsidRPr="00DD5A2D">
        <w:rPr>
          <w:rFonts w:ascii="Calibri" w:hAnsi="Calibri" w:cs="Calibri"/>
          <w:b/>
        </w:rPr>
        <w:t>I - FERROVIA NORTE-SUL - FNS – EF 151</w:t>
      </w:r>
    </w:p>
    <w:p w14:paraId="73FE4704"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Constitui como eixo estruturador do Sistema Ferroviário Nacional: estabelecendo alternativas mais econômicas para os fluxos de carga para o mercado consumidor; induzindo a ocupação econômica do cerrado brasileiro; favorecendo a multimodalidade de transportes; conectando a malha ferroviária brasileira; promovendo uma logística exportadora competitiva, de modo a possibilitar o acesso a portos de grande capacidade; incentivando investimentos, que irão incrementar a produção, induzir processos produtivos modernos e promover a industrialização.</w:t>
      </w:r>
    </w:p>
    <w:p w14:paraId="7CF75810"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lastRenderedPageBreak/>
        <w:t xml:space="preserve">A outorga estabelecendo o direito de construção, uso e gozo da FNS EF – 151 se deu inicialmente por meio do Decreto nº 94.813, de 01º de setembro de 1987, posteriormente alterado pelas Leis nº 11.297, de 09 de maio de 2006, e nº 11.772, de 17 de setembro de 2008. </w:t>
      </w:r>
    </w:p>
    <w:p w14:paraId="37FA6881" w14:textId="093E3465"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Em virtude de sua extensão e da disponibilidade orçamentária, a construção da FNS foi realizada em etapas que constituem os seguintes </w:t>
      </w:r>
      <w:proofErr w:type="spellStart"/>
      <w:r w:rsidR="007F59DC" w:rsidRPr="00DD5A2D">
        <w:rPr>
          <w:rFonts w:ascii="Calibri" w:hAnsi="Calibri" w:cs="Calibri"/>
        </w:rPr>
        <w:t>tramos</w:t>
      </w:r>
      <w:proofErr w:type="spellEnd"/>
      <w:r w:rsidRPr="00DD5A2D">
        <w:rPr>
          <w:rFonts w:ascii="Calibri" w:hAnsi="Calibri" w:cs="Calibri"/>
        </w:rPr>
        <w:t>/tr</w:t>
      </w:r>
      <w:r w:rsidR="007F59DC" w:rsidRPr="00DD5A2D">
        <w:rPr>
          <w:rFonts w:ascii="Calibri" w:hAnsi="Calibri" w:cs="Calibri"/>
        </w:rPr>
        <w:t>echos</w:t>
      </w:r>
      <w:r w:rsidRPr="00DD5A2D">
        <w:rPr>
          <w:rFonts w:ascii="Calibri" w:hAnsi="Calibri" w:cs="Calibri"/>
        </w:rPr>
        <w:t>: Tramo Norte (Açailândia/MA – Porto Nacional/TO); Tramo Central: (Porto Nacional/TO – Uruaçu/GO); Tramo Sul (Uruaçu/GO - Anápolis/GO); e Extensão Sul (Ouro Verde/GO – Estrela d’Oeste/SP).</w:t>
      </w:r>
    </w:p>
    <w:p w14:paraId="1C87FF19"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O Trecho Norte possui 720 km de extensão e encontra-se </w:t>
      </w:r>
      <w:proofErr w:type="spellStart"/>
      <w:r w:rsidRPr="00DD5A2D">
        <w:rPr>
          <w:rFonts w:ascii="Calibri" w:hAnsi="Calibri" w:cs="Calibri"/>
        </w:rPr>
        <w:t>subconcedido</w:t>
      </w:r>
      <w:proofErr w:type="spellEnd"/>
      <w:r w:rsidRPr="00DD5A2D">
        <w:rPr>
          <w:rFonts w:ascii="Calibri" w:hAnsi="Calibri" w:cs="Calibri"/>
        </w:rPr>
        <w:t xml:space="preserve"> à Ferrovia Norte Sul S.A desde dezembro de 2007, pelo prazo contratual de 30 anos. Esse trecho teve sua autorização para tráfego em 19 de janeiro de 2011, por meio da Resolução nº 3624/2011 da Agência Nacional de Transportes Terrestres (ANTT).</w:t>
      </w:r>
    </w:p>
    <w:p w14:paraId="28521A94"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Com um total de 1.537 km, o trecho que compreende Porto Nacional/TO a Estrela d’Oeste/SP (</w:t>
      </w:r>
      <w:proofErr w:type="spellStart"/>
      <w:r w:rsidRPr="00DD5A2D">
        <w:rPr>
          <w:rFonts w:ascii="Calibri" w:hAnsi="Calibri" w:cs="Calibri"/>
        </w:rPr>
        <w:t>Tramos</w:t>
      </w:r>
      <w:proofErr w:type="spellEnd"/>
      <w:r w:rsidRPr="00DD5A2D">
        <w:rPr>
          <w:rFonts w:ascii="Calibri" w:hAnsi="Calibri" w:cs="Calibri"/>
        </w:rPr>
        <w:t xml:space="preserve"> Central, Sul e Extensão Sul) foi leiloado para Subconcessão em 28 de março de 2019. Em 30 de abril de 2019, a Agência Nacional de Transportes Terrestres – ANTT homologou o resultado do leilão, no qual consagrou-se vencedora a empresa Rumo Malha Central S.A e o contrato foi assinado em 31 de julho de 2019, por intermédio da ANTT, tendo como Concessionária e Interveniente </w:t>
      </w:r>
      <w:proofErr w:type="spellStart"/>
      <w:r w:rsidRPr="00DD5A2D">
        <w:rPr>
          <w:rFonts w:ascii="Calibri" w:hAnsi="Calibri" w:cs="Calibri"/>
        </w:rPr>
        <w:t>Subconcedente</w:t>
      </w:r>
      <w:proofErr w:type="spellEnd"/>
      <w:r w:rsidRPr="00DD5A2D">
        <w:rPr>
          <w:rFonts w:ascii="Calibri" w:hAnsi="Calibri" w:cs="Calibri"/>
        </w:rPr>
        <w:t xml:space="preserve"> a </w:t>
      </w:r>
      <w:r w:rsidRPr="00DD5A2D">
        <w:rPr>
          <w:rFonts w:ascii="Calibri" w:hAnsi="Calibri" w:cs="Calibri"/>
          <w:shd w:val="clear" w:color="auto" w:fill="FFFFFF"/>
        </w:rPr>
        <w:t>Infra S.A.</w:t>
      </w:r>
      <w:r w:rsidRPr="00DD5A2D">
        <w:rPr>
          <w:rFonts w:ascii="Calibri" w:hAnsi="Calibri" w:cs="Calibri"/>
        </w:rPr>
        <w:t xml:space="preserve"> O contrato de subconcessão tem por objeto a prestação do serviço público de transporte ferroviário de cargas associado à exploração da Infraestrutura da malha ferroviária situada entre Porto Nacional/TO e Estrela d´Oeste/SP, com vigência de 30 (trinta) anos.</w:t>
      </w:r>
    </w:p>
    <w:p w14:paraId="35C426FD" w14:textId="145A1DBC" w:rsidR="0045607C" w:rsidRPr="00DD5A2D" w:rsidRDefault="00E71553" w:rsidP="0045455B">
      <w:pPr>
        <w:pStyle w:val="NormalWeb"/>
        <w:spacing w:before="0" w:beforeAutospacing="0" w:after="0" w:afterAutospacing="0" w:line="360" w:lineRule="auto"/>
        <w:jc w:val="both"/>
        <w:rPr>
          <w:rFonts w:ascii="Calibri" w:hAnsi="Calibri" w:cs="Calibri"/>
        </w:rPr>
      </w:pPr>
      <w:r w:rsidRPr="00DD5A2D">
        <w:rPr>
          <w:rFonts w:ascii="Calibri" w:hAnsi="Calibri" w:cs="Calibri"/>
        </w:rPr>
        <w:t>Os contratos de subconcessão da Ferrovia Norte-Sul e seus reflexos contábeis estão divulgados na Nota 9.</w:t>
      </w:r>
    </w:p>
    <w:p w14:paraId="6033640D" w14:textId="77777777" w:rsidR="00AF337A" w:rsidRPr="00DD5A2D" w:rsidRDefault="00AF337A" w:rsidP="00AF337A">
      <w:pPr>
        <w:autoSpaceDE w:val="0"/>
        <w:autoSpaceDN w:val="0"/>
        <w:adjustRightInd w:val="0"/>
        <w:spacing w:after="0"/>
        <w:jc w:val="both"/>
        <w:rPr>
          <w:rFonts w:ascii="Calibri" w:hAnsi="Calibri" w:cs="Calibri"/>
        </w:rPr>
      </w:pPr>
    </w:p>
    <w:p w14:paraId="5550C3D3" w14:textId="77777777" w:rsidR="00E71553" w:rsidRPr="00DD5A2D" w:rsidRDefault="00E71553" w:rsidP="00E71553">
      <w:pPr>
        <w:autoSpaceDE w:val="0"/>
        <w:autoSpaceDN w:val="0"/>
        <w:adjustRightInd w:val="0"/>
        <w:jc w:val="both"/>
        <w:rPr>
          <w:rFonts w:ascii="Calibri" w:hAnsi="Calibri" w:cs="Calibri"/>
          <w:b/>
        </w:rPr>
      </w:pPr>
      <w:r w:rsidRPr="00DD5A2D">
        <w:rPr>
          <w:rFonts w:ascii="Calibri" w:hAnsi="Calibri" w:cs="Calibri"/>
          <w:b/>
        </w:rPr>
        <w:t>II - FERROVIA DE INTEGRAÇÃO OESTE LESTE - FIOL – EF 334</w:t>
      </w:r>
    </w:p>
    <w:p w14:paraId="16755CFB"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Com aproximadamente 1.527 km de extensão, ligará o futuro Porto de Ilhéus/BA a </w:t>
      </w:r>
      <w:proofErr w:type="spellStart"/>
      <w:r w:rsidRPr="00DD5A2D">
        <w:rPr>
          <w:rFonts w:ascii="Calibri" w:hAnsi="Calibri" w:cs="Calibri"/>
        </w:rPr>
        <w:t>Figueirópolis</w:t>
      </w:r>
      <w:proofErr w:type="spellEnd"/>
      <w:r w:rsidRPr="00DD5A2D">
        <w:rPr>
          <w:rFonts w:ascii="Calibri" w:hAnsi="Calibri" w:cs="Calibri"/>
        </w:rPr>
        <w:t>/TO, ponto em que se conectará com a Ferrovia Norte Sul.</w:t>
      </w:r>
    </w:p>
    <w:p w14:paraId="2F7CCF2B"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w:t>
      </w:r>
    </w:p>
    <w:p w14:paraId="6224711F"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Devido à sua extensão e disponibilidade orçamentária, a FIOL está sendo construída em etapas e constituem os seguintes trechos: FIOL I (Ilhéus/BA – Caetité/BA); FIOL II (Caetité/BA – Barreiras/BA) e FIOL III (Barreiras/BA – </w:t>
      </w:r>
      <w:proofErr w:type="spellStart"/>
      <w:r w:rsidRPr="00DD5A2D">
        <w:rPr>
          <w:rFonts w:ascii="Calibri" w:hAnsi="Calibri" w:cs="Calibri"/>
        </w:rPr>
        <w:t>Figueirópolis</w:t>
      </w:r>
      <w:proofErr w:type="spellEnd"/>
      <w:r w:rsidRPr="00DD5A2D">
        <w:rPr>
          <w:rFonts w:ascii="Calibri" w:hAnsi="Calibri" w:cs="Calibri"/>
        </w:rPr>
        <w:t>/TO).</w:t>
      </w:r>
    </w:p>
    <w:p w14:paraId="2B149D90" w14:textId="77777777" w:rsidR="00E71553" w:rsidRPr="00DD5A2D" w:rsidRDefault="00E71553" w:rsidP="0045607C">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Em 08 de abril de 2021, ocorreu o Leilão para subconcessão do trecho ferroviário entre os municípios de Ilhéus/BA a Caetité/BA (FIOL I), com 537 km de extensão. A subconcessão terá duração de 35 anos, conforme o Edital de Concorrência Internacional nº 01/2020. O objeto da contratação é a Subconcessão da construção e da prestação de serviço público de transporte ferroviário de cargas associado à exploração da Infraestrutura da malha ferroviária da EF-334, no trecho compreendido entre Ilhéus/BA e Caetité/BA.</w:t>
      </w:r>
    </w:p>
    <w:p w14:paraId="50ED54FC" w14:textId="77777777" w:rsidR="00E71553" w:rsidRPr="00DD5A2D" w:rsidRDefault="00E71553" w:rsidP="0045607C">
      <w:pPr>
        <w:autoSpaceDE w:val="0"/>
        <w:autoSpaceDN w:val="0"/>
        <w:adjustRightInd w:val="0"/>
        <w:spacing w:after="0"/>
        <w:jc w:val="both"/>
        <w:rPr>
          <w:rFonts w:ascii="Calibri" w:hAnsi="Calibri" w:cs="Calibri"/>
          <w:b/>
          <w:color w:val="FF0000"/>
          <w:shd w:val="clear" w:color="auto" w:fill="FFFFFF"/>
        </w:rPr>
      </w:pPr>
    </w:p>
    <w:p w14:paraId="3BE21FD0" w14:textId="1CF13EC6" w:rsidR="00E71553" w:rsidRPr="00DD5A2D" w:rsidRDefault="00E71553" w:rsidP="00E71553">
      <w:pPr>
        <w:autoSpaceDE w:val="0"/>
        <w:autoSpaceDN w:val="0"/>
        <w:adjustRightInd w:val="0"/>
        <w:jc w:val="both"/>
        <w:rPr>
          <w:rFonts w:ascii="Calibri" w:hAnsi="Calibri" w:cs="Calibri"/>
          <w:b/>
          <w:shd w:val="clear" w:color="auto" w:fill="FFFFFF"/>
        </w:rPr>
      </w:pPr>
      <w:r w:rsidRPr="00DD5A2D">
        <w:rPr>
          <w:rFonts w:ascii="Calibri" w:hAnsi="Calibri" w:cs="Calibri"/>
          <w:b/>
          <w:shd w:val="clear" w:color="auto" w:fill="FFFFFF"/>
        </w:rPr>
        <w:t xml:space="preserve">III </w:t>
      </w:r>
      <w:r w:rsidR="007267A5" w:rsidRPr="00DD5A2D">
        <w:rPr>
          <w:rFonts w:ascii="Calibri" w:hAnsi="Calibri" w:cs="Calibri"/>
          <w:b/>
          <w:shd w:val="clear" w:color="auto" w:fill="FFFFFF"/>
        </w:rPr>
        <w:t>–</w:t>
      </w:r>
      <w:r w:rsidRPr="00DD5A2D">
        <w:rPr>
          <w:rFonts w:ascii="Calibri" w:hAnsi="Calibri" w:cs="Calibri"/>
          <w:b/>
          <w:shd w:val="clear" w:color="auto" w:fill="FFFFFF"/>
        </w:rPr>
        <w:t xml:space="preserve"> ESTUDOS</w:t>
      </w:r>
      <w:r w:rsidR="007267A5" w:rsidRPr="00DD5A2D">
        <w:rPr>
          <w:rFonts w:ascii="Calibri" w:hAnsi="Calibri" w:cs="Calibri"/>
          <w:b/>
          <w:shd w:val="clear" w:color="auto" w:fill="FFFFFF"/>
        </w:rPr>
        <w:t>,</w:t>
      </w:r>
      <w:r w:rsidRPr="00DD5A2D">
        <w:rPr>
          <w:rFonts w:ascii="Calibri" w:hAnsi="Calibri" w:cs="Calibri"/>
          <w:b/>
          <w:shd w:val="clear" w:color="auto" w:fill="FFFFFF"/>
        </w:rPr>
        <w:t xml:space="preserve"> PROJETOS </w:t>
      </w:r>
      <w:r w:rsidR="007267A5" w:rsidRPr="00DD5A2D">
        <w:rPr>
          <w:rFonts w:ascii="Calibri" w:hAnsi="Calibri" w:cs="Calibri"/>
          <w:b/>
          <w:shd w:val="clear" w:color="auto" w:fill="FFFFFF"/>
        </w:rPr>
        <w:t>E LICENCIAMENTO AMBIENTAL</w:t>
      </w:r>
    </w:p>
    <w:p w14:paraId="6CEB475A"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Conforme inciso III do art. 9º da Lei nº 11.772, de 17 de setembro de 2008, compete à empresa,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w:t>
      </w:r>
    </w:p>
    <w:p w14:paraId="191D2AE7" w14:textId="7A9F107A" w:rsidR="00E71553" w:rsidRPr="00DD5A2D" w:rsidRDefault="007267A5" w:rsidP="00B331E9">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w:t>
      </w:r>
      <w:r w:rsidR="00B331E9" w:rsidRPr="00DD5A2D">
        <w:rPr>
          <w:rFonts w:ascii="Calibri" w:hAnsi="Calibri" w:cs="Calibri"/>
          <w:shd w:val="clear" w:color="auto" w:fill="FFFFFF"/>
        </w:rPr>
        <w:t xml:space="preserve"> Com isso, realiza Estudos de Viabilidade Técnica</w:t>
      </w:r>
      <w:r w:rsidR="00E52DD5" w:rsidRPr="00DD5A2D">
        <w:rPr>
          <w:rFonts w:ascii="Calibri" w:hAnsi="Calibri" w:cs="Calibri"/>
          <w:shd w:val="clear" w:color="auto" w:fill="FFFFFF"/>
        </w:rPr>
        <w:t>, Econômica e Ambiental (EVTEA)</w:t>
      </w:r>
      <w:r w:rsidR="00B331E9" w:rsidRPr="00DD5A2D">
        <w:rPr>
          <w:rFonts w:ascii="Calibri" w:hAnsi="Calibri" w:cs="Calibri"/>
          <w:shd w:val="clear" w:color="auto" w:fill="FFFFFF"/>
        </w:rPr>
        <w:t xml:space="preserve"> para portos</w:t>
      </w:r>
      <w:r w:rsidR="00F40E0D" w:rsidRPr="00DD5A2D">
        <w:rPr>
          <w:rFonts w:ascii="Calibri" w:hAnsi="Calibri" w:cs="Calibri"/>
          <w:shd w:val="clear" w:color="auto" w:fill="FFFFFF"/>
        </w:rPr>
        <w:t>, aeroportos, ferrovias</w:t>
      </w:r>
      <w:r w:rsidR="00B331E9" w:rsidRPr="00DD5A2D">
        <w:rPr>
          <w:rFonts w:ascii="Calibri" w:hAnsi="Calibri" w:cs="Calibri"/>
          <w:shd w:val="clear" w:color="auto" w:fill="FFFFFF"/>
        </w:rPr>
        <w:t xml:space="preserve"> e rodovias, além de estudos de diagnósticos logísticos e obtenção de licenças ambientais. Tais serviços são remunerados por meio de contratos firmados </w:t>
      </w:r>
      <w:r w:rsidR="00B331E9" w:rsidRPr="00DD5A2D">
        <w:rPr>
          <w:rFonts w:ascii="Calibri" w:hAnsi="Calibri" w:cs="Calibri"/>
          <w:shd w:val="clear" w:color="auto" w:fill="FFFFFF"/>
        </w:rPr>
        <w:lastRenderedPageBreak/>
        <w:t>com estados, empresas e municípios, ou pelo licitante adjudicatário da concessão de rodovia promovida pelos clientes da Infra S.A.</w:t>
      </w:r>
    </w:p>
    <w:p w14:paraId="2F7836D5" w14:textId="3A41BB1B" w:rsidR="00B331E9" w:rsidRPr="00DD5A2D" w:rsidRDefault="00B331E9" w:rsidP="00B331E9">
      <w:pPr>
        <w:autoSpaceDE w:val="0"/>
        <w:autoSpaceDN w:val="0"/>
        <w:adjustRightInd w:val="0"/>
        <w:jc w:val="both"/>
        <w:rPr>
          <w:rFonts w:ascii="Calibri" w:hAnsi="Calibri" w:cs="Calibri"/>
          <w:color w:val="FF0000"/>
          <w:shd w:val="clear" w:color="auto" w:fill="FFFFFF"/>
        </w:rPr>
      </w:pPr>
      <w:r w:rsidRPr="00DD5A2D">
        <w:rPr>
          <w:rFonts w:ascii="Calibri" w:hAnsi="Calibri" w:cs="Calibri"/>
          <w:shd w:val="clear" w:color="auto" w:fill="FFFFFF"/>
        </w:rPr>
        <w:t xml:space="preserve">Abaixo </w:t>
      </w:r>
      <w:r w:rsidR="00BE6DC2" w:rsidRPr="00DD5A2D">
        <w:rPr>
          <w:rFonts w:ascii="Calibri" w:hAnsi="Calibri" w:cs="Calibri"/>
          <w:shd w:val="clear" w:color="auto" w:fill="FFFFFF"/>
        </w:rPr>
        <w:t>apresentam-se informações</w:t>
      </w:r>
      <w:r w:rsidRPr="00DD5A2D">
        <w:rPr>
          <w:rFonts w:ascii="Calibri" w:hAnsi="Calibri" w:cs="Calibri"/>
          <w:shd w:val="clear" w:color="auto" w:fill="FFFFFF"/>
        </w:rPr>
        <w:t xml:space="preserve"> relacionad</w:t>
      </w:r>
      <w:r w:rsidR="00230539" w:rsidRPr="00DD5A2D">
        <w:rPr>
          <w:rFonts w:ascii="Calibri" w:hAnsi="Calibri" w:cs="Calibri"/>
          <w:shd w:val="clear" w:color="auto" w:fill="FFFFFF"/>
        </w:rPr>
        <w:t>a</w:t>
      </w:r>
      <w:r w:rsidRPr="00DD5A2D">
        <w:rPr>
          <w:rFonts w:ascii="Calibri" w:hAnsi="Calibri" w:cs="Calibri"/>
          <w:shd w:val="clear" w:color="auto" w:fill="FFFFFF"/>
        </w:rPr>
        <w:t>s à</w:t>
      </w:r>
      <w:r w:rsidR="00230539" w:rsidRPr="00DD5A2D">
        <w:rPr>
          <w:rFonts w:ascii="Calibri" w:hAnsi="Calibri" w:cs="Calibri"/>
          <w:shd w:val="clear" w:color="auto" w:fill="FFFFFF"/>
        </w:rPr>
        <w:t xml:space="preserve">s </w:t>
      </w:r>
      <w:r w:rsidRPr="00DD5A2D">
        <w:rPr>
          <w:rFonts w:ascii="Calibri" w:hAnsi="Calibri" w:cs="Calibri"/>
          <w:shd w:val="clear" w:color="auto" w:fill="FFFFFF"/>
        </w:rPr>
        <w:t>ferrovi</w:t>
      </w:r>
      <w:r w:rsidR="00230539" w:rsidRPr="00DD5A2D">
        <w:rPr>
          <w:rFonts w:ascii="Calibri" w:hAnsi="Calibri" w:cs="Calibri"/>
          <w:shd w:val="clear" w:color="auto" w:fill="FFFFFF"/>
        </w:rPr>
        <w:t>as:</w:t>
      </w:r>
    </w:p>
    <w:p w14:paraId="0F03A647" w14:textId="77777777" w:rsidR="00E71553" w:rsidRPr="00DD5A2D" w:rsidRDefault="00E71553" w:rsidP="00E71553">
      <w:pPr>
        <w:pStyle w:val="PargrafodaLista"/>
        <w:numPr>
          <w:ilvl w:val="0"/>
          <w:numId w:val="11"/>
        </w:numPr>
        <w:autoSpaceDE w:val="0"/>
        <w:autoSpaceDN w:val="0"/>
        <w:adjustRightInd w:val="0"/>
        <w:spacing w:line="259" w:lineRule="auto"/>
        <w:ind w:left="284"/>
        <w:jc w:val="both"/>
        <w:rPr>
          <w:rFonts w:ascii="Calibri" w:hAnsi="Calibri" w:cs="Calibri"/>
          <w:b/>
        </w:rPr>
      </w:pPr>
      <w:r w:rsidRPr="00DD5A2D">
        <w:rPr>
          <w:rFonts w:ascii="Calibri" w:hAnsi="Calibri" w:cs="Calibri"/>
          <w:b/>
        </w:rPr>
        <w:t xml:space="preserve">Ferrovia de Integração Oeste Leste – FIOL - EF-334 </w:t>
      </w:r>
    </w:p>
    <w:p w14:paraId="1A0EBAC7"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Os estudos de Viabilidade foram concluídos em 2008, Projeto Básico em 2011 e o Executivo em 2013, do trecho que compreende Ilhéus/BA a </w:t>
      </w:r>
      <w:proofErr w:type="spellStart"/>
      <w:r w:rsidRPr="00DD5A2D">
        <w:rPr>
          <w:rFonts w:ascii="Calibri" w:hAnsi="Calibri" w:cs="Calibri"/>
          <w:shd w:val="clear" w:color="auto" w:fill="FFFFFF"/>
        </w:rPr>
        <w:t>Figueirópolis</w:t>
      </w:r>
      <w:proofErr w:type="spellEnd"/>
      <w:r w:rsidRPr="00DD5A2D">
        <w:rPr>
          <w:rFonts w:ascii="Calibri" w:hAnsi="Calibri" w:cs="Calibri"/>
          <w:shd w:val="clear" w:color="auto" w:fill="FFFFFF"/>
        </w:rPr>
        <w:t xml:space="preserve">/TO, subdivididos em trecho denominados FIOL I, II e III. O planejamento dessa ligação visa estabelecer uma alternativa mais econômica para os fluxos de cargas de longa distância potencialmente transportáveis pelo modal ferroviário, a exemplo das cargas de baixo valor agregado, como minérios e granéis sólidos produzidos ao longo da região de influência da ferrovia. Além de contribuir para indução do desenvolvimento regional, quando concluída, a FIOL propiciará melhor equilíbrio da matriz de transportes, reduzindo a dependência do modal rodoviário ao criar um corredor logístico mais competitivo.   </w:t>
      </w:r>
    </w:p>
    <w:p w14:paraId="4220149F"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A FIOL está em construção no trecho denominado FIOL II, com 485km, totalizando 1.022km de extensão. Os projetos executivos desse trecho são acompanhados e revisados </w:t>
      </w:r>
      <w:r w:rsidRPr="00DD5A2D">
        <w:rPr>
          <w:rFonts w:ascii="Calibri" w:hAnsi="Calibri" w:cs="Calibri"/>
          <w:i/>
          <w:iCs/>
          <w:shd w:val="clear" w:color="auto" w:fill="FFFFFF"/>
        </w:rPr>
        <w:t>pari passu</w:t>
      </w:r>
      <w:r w:rsidRPr="00DD5A2D">
        <w:rPr>
          <w:rFonts w:ascii="Calibri" w:hAnsi="Calibri" w:cs="Calibri"/>
          <w:shd w:val="clear" w:color="auto" w:fill="FFFFFF"/>
        </w:rPr>
        <w:t xml:space="preserve"> pelas equipes e responsáveis do projeto e orçamento da empresa.</w:t>
      </w:r>
    </w:p>
    <w:p w14:paraId="310A4E21" w14:textId="4D8FD86D" w:rsidR="002B2ABD"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Com 531 km de extensão, o trecho denominado de FIOL III, encontra-se com o EVTEA, Projeto Básico e Projeto Executivo concluídos, passíveis de revisões. Ao conectar-se com a FNS em </w:t>
      </w:r>
      <w:proofErr w:type="spellStart"/>
      <w:r w:rsidRPr="00DD5A2D">
        <w:rPr>
          <w:rFonts w:ascii="Calibri" w:hAnsi="Calibri" w:cs="Calibri"/>
          <w:shd w:val="clear" w:color="auto" w:fill="FFFFFF"/>
        </w:rPr>
        <w:t>Figueirópolis</w:t>
      </w:r>
      <w:proofErr w:type="spellEnd"/>
      <w:r w:rsidRPr="00DD5A2D">
        <w:rPr>
          <w:rFonts w:ascii="Calibri" w:hAnsi="Calibri" w:cs="Calibri"/>
          <w:shd w:val="clear" w:color="auto" w:fill="FFFFFF"/>
        </w:rPr>
        <w:t>/TO, a FIOL formará importante corredor logístico de transporte, ampliando as possibilidades de escoamento da produção econômica do país.</w:t>
      </w:r>
    </w:p>
    <w:p w14:paraId="7C3971EE" w14:textId="77777777" w:rsidR="00E71553" w:rsidRPr="00DD5A2D" w:rsidRDefault="00E71553" w:rsidP="00E71553">
      <w:pPr>
        <w:pStyle w:val="PargrafodaLista"/>
        <w:numPr>
          <w:ilvl w:val="0"/>
          <w:numId w:val="11"/>
        </w:numPr>
        <w:autoSpaceDE w:val="0"/>
        <w:autoSpaceDN w:val="0"/>
        <w:adjustRightInd w:val="0"/>
        <w:spacing w:line="259" w:lineRule="auto"/>
        <w:ind w:left="284"/>
        <w:jc w:val="both"/>
        <w:rPr>
          <w:rFonts w:ascii="Calibri" w:hAnsi="Calibri" w:cs="Calibri"/>
          <w:b/>
        </w:rPr>
      </w:pPr>
      <w:r w:rsidRPr="00DD5A2D">
        <w:rPr>
          <w:rFonts w:ascii="Calibri" w:hAnsi="Calibri" w:cs="Calibri"/>
          <w:b/>
        </w:rPr>
        <w:t>Ferrovia Transcontinental e Ferrovia de Integração Centro-Oeste (FICO) – EF 354</w:t>
      </w:r>
    </w:p>
    <w:p w14:paraId="42D4A42F"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outorga à</w:t>
      </w:r>
      <w:r w:rsidRPr="00DD5A2D">
        <w:t xml:space="preserve"> </w:t>
      </w:r>
      <w:r w:rsidRPr="00DD5A2D">
        <w:rPr>
          <w:rFonts w:ascii="Calibri" w:hAnsi="Calibri" w:cs="Calibri"/>
          <w:shd w:val="clear" w:color="auto" w:fill="FFFFFF"/>
        </w:rPr>
        <w:t>Infra S.A, estabelecendo o direito de construção, uso e gozo da EF – 354, se deu por meio da Lei nº 11.772, de 17 de setembro de 2008, sendo incluída no Plano Nacional de Viação com 4.800 km de extensão em solo brasileiro, entre o Porto do Açu, no litoral do estado do Rio de Janeiro e a localidade de Boqueirão da Esperança/AC, na fronteira Brasil-Peru, como parte da ligação entre os oceanos Atlântico, no Brasil, e Pacífico, no Peru, o qual é denominado Ferrovia Transcontinental.</w:t>
      </w:r>
    </w:p>
    <w:p w14:paraId="72AB6820"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O trecho da Ferrovia Transcontinental compreendido entre Mara Rosa/GO e Vilhena/RO, com extensão aproximada de 1.720 km, é denominada Ferrovia de Integração do Centro-Oeste (FICO), objeto de estudo nos últimos anos por esta companhia e com recursos oriundos do Programa de Aceleração do Crescimento – PAC, da ordem de R$ 130 milhões.</w:t>
      </w:r>
    </w:p>
    <w:p w14:paraId="34C697A6"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41B4973E"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481AFA7E"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FICO foi subdividida nos seguintes trechos: Mara Rosa/GO – Água Boa/MT; Água Boa/MT – Lucas do Rio Verde/MT; Lucas do Rio Verde/MT – Vilhena/RO; Vilhena/RO – Porto Velho/RO e Porto Velho/RO – Boqueirão/AC.</w:t>
      </w:r>
    </w:p>
    <w:p w14:paraId="4E088CDD" w14:textId="77777777" w:rsidR="00E71553" w:rsidRPr="00DD5A2D" w:rsidRDefault="00E71553" w:rsidP="00E71553">
      <w:pPr>
        <w:autoSpaceDE w:val="0"/>
        <w:autoSpaceDN w:val="0"/>
        <w:adjustRightInd w:val="0"/>
        <w:jc w:val="both"/>
        <w:rPr>
          <w:rFonts w:ascii="Calibri" w:hAnsi="Calibri" w:cs="Calibri"/>
          <w:b/>
          <w:bCs/>
          <w:shd w:val="clear" w:color="auto" w:fill="FFFFFF"/>
        </w:rPr>
      </w:pPr>
      <w:r w:rsidRPr="00DD5A2D">
        <w:rPr>
          <w:rFonts w:ascii="Calibri" w:hAnsi="Calibri" w:cs="Calibri"/>
          <w:b/>
          <w:bCs/>
          <w:shd w:val="clear" w:color="auto" w:fill="FFFFFF"/>
        </w:rPr>
        <w:t>b.1) Mara Rosa/GO - Água Boa/MT - Lucas do Rio Verde/MT</w:t>
      </w:r>
    </w:p>
    <w:p w14:paraId="3910D300"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Com 888km de extensão, sendo o primeiro trecho de 383km entre Mara Rosa/GO a Água Boa/MT e o segundo trecho, de 507 km, de Água Boa/MT a Lucas do Rio Verde/MT. Esse trecho possui EVTEA e Projeto Básico concluídos.</w:t>
      </w:r>
    </w:p>
    <w:p w14:paraId="557B833C" w14:textId="77777777" w:rsidR="00E71553" w:rsidRPr="00DD5A2D" w:rsidRDefault="00E71553" w:rsidP="00E71553">
      <w:pPr>
        <w:autoSpaceDE w:val="0"/>
        <w:autoSpaceDN w:val="0"/>
        <w:adjustRightInd w:val="0"/>
        <w:jc w:val="both"/>
        <w:rPr>
          <w:rFonts w:ascii="Calibri" w:hAnsi="Calibri" w:cs="Calibri"/>
          <w:b/>
          <w:bCs/>
          <w:shd w:val="clear" w:color="auto" w:fill="FFFFFF"/>
        </w:rPr>
      </w:pPr>
      <w:r w:rsidRPr="00DD5A2D">
        <w:rPr>
          <w:rFonts w:ascii="Calibri" w:hAnsi="Calibri" w:cs="Calibri"/>
          <w:b/>
          <w:bCs/>
          <w:shd w:val="clear" w:color="auto" w:fill="FFFFFF"/>
        </w:rPr>
        <w:t xml:space="preserve">b.2) Lucas do Rio Verde/MT – Vilhena/RO </w:t>
      </w:r>
    </w:p>
    <w:p w14:paraId="7E6685A3"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lastRenderedPageBreak/>
        <w:t>Com 646 km de extensão, o empreendimento encontra-se com EVTEA concluído desde 2014 e com anteprojeto em andamento.</w:t>
      </w:r>
    </w:p>
    <w:p w14:paraId="2CFDBE5D" w14:textId="77777777" w:rsidR="00E71553" w:rsidRPr="00DD5A2D" w:rsidRDefault="00E71553" w:rsidP="00E71553">
      <w:pPr>
        <w:autoSpaceDE w:val="0"/>
        <w:autoSpaceDN w:val="0"/>
        <w:adjustRightInd w:val="0"/>
        <w:jc w:val="both"/>
        <w:rPr>
          <w:rFonts w:ascii="Calibri" w:hAnsi="Calibri" w:cs="Calibri"/>
          <w:b/>
          <w:bCs/>
          <w:shd w:val="clear" w:color="auto" w:fill="FFFFFF"/>
        </w:rPr>
      </w:pPr>
      <w:r w:rsidRPr="00DD5A2D">
        <w:rPr>
          <w:rFonts w:ascii="Calibri" w:hAnsi="Calibri" w:cs="Calibri"/>
          <w:b/>
          <w:bCs/>
          <w:shd w:val="clear" w:color="auto" w:fill="FFFFFF"/>
        </w:rPr>
        <w:t xml:space="preserve">b.3) Vilhena/RO a Porto Velho/RO </w:t>
      </w:r>
    </w:p>
    <w:p w14:paraId="1D7CCAE8"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Com 770 km de extensão, o empreendimento ligará a ferrovia a partir da cidade Vilhena/RO até a Hidrovia do Rio Madeira, em Porto Velho/RO, além de estabelecer um importante corredor logístico intermodal aos portos de Itacoatiara/AM e Santarém/PA. Atualmente o trecho encontra-se na elaboração do EVTEA.</w:t>
      </w:r>
    </w:p>
    <w:p w14:paraId="5780E6F1"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b/>
          <w:bCs/>
          <w:shd w:val="clear" w:color="auto" w:fill="FFFFFF"/>
        </w:rPr>
        <w:t>b.4) Porto Velho/RO a Boqueirão/AC</w:t>
      </w:r>
    </w:p>
    <w:p w14:paraId="0728A264" w14:textId="620E23FB" w:rsidR="00E71553" w:rsidRPr="00DD5A2D" w:rsidRDefault="00E71553" w:rsidP="00E71553">
      <w:pPr>
        <w:autoSpaceDE w:val="0"/>
        <w:autoSpaceDN w:val="0"/>
        <w:adjustRightInd w:val="0"/>
        <w:spacing w:line="360" w:lineRule="auto"/>
        <w:jc w:val="both"/>
        <w:rPr>
          <w:rFonts w:ascii="Calibri" w:hAnsi="Calibri" w:cs="Calibri"/>
          <w:shd w:val="clear" w:color="auto" w:fill="FFFFFF"/>
        </w:rPr>
      </w:pPr>
      <w:r w:rsidRPr="00DD5A2D">
        <w:rPr>
          <w:rFonts w:ascii="Calibri" w:hAnsi="Calibri" w:cs="Calibri"/>
          <w:shd w:val="clear" w:color="auto" w:fill="FFFFFF"/>
        </w:rPr>
        <w:t>O Trecho da FICO entre Porto Velho/RO e Boqueirão/AC ainda não possui estudos de viabilidade em desenvolvimento.</w:t>
      </w:r>
    </w:p>
    <w:p w14:paraId="3CEA8CF4" w14:textId="77777777" w:rsidR="00E71553" w:rsidRPr="00DD5A2D" w:rsidRDefault="00E71553" w:rsidP="00E71553">
      <w:pPr>
        <w:numPr>
          <w:ilvl w:val="0"/>
          <w:numId w:val="11"/>
        </w:numPr>
        <w:autoSpaceDE w:val="0"/>
        <w:autoSpaceDN w:val="0"/>
        <w:adjustRightInd w:val="0"/>
        <w:ind w:left="284" w:hanging="284"/>
        <w:jc w:val="both"/>
        <w:rPr>
          <w:rFonts w:ascii="Calibri" w:hAnsi="Calibri" w:cs="Calibri"/>
          <w:b/>
        </w:rPr>
      </w:pPr>
      <w:r w:rsidRPr="00DD5A2D">
        <w:rPr>
          <w:rFonts w:ascii="Calibri" w:hAnsi="Calibri" w:cs="Calibri"/>
          <w:b/>
        </w:rPr>
        <w:t>Corredor Ferroviário de Santa Catarina – EF 280</w:t>
      </w:r>
    </w:p>
    <w:p w14:paraId="0D2E3014"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Contratado em 2014, a elaboração do EVTEA e do Projeto Básico da EF -280 está em curso e visa ligar a EF-451 -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3FF73506"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Por interconectar-se com projetos previstos, como a Ferrovia Litorânea e a extensão prevista da Ferrovia Norte-Sul - 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(EF-116). O projeto, ainda, interliga-se logisticamente aos cincos portos existentes em Santa Catarina, através da conexão prevista com a Ferrovia Litorânea.</w:t>
      </w:r>
    </w:p>
    <w:p w14:paraId="40640760" w14:textId="1C28D803"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O início deste estudo teve embasamento no Ofício n° 621/2012/SE/MT de 29 de outubro de 2012, o qual define que o EVTEA seria realizado pela Infra S.A. Ressalta-se que esse estudo foi finalizado em 2020.</w:t>
      </w:r>
    </w:p>
    <w:p w14:paraId="587BCAC9" w14:textId="77777777" w:rsidR="00E71553" w:rsidRPr="00DD5A2D" w:rsidRDefault="00E71553" w:rsidP="00E71553">
      <w:pPr>
        <w:numPr>
          <w:ilvl w:val="0"/>
          <w:numId w:val="11"/>
        </w:numPr>
        <w:autoSpaceDE w:val="0"/>
        <w:autoSpaceDN w:val="0"/>
        <w:adjustRightInd w:val="0"/>
        <w:ind w:left="284" w:hanging="284"/>
        <w:jc w:val="both"/>
        <w:rPr>
          <w:rFonts w:ascii="Calibri" w:hAnsi="Calibri" w:cs="Calibri"/>
          <w:b/>
          <w:bCs/>
          <w:shd w:val="clear" w:color="auto" w:fill="FFFFFF"/>
        </w:rPr>
      </w:pPr>
      <w:r w:rsidRPr="00DD5A2D">
        <w:rPr>
          <w:rFonts w:ascii="Calibri" w:hAnsi="Calibri" w:cs="Calibri"/>
          <w:b/>
          <w:bCs/>
          <w:shd w:val="clear" w:color="auto" w:fill="FFFFFF"/>
        </w:rPr>
        <w:t>Ferrovia do Pantanal – EF 267</w:t>
      </w:r>
    </w:p>
    <w:p w14:paraId="6F466C12" w14:textId="65F39B0B"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Com aproximadamente 734km, a EF- 267 foi outorgada à Infra S.A estabelecendo o direito de construção, uso e gozo por meio da Lei nº 11.772, de 17 de setembro de 2008. Esta ferrovia fará a conexão da FNS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Ferrovia Norte e Sul. Dentre as demandas para essa ferrovia destacam-se também as cargas no sentido importação (mar – continente), como fertilizantes e cargas gerais, além das cargas para consumo interno. O EVTEA desse trecho, contratado pela Infra S.A, foi finalizado em maio 2012, consumindo recursos da ordem de R$ 5,5 milhões. </w:t>
      </w:r>
    </w:p>
    <w:p w14:paraId="7BACF27C" w14:textId="77777777" w:rsidR="00E71553" w:rsidRPr="00DD5A2D" w:rsidRDefault="00E71553" w:rsidP="00E71553">
      <w:pPr>
        <w:numPr>
          <w:ilvl w:val="0"/>
          <w:numId w:val="11"/>
        </w:numPr>
        <w:autoSpaceDE w:val="0"/>
        <w:autoSpaceDN w:val="0"/>
        <w:adjustRightInd w:val="0"/>
        <w:ind w:left="284" w:hanging="284"/>
        <w:jc w:val="both"/>
        <w:rPr>
          <w:rFonts w:ascii="Calibri" w:hAnsi="Calibri" w:cs="Calibri"/>
          <w:b/>
          <w:bCs/>
          <w:shd w:val="clear" w:color="auto" w:fill="FFFFFF"/>
        </w:rPr>
      </w:pPr>
      <w:r w:rsidRPr="00DD5A2D">
        <w:rPr>
          <w:rFonts w:ascii="Calibri" w:hAnsi="Calibri" w:cs="Calibri"/>
          <w:b/>
          <w:bCs/>
          <w:shd w:val="clear" w:color="auto" w:fill="FFFFFF"/>
        </w:rPr>
        <w:t>Ramais da Ferrovia Norte Sul - FNS</w:t>
      </w:r>
    </w:p>
    <w:p w14:paraId="34DF7A4E"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Os ramais da Ferrovia Norte Sul compreendem: Açailândia/MA – Barcarena/PA; Porto Franco/MA-Balsas/MA; Goiânia/GO – Brasília/DF; Quirinópolis/GO – Itumbiara/GO; Estrela d’Oeste/SP – Panorama/SP; Panorama/SP – Chapecó/SC; Chapecó/SC - Rio Grande/RS.</w:t>
      </w:r>
    </w:p>
    <w:p w14:paraId="7C63D487"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Em 2012 foram finalizados os EVTEA dos trechos de Açailândia/MA a Barcarena/PA (Termo de Referência 19/2010), com 477Km, de Goiânia/GO a Brasília/DF (Termo de Referência 017/2010), com 212km e de Quirinópolis/GO a Itumbiara/GO (Termo de referência 17/2010), com 203km.</w:t>
      </w:r>
    </w:p>
    <w:p w14:paraId="1CDD4937"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Em 2014, para atender à crescente demanda por transporte de cargas, a Infra S.A. concluiu os EVTEA para mais três trechos da ferrovia: entre Estrela d’Oeste/SP a Panorama/SP (Termo de referência 18/2010), com 264km; entre Panorama/SP e Chapecó/SC (Termo de Referência 006/2011 e 003/2012), com 950km; e entre Chapecó/SC e Rio Grande/RS (Termo de Referência 006/2011), com 833km.</w:t>
      </w:r>
    </w:p>
    <w:p w14:paraId="704E745B"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Em 2019, foi concluído o Anteprojeto do Trecho Porto Franco/MA-Balsas/MA.</w:t>
      </w:r>
    </w:p>
    <w:p w14:paraId="0CD2BBCD" w14:textId="77777777" w:rsidR="00E71553" w:rsidRPr="00DD5A2D" w:rsidRDefault="00E71553" w:rsidP="0045607C">
      <w:pPr>
        <w:autoSpaceDE w:val="0"/>
        <w:autoSpaceDN w:val="0"/>
        <w:adjustRightInd w:val="0"/>
        <w:spacing w:after="0"/>
        <w:jc w:val="both"/>
        <w:rPr>
          <w:rFonts w:ascii="Calibri" w:hAnsi="Calibri" w:cs="Calibri"/>
          <w:b/>
          <w:bCs/>
          <w:color w:val="FF0000"/>
          <w:shd w:val="clear" w:color="auto" w:fill="FFFFFF"/>
        </w:rPr>
      </w:pPr>
    </w:p>
    <w:p w14:paraId="0B7B5AF4" w14:textId="77777777" w:rsidR="00E71553" w:rsidRPr="00DD5A2D" w:rsidRDefault="00E71553" w:rsidP="00E71553">
      <w:pPr>
        <w:autoSpaceDE w:val="0"/>
        <w:autoSpaceDN w:val="0"/>
        <w:adjustRightInd w:val="0"/>
        <w:jc w:val="both"/>
        <w:rPr>
          <w:rFonts w:ascii="Calibri" w:hAnsi="Calibri" w:cs="Calibri"/>
          <w:b/>
          <w:bCs/>
          <w:shd w:val="clear" w:color="auto" w:fill="FFFFFF"/>
        </w:rPr>
      </w:pPr>
      <w:r w:rsidRPr="00DD5A2D">
        <w:rPr>
          <w:rFonts w:ascii="Calibri" w:hAnsi="Calibri" w:cs="Calibri"/>
          <w:b/>
          <w:bCs/>
          <w:shd w:val="clear" w:color="auto" w:fill="FFFFFF"/>
        </w:rPr>
        <w:lastRenderedPageBreak/>
        <w:t>IV – INVESTIMENTO CRUZADO</w:t>
      </w:r>
    </w:p>
    <w:p w14:paraId="165CEDF4" w14:textId="77777777" w:rsidR="00E71553" w:rsidRPr="00DD5A2D" w:rsidRDefault="00E71553" w:rsidP="00E71553">
      <w:pPr>
        <w:autoSpaceDE w:val="0"/>
        <w:autoSpaceDN w:val="0"/>
        <w:adjustRightInd w:val="0"/>
        <w:jc w:val="both"/>
        <w:rPr>
          <w:rFonts w:ascii="Calibri" w:hAnsi="Calibri" w:cs="Calibri"/>
          <w:shd w:val="clear" w:color="auto" w:fill="FFFFFF"/>
        </w:rPr>
      </w:pPr>
      <w:bookmarkStart w:id="108" w:name="_Hlk97555121"/>
      <w:r w:rsidRPr="00DD5A2D">
        <w:rPr>
          <w:rFonts w:ascii="Calibri" w:hAnsi="Calibri" w:cs="Calibri"/>
          <w:shd w:val="clear" w:color="auto" w:fill="FFFFFF"/>
        </w:rPr>
        <w:t xml:space="preserve">A Lei nº 13.448, de 05 de junho de 2017 trouxe, como inovação no ordenamento jurídico, a possibilidade de realização de investimentos em malhas ferroviárias distintas como contrapartida às prorrogações de contratos de concessão. A lei estabelece que o órgão ou a entidade competente é autorizada a promover alterações nos contratos de parceria no setor ferroviário a fim de solucionar questões operacionais e logísticas, inclusive por meio de prorrogações ou </w:t>
      </w:r>
      <w:proofErr w:type="spellStart"/>
      <w:r w:rsidRPr="00DD5A2D">
        <w:rPr>
          <w:rFonts w:ascii="Calibri" w:hAnsi="Calibri" w:cs="Calibri"/>
          <w:shd w:val="clear" w:color="auto" w:fill="FFFFFF"/>
        </w:rPr>
        <w:t>relicitações</w:t>
      </w:r>
      <w:proofErr w:type="spellEnd"/>
      <w:r w:rsidRPr="00DD5A2D">
        <w:rPr>
          <w:rFonts w:ascii="Calibri" w:hAnsi="Calibri" w:cs="Calibri"/>
          <w:shd w:val="clear" w:color="auto" w:fill="FFFFFF"/>
        </w:rPr>
        <w:t xml:space="preserve"> da totalidade ou de parte dos empreendimentos contratados.</w:t>
      </w:r>
    </w:p>
    <w:p w14:paraId="06215CAC"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48ECDA59"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41815416"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Fundamentado na Lei nº 13.448/2017,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conforme a Lei nº 11.772/2008, envolvendo:</w:t>
      </w:r>
    </w:p>
    <w:p w14:paraId="19839BF9" w14:textId="77777777" w:rsidR="00E71553" w:rsidRPr="00DD5A2D" w:rsidRDefault="00E71553" w:rsidP="00E71553">
      <w:pPr>
        <w:pStyle w:val="PargrafodaLista"/>
        <w:widowControl w:val="0"/>
        <w:numPr>
          <w:ilvl w:val="0"/>
          <w:numId w:val="14"/>
        </w:numPr>
        <w:ind w:hanging="578"/>
        <w:jc w:val="both"/>
        <w:rPr>
          <w:rFonts w:ascii="Calibri" w:hAnsi="Calibri" w:cs="Calibri"/>
        </w:rPr>
      </w:pPr>
      <w:r w:rsidRPr="00DD5A2D">
        <w:rPr>
          <w:rFonts w:ascii="Calibri" w:hAnsi="Calibri" w:cs="Calibri"/>
        </w:rPr>
        <w:t xml:space="preserve">A implantação da Infraestrutura e superestrutura ferroviária de Trecho da Ferrovia de Integração Centro-Oeste (FICO), EF-354, compreendido entre os municípios de Água Boa/MT e Mara Rosa/GO; </w:t>
      </w:r>
    </w:p>
    <w:p w14:paraId="690359F9" w14:textId="77777777" w:rsidR="00E71553" w:rsidRPr="00DD5A2D" w:rsidRDefault="00E71553" w:rsidP="00E71553">
      <w:pPr>
        <w:pStyle w:val="PargrafodaLista"/>
        <w:widowControl w:val="0"/>
        <w:numPr>
          <w:ilvl w:val="0"/>
          <w:numId w:val="14"/>
        </w:numPr>
        <w:ind w:hanging="578"/>
        <w:jc w:val="both"/>
        <w:rPr>
          <w:rFonts w:ascii="Calibri" w:hAnsi="Calibri" w:cs="Calibri"/>
        </w:rPr>
      </w:pPr>
      <w:r w:rsidRPr="00DD5A2D">
        <w:rPr>
          <w:rFonts w:ascii="Calibri" w:hAnsi="Calibri" w:cs="Calibri"/>
        </w:rPr>
        <w:t>A aquisição de Trilhos e Dormentes a serem incorporados no Projeto de Infraestrutura da Ferrovia Integração Oeste Leste (FIOL), EF – 334; e</w:t>
      </w:r>
    </w:p>
    <w:p w14:paraId="409FA057" w14:textId="77777777" w:rsidR="00E71553" w:rsidRPr="00DD5A2D" w:rsidRDefault="00E71553" w:rsidP="00E71553">
      <w:pPr>
        <w:pStyle w:val="PargrafodaLista"/>
        <w:widowControl w:val="0"/>
        <w:numPr>
          <w:ilvl w:val="0"/>
          <w:numId w:val="14"/>
        </w:numPr>
        <w:ind w:hanging="578"/>
        <w:jc w:val="both"/>
        <w:rPr>
          <w:rFonts w:ascii="Calibri" w:hAnsi="Calibri" w:cs="Calibri"/>
        </w:rPr>
      </w:pPr>
      <w:r w:rsidRPr="00DD5A2D">
        <w:rPr>
          <w:rFonts w:ascii="Calibri" w:hAnsi="Calibri" w:cs="Calibri"/>
        </w:rPr>
        <w:t>Enquadramento do projeto FICO e FIOL no Regime Especial de Incentivo para o Desenvolvimento da Infraestrutura (REIDI).</w:t>
      </w:r>
    </w:p>
    <w:p w14:paraId="46D6FF40"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No âmbito do Anexo 9 do Terceiro Termo Aditivo, assinado em 18 de dezembro de 2020, a Infra S.A, na figura de Interveniente Anuente e titular dos Projetos de Infraestrutura da FICO e da FIOL, comprometeu-se a requerer os enquadramentos dos Projetos junto ao Ministério da Infraestrutura, bem como as suas habilitações no regime do REIDI, regulado pela Lei nº 11.488, de 15 de junho de 2007, perante a Secretaria da Receita Federal do Brasil.</w:t>
      </w:r>
    </w:p>
    <w:p w14:paraId="410B0554"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habilitação da Infra S.A no regime do REIDI para os Projetos FICO e FIOL foi realizada em 21 de junho de 2021, por meio dos Atos Declaratórios nº 107 e 108 da Secretaria Especial da Receita Federal do Brasil, conforme publicado no Diário Oficial da União em 24 de junho de 2021.</w:t>
      </w:r>
    </w:p>
    <w:p w14:paraId="5ED84181"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p w14:paraId="2955D179" w14:textId="37AE324F"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A título de Investimento Cruzado, no </w:t>
      </w:r>
      <w:r w:rsidR="00CB3E06" w:rsidRPr="00DD5A2D">
        <w:rPr>
          <w:rFonts w:ascii="Calibri" w:hAnsi="Calibri" w:cs="Calibri"/>
          <w:shd w:val="clear" w:color="auto" w:fill="FFFFFF"/>
        </w:rPr>
        <w:t>primeiro trimestre</w:t>
      </w:r>
      <w:r w:rsidRPr="00DD5A2D">
        <w:rPr>
          <w:rFonts w:ascii="Calibri" w:hAnsi="Calibri" w:cs="Calibri"/>
          <w:shd w:val="clear" w:color="auto" w:fill="FFFFFF"/>
        </w:rPr>
        <w:t xml:space="preserve"> de 202</w:t>
      </w:r>
      <w:r w:rsidR="00CB3E06" w:rsidRPr="00DD5A2D">
        <w:rPr>
          <w:rFonts w:ascii="Calibri" w:hAnsi="Calibri" w:cs="Calibri"/>
          <w:shd w:val="clear" w:color="auto" w:fill="FFFFFF"/>
        </w:rPr>
        <w:t>3</w:t>
      </w:r>
      <w:r w:rsidRPr="00DD5A2D">
        <w:rPr>
          <w:rFonts w:ascii="Calibri" w:hAnsi="Calibri" w:cs="Calibri"/>
          <w:shd w:val="clear" w:color="auto" w:fill="FFFFFF"/>
        </w:rPr>
        <w:t xml:space="preserve">, foram investidos R$ </w:t>
      </w:r>
      <w:r w:rsidR="00F5599E" w:rsidRPr="00DD5A2D">
        <w:rPr>
          <w:rFonts w:ascii="Calibri" w:hAnsi="Calibri" w:cs="Calibri"/>
          <w:shd w:val="clear" w:color="auto" w:fill="FFFFFF"/>
        </w:rPr>
        <w:t>129,79 m</w:t>
      </w:r>
      <w:r w:rsidRPr="00DD5A2D">
        <w:rPr>
          <w:rFonts w:ascii="Calibri" w:hAnsi="Calibri" w:cs="Calibri"/>
          <w:shd w:val="clear" w:color="auto" w:fill="FFFFFF"/>
        </w:rPr>
        <w:t>ilhões na FICO, conforme detalhado na Nota 9</w:t>
      </w:r>
      <w:r w:rsidR="001B524D" w:rsidRPr="00DD5A2D">
        <w:rPr>
          <w:rFonts w:ascii="Calibri" w:hAnsi="Calibri" w:cs="Calibri"/>
          <w:shd w:val="clear" w:color="auto" w:fill="FFFFFF"/>
        </w:rPr>
        <w:t>.3</w:t>
      </w:r>
      <w:r w:rsidRPr="00DD5A2D">
        <w:rPr>
          <w:rFonts w:ascii="Calibri" w:hAnsi="Calibri" w:cs="Calibri"/>
          <w:shd w:val="clear" w:color="auto" w:fill="FFFFFF"/>
        </w:rPr>
        <w:t>.</w:t>
      </w:r>
    </w:p>
    <w:bookmarkEnd w:id="108"/>
    <w:p w14:paraId="3D788CDB" w14:textId="77777777" w:rsidR="00866F4E" w:rsidRPr="00DD5A2D" w:rsidRDefault="00866F4E" w:rsidP="00B33AAF">
      <w:pPr>
        <w:autoSpaceDE w:val="0"/>
        <w:autoSpaceDN w:val="0"/>
        <w:adjustRightInd w:val="0"/>
        <w:spacing w:after="0"/>
        <w:jc w:val="both"/>
        <w:rPr>
          <w:rFonts w:ascii="Calibri" w:hAnsi="Calibri" w:cs="Calibri"/>
          <w:b/>
          <w:shd w:val="clear" w:color="auto" w:fill="FFFFFF"/>
        </w:rPr>
      </w:pPr>
    </w:p>
    <w:p w14:paraId="5C51E01A" w14:textId="7F355E88" w:rsidR="00E71553" w:rsidRPr="00DD5A2D" w:rsidRDefault="00E71553" w:rsidP="00866F4E">
      <w:pPr>
        <w:autoSpaceDE w:val="0"/>
        <w:autoSpaceDN w:val="0"/>
        <w:adjustRightInd w:val="0"/>
        <w:jc w:val="both"/>
        <w:rPr>
          <w:rFonts w:ascii="Calibri" w:hAnsi="Calibri" w:cs="Calibri"/>
          <w:b/>
          <w:shd w:val="clear" w:color="auto" w:fill="FFFFFF"/>
        </w:rPr>
      </w:pPr>
      <w:r w:rsidRPr="00DD5A2D">
        <w:rPr>
          <w:rFonts w:ascii="Calibri" w:hAnsi="Calibri" w:cs="Calibri"/>
          <w:b/>
          <w:shd w:val="clear" w:color="auto" w:fill="FFFFFF"/>
        </w:rPr>
        <w:t>V –</w:t>
      </w:r>
      <w:r w:rsidRPr="00DD5A2D">
        <w:rPr>
          <w:rFonts w:ascii="Calibri" w:hAnsi="Calibri" w:cs="Calibri"/>
          <w:shd w:val="clear" w:color="auto" w:fill="FFFFFF"/>
        </w:rPr>
        <w:t xml:space="preserve"> </w:t>
      </w:r>
      <w:r w:rsidRPr="00DD5A2D">
        <w:rPr>
          <w:rFonts w:ascii="Calibri" w:hAnsi="Calibri" w:cs="Calibri"/>
          <w:b/>
          <w:shd w:val="clear" w:color="auto" w:fill="FFFFFF"/>
        </w:rPr>
        <w:t>PERMISSÃO DE USO DE PÁTIOS</w:t>
      </w:r>
    </w:p>
    <w:p w14:paraId="4C0F3AC8" w14:textId="54C0745D" w:rsidR="00E71553" w:rsidRPr="00DD5A2D" w:rsidRDefault="00E71553" w:rsidP="00673CB8">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 xml:space="preserve">A Infra S.A. também explora e fomenta o transporte ferroviário por meio de terminais de armazenamento e transbordo de cargas. Atualmente estão vigentes 17 (dezessete) instrumentos de outorga envolvendo terminais. As localizações das áreas outorgadas estão assim dispostas: 5 (cinco) em Porto Franco/MA, 1 (um) em </w:t>
      </w:r>
      <w:proofErr w:type="spellStart"/>
      <w:r w:rsidRPr="00DD5A2D">
        <w:rPr>
          <w:rFonts w:ascii="Calibri" w:hAnsi="Calibri" w:cs="Calibri"/>
          <w:shd w:val="clear" w:color="auto" w:fill="FFFFFF"/>
        </w:rPr>
        <w:t>Palmeirante</w:t>
      </w:r>
      <w:proofErr w:type="spellEnd"/>
      <w:r w:rsidRPr="00DD5A2D">
        <w:rPr>
          <w:rFonts w:ascii="Calibri" w:hAnsi="Calibri" w:cs="Calibri"/>
          <w:shd w:val="clear" w:color="auto" w:fill="FFFFFF"/>
        </w:rPr>
        <w:t>/TO, 3 (três) em Guaraí/TO, 7 (sete) em Porto Nacional/TO e 1 (um) em Gurupi/TO. Dentre as outorgas estão: Termos de Permissão de Uso, Contratos de Arrendamentos, Contratos de Permissões de Uso e Contratos de Concessões de Uso.</w:t>
      </w:r>
    </w:p>
    <w:p w14:paraId="763D0693" w14:textId="77777777" w:rsidR="00866F4E" w:rsidRPr="00DD5A2D" w:rsidRDefault="00866F4E" w:rsidP="00673CB8">
      <w:pPr>
        <w:autoSpaceDE w:val="0"/>
        <w:autoSpaceDN w:val="0"/>
        <w:adjustRightInd w:val="0"/>
        <w:spacing w:after="0"/>
        <w:jc w:val="both"/>
        <w:rPr>
          <w:rFonts w:ascii="Calibri" w:hAnsi="Calibri" w:cs="Calibri"/>
          <w:shd w:val="clear" w:color="auto" w:fill="FFFFFF"/>
        </w:rPr>
      </w:pPr>
    </w:p>
    <w:p w14:paraId="490076A8" w14:textId="33B0ABBE" w:rsidR="00E71553" w:rsidRPr="00DD5A2D" w:rsidRDefault="00E71553" w:rsidP="00866F4E">
      <w:pPr>
        <w:pStyle w:val="Ttulo1"/>
        <w:spacing w:before="0" w:after="120"/>
        <w:rPr>
          <w:sz w:val="28"/>
          <w:szCs w:val="28"/>
        </w:rPr>
      </w:pPr>
      <w:bookmarkStart w:id="109" w:name="_Toc139478647"/>
      <w:r w:rsidRPr="00DD5A2D">
        <w:rPr>
          <w:sz w:val="28"/>
          <w:szCs w:val="28"/>
        </w:rPr>
        <w:t>2 – BASE DE PREPARAÇÃO DAS DEMONSTRAÇÕES E PRINCIPAIS PRÁTICAS CONTÁBEIS</w:t>
      </w:r>
      <w:bookmarkEnd w:id="109"/>
      <w:r w:rsidRPr="00DD5A2D">
        <w:rPr>
          <w:sz w:val="28"/>
          <w:szCs w:val="28"/>
        </w:rPr>
        <w:t xml:space="preserve"> </w:t>
      </w:r>
    </w:p>
    <w:p w14:paraId="66F9608B" w14:textId="77777777" w:rsidR="004855CF" w:rsidRPr="00DD5A2D" w:rsidRDefault="004855CF" w:rsidP="004855CF">
      <w:pPr>
        <w:spacing w:after="0" w:line="240" w:lineRule="auto"/>
        <w:jc w:val="both"/>
        <w:rPr>
          <w:rFonts w:ascii="Calibri" w:hAnsi="Calibri" w:cs="Calibri"/>
          <w:shd w:val="clear" w:color="auto" w:fill="FFFFFF"/>
        </w:rPr>
      </w:pPr>
    </w:p>
    <w:p w14:paraId="4D8E4581" w14:textId="43587D6D" w:rsidR="00E71553" w:rsidRPr="004344D9" w:rsidRDefault="00E71553" w:rsidP="00E71553">
      <w:pPr>
        <w:numPr>
          <w:ilvl w:val="0"/>
          <w:numId w:val="13"/>
        </w:numPr>
        <w:ind w:left="714" w:hanging="357"/>
        <w:jc w:val="both"/>
        <w:rPr>
          <w:rFonts w:ascii="Calibri" w:hAnsi="Calibri" w:cs="Calibri"/>
        </w:rPr>
      </w:pPr>
      <w:r w:rsidRPr="004344D9">
        <w:rPr>
          <w:rFonts w:ascii="Calibri" w:hAnsi="Calibri" w:cs="Calibri"/>
        </w:rPr>
        <w:t>A</w:t>
      </w:r>
      <w:r w:rsidR="00A733AB" w:rsidRPr="004344D9">
        <w:rPr>
          <w:rFonts w:ascii="Calibri" w:hAnsi="Calibri" w:cs="Calibri"/>
        </w:rPr>
        <w:t xml:space="preserve"> autorização para a conclusão destas Demonstrações </w:t>
      </w:r>
      <w:r w:rsidR="000D1B3A" w:rsidRPr="004344D9">
        <w:rPr>
          <w:rFonts w:ascii="Calibri" w:hAnsi="Calibri" w:cs="Calibri"/>
        </w:rPr>
        <w:t>Financeiras</w:t>
      </w:r>
      <w:r w:rsidR="00A733AB" w:rsidRPr="004344D9">
        <w:rPr>
          <w:rFonts w:ascii="Calibri" w:hAnsi="Calibri" w:cs="Calibri"/>
        </w:rPr>
        <w:t xml:space="preserve"> foi dada pelo Conselho de Administração em </w:t>
      </w:r>
      <w:r w:rsidR="004344D9" w:rsidRPr="004344D9">
        <w:rPr>
          <w:rFonts w:ascii="Calibri" w:hAnsi="Calibri" w:cs="Calibri"/>
        </w:rPr>
        <w:t>26</w:t>
      </w:r>
      <w:r w:rsidR="00A733AB" w:rsidRPr="004344D9">
        <w:rPr>
          <w:rFonts w:ascii="Calibri" w:hAnsi="Calibri" w:cs="Calibri"/>
        </w:rPr>
        <w:t xml:space="preserve"> de </w:t>
      </w:r>
      <w:r w:rsidR="004344D9" w:rsidRPr="004344D9">
        <w:rPr>
          <w:rFonts w:ascii="Calibri" w:hAnsi="Calibri" w:cs="Calibri"/>
        </w:rPr>
        <w:t>setembro</w:t>
      </w:r>
      <w:r w:rsidR="00A733AB" w:rsidRPr="004344D9">
        <w:rPr>
          <w:rFonts w:ascii="Calibri" w:hAnsi="Calibri" w:cs="Calibri"/>
        </w:rPr>
        <w:t xml:space="preserve"> de 2023</w:t>
      </w:r>
      <w:r w:rsidRPr="004344D9">
        <w:rPr>
          <w:rFonts w:ascii="Calibri" w:hAnsi="Calibri" w:cs="Calibri"/>
        </w:rPr>
        <w:t>;</w:t>
      </w:r>
    </w:p>
    <w:p w14:paraId="6820AA3A" w14:textId="25BF953F" w:rsidR="00A733AB" w:rsidRPr="00A733AB" w:rsidRDefault="00A733AB" w:rsidP="00A733AB">
      <w:pPr>
        <w:numPr>
          <w:ilvl w:val="0"/>
          <w:numId w:val="13"/>
        </w:numPr>
        <w:ind w:left="714" w:hanging="357"/>
        <w:jc w:val="both"/>
        <w:rPr>
          <w:rFonts w:ascii="Calibri" w:hAnsi="Calibri" w:cs="Calibri"/>
        </w:rPr>
      </w:pPr>
      <w:r w:rsidRPr="00DD5A2D">
        <w:rPr>
          <w:rFonts w:ascii="Calibri" w:hAnsi="Calibri" w:cs="Calibri"/>
        </w:rPr>
        <w:t xml:space="preserve">As demonstrações </w:t>
      </w:r>
      <w:r w:rsidR="000D1B3A" w:rsidRPr="00DD5A2D">
        <w:rPr>
          <w:rFonts w:ascii="Calibri" w:hAnsi="Calibri" w:cs="Calibri"/>
        </w:rPr>
        <w:t>contábeis</w:t>
      </w:r>
      <w:r w:rsidRPr="00DD5A2D">
        <w:rPr>
          <w:rFonts w:ascii="Calibri" w:hAnsi="Calibri" w:cs="Calibri"/>
        </w:rPr>
        <w:t xml:space="preserve"> fundamentam-se de acordo com as práticas contábeis adotadas no Brasil, por meio das Normas Brasileiras de Contabilidade expedidas pelo Conselho Federal de Contabilidade - CFC e os Pronunciamentos do Comitê de Pronunciamentos Contábeis – CPC;</w:t>
      </w:r>
    </w:p>
    <w:p w14:paraId="660D4A91" w14:textId="4268C0A1" w:rsidR="00E71553" w:rsidRPr="00DD5A2D" w:rsidRDefault="00E71553" w:rsidP="00E71553">
      <w:pPr>
        <w:numPr>
          <w:ilvl w:val="0"/>
          <w:numId w:val="13"/>
        </w:numPr>
        <w:ind w:left="714" w:hanging="357"/>
        <w:jc w:val="both"/>
        <w:rPr>
          <w:rFonts w:ascii="Calibri" w:hAnsi="Calibri" w:cs="Calibri"/>
        </w:rPr>
      </w:pPr>
      <w:r w:rsidRPr="00DD5A2D">
        <w:rPr>
          <w:rFonts w:ascii="Calibri" w:hAnsi="Calibri" w:cs="Calibri"/>
        </w:rPr>
        <w:t>As demonstrações contábeis originam-se de fatos contábeis vinculados ao Registro pelo Valor Original e os saldos estão disponibilizados em unidade de Real (R$ 1), exceto quando indicado de outra forma, sendo o Real a moeda funcional e de apresentação da Infra S.A</w:t>
      </w:r>
      <w:r w:rsidR="00357B61" w:rsidRPr="00DD5A2D">
        <w:rPr>
          <w:rFonts w:ascii="Calibri" w:hAnsi="Calibri" w:cs="Calibri"/>
        </w:rPr>
        <w:t>. Devido ao uso de arredondamentos, os números apresentados ao</w:t>
      </w:r>
      <w:r w:rsidR="00357B61" w:rsidRPr="00DD5A2D">
        <w:rPr>
          <w:rFonts w:ascii="Calibri" w:hAnsi="Calibri" w:cs="Calibri"/>
        </w:rPr>
        <w:br/>
        <w:t>longo dessas demonstrações podem não perfazer precisamente os totais apresentados</w:t>
      </w:r>
      <w:r w:rsidRPr="00DD5A2D">
        <w:rPr>
          <w:rFonts w:ascii="Calibri" w:hAnsi="Calibri" w:cs="Calibri"/>
        </w:rPr>
        <w:t>;</w:t>
      </w:r>
    </w:p>
    <w:p w14:paraId="26F27B50" w14:textId="77777777" w:rsidR="00E71553" w:rsidRPr="00DD5A2D" w:rsidRDefault="00E71553" w:rsidP="00E71553">
      <w:pPr>
        <w:numPr>
          <w:ilvl w:val="0"/>
          <w:numId w:val="13"/>
        </w:numPr>
        <w:ind w:left="714" w:hanging="357"/>
        <w:jc w:val="both"/>
        <w:rPr>
          <w:rFonts w:ascii="Calibri" w:hAnsi="Calibri" w:cs="Calibri"/>
        </w:rPr>
      </w:pPr>
      <w:r w:rsidRPr="00DD5A2D">
        <w:rPr>
          <w:rFonts w:ascii="Calibri" w:hAnsi="Calibri" w:cs="Calibri"/>
        </w:rPr>
        <w:t xml:space="preserve">A Infra S.A. integra o Sistema Integrado de Administração Financeira do Governo Federal - SIAFI, na modalidade total em relação ao orçamento, conforme disposto na Lei nº 4.320, de 17 de março de 1964 e aspectos societários da Lei n° 6.404, de 15 de dezembro de 1976, em relação à apresentação das Demonstrações Contábeis, com as alterações promovidas pelas Leis </w:t>
      </w:r>
      <w:proofErr w:type="spellStart"/>
      <w:r w:rsidRPr="00DD5A2D">
        <w:rPr>
          <w:rFonts w:ascii="Calibri" w:hAnsi="Calibri" w:cs="Calibri"/>
        </w:rPr>
        <w:t>nºs</w:t>
      </w:r>
      <w:proofErr w:type="spellEnd"/>
      <w:r w:rsidRPr="00DD5A2D">
        <w:rPr>
          <w:rFonts w:ascii="Calibri" w:hAnsi="Calibri" w:cs="Calibri"/>
        </w:rPr>
        <w:t xml:space="preserve"> 11.638, de 28 de dezembro de 2007, e 11.941, de 27 de maio de 2009;</w:t>
      </w:r>
    </w:p>
    <w:p w14:paraId="3F716F59" w14:textId="77777777" w:rsidR="00E71553" w:rsidRPr="00DD5A2D" w:rsidRDefault="00E71553" w:rsidP="00E71553">
      <w:pPr>
        <w:numPr>
          <w:ilvl w:val="0"/>
          <w:numId w:val="13"/>
        </w:numPr>
        <w:ind w:left="714" w:hanging="357"/>
        <w:jc w:val="both"/>
        <w:rPr>
          <w:rFonts w:ascii="Calibri" w:hAnsi="Calibri" w:cs="Calibri"/>
        </w:rPr>
      </w:pPr>
      <w:r w:rsidRPr="00DD5A2D">
        <w:rPr>
          <w:rFonts w:ascii="Calibri" w:hAnsi="Calibri" w:cs="Calibri"/>
        </w:rPr>
        <w:t>Os registros contábeis da empresa são realizados por meio do Sistema Integrado de Administração Financeira do Governo Federal (SIAFI) conforme as normas aplicadas à contabilidade do Setor Público e, posteriormente, são conciliados para atender às normas aplicadas à Contabilidade Societária. A conciliação é realizada “off-book”, por meio de planilhas de Excel e são necessárias devido às diferenças temporais e normativas entre contabilidade pública e societária;</w:t>
      </w:r>
    </w:p>
    <w:p w14:paraId="7DC98783" w14:textId="77777777" w:rsidR="00E71553" w:rsidRPr="00DD5A2D" w:rsidRDefault="00E71553" w:rsidP="00E71553">
      <w:pPr>
        <w:numPr>
          <w:ilvl w:val="0"/>
          <w:numId w:val="13"/>
        </w:numPr>
        <w:ind w:left="714" w:hanging="357"/>
        <w:jc w:val="both"/>
        <w:rPr>
          <w:rFonts w:ascii="Calibri" w:hAnsi="Calibri" w:cs="Calibri"/>
        </w:rPr>
      </w:pPr>
      <w:r w:rsidRPr="00DD5A2D">
        <w:rPr>
          <w:rFonts w:ascii="Calibri" w:hAnsi="Calibri" w:cs="Calibri"/>
        </w:rPr>
        <w:t>As receitas e despesas são apropriadas pelo regime de competência, observando-se o critério de liquidez e natureza financeira, incluindo os efeitos das variações monetárias computados sobre ativos e passivos indexados;</w:t>
      </w:r>
    </w:p>
    <w:p w14:paraId="3760B928" w14:textId="77777777" w:rsidR="00E71553" w:rsidRPr="00DD5A2D" w:rsidRDefault="00E71553" w:rsidP="00E71553">
      <w:pPr>
        <w:numPr>
          <w:ilvl w:val="0"/>
          <w:numId w:val="13"/>
        </w:numPr>
        <w:ind w:left="714" w:hanging="357"/>
        <w:jc w:val="both"/>
        <w:rPr>
          <w:rFonts w:ascii="Calibri" w:hAnsi="Calibri" w:cs="Calibri"/>
        </w:rPr>
      </w:pPr>
      <w:r w:rsidRPr="00DD5A2D">
        <w:rPr>
          <w:rFonts w:ascii="Calibri" w:hAnsi="Calibri" w:cs="Calibri"/>
        </w:rPr>
        <w:t xml:space="preserve">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 </w:t>
      </w:r>
    </w:p>
    <w:p w14:paraId="14AC0415" w14:textId="4B972052" w:rsidR="00E71553" w:rsidRPr="00DD5A2D" w:rsidRDefault="00E71553" w:rsidP="00E71553">
      <w:pPr>
        <w:numPr>
          <w:ilvl w:val="0"/>
          <w:numId w:val="13"/>
        </w:numPr>
        <w:autoSpaceDE w:val="0"/>
        <w:autoSpaceDN w:val="0"/>
        <w:ind w:left="714" w:hanging="357"/>
        <w:jc w:val="both"/>
        <w:rPr>
          <w:rFonts w:ascii="Calibri" w:hAnsi="Calibri" w:cs="Calibri"/>
        </w:rPr>
      </w:pPr>
      <w:r w:rsidRPr="00DD5A2D">
        <w:rPr>
          <w:rFonts w:ascii="Calibri" w:hAnsi="Calibri" w:cs="Calibri"/>
        </w:rPr>
        <w:t>O ativo imobilizado é reconhecido pelo custo de aquisição deduzido das respectivas depreciações acumuladas, calculadas pelo método linear, conforme Nota 9;</w:t>
      </w:r>
    </w:p>
    <w:p w14:paraId="26255739" w14:textId="77777777" w:rsidR="00E71553" w:rsidRPr="00DD5A2D" w:rsidRDefault="00E71553" w:rsidP="00E71553">
      <w:pPr>
        <w:numPr>
          <w:ilvl w:val="0"/>
          <w:numId w:val="13"/>
        </w:numPr>
        <w:autoSpaceDE w:val="0"/>
        <w:autoSpaceDN w:val="0"/>
        <w:ind w:left="714" w:hanging="357"/>
        <w:jc w:val="both"/>
        <w:rPr>
          <w:rFonts w:ascii="Calibri" w:hAnsi="Calibri" w:cs="Calibri"/>
        </w:rPr>
      </w:pPr>
      <w:r w:rsidRPr="00DD5A2D">
        <w:rPr>
          <w:rFonts w:ascii="Calibri" w:hAnsi="Calibri" w:cs="Calibri"/>
        </w:rPr>
        <w:t xml:space="preserve">Após análise do valor recuperável pela Infra S.A. referente à Ferrovia Norte Sul já </w:t>
      </w:r>
      <w:proofErr w:type="spellStart"/>
      <w:r w:rsidRPr="00DD5A2D">
        <w:rPr>
          <w:rFonts w:ascii="Calibri" w:hAnsi="Calibri" w:cs="Calibri"/>
        </w:rPr>
        <w:t>subconcedida</w:t>
      </w:r>
      <w:proofErr w:type="spellEnd"/>
      <w:r w:rsidRPr="00DD5A2D">
        <w:rPr>
          <w:rFonts w:ascii="Calibri" w:hAnsi="Calibri" w:cs="Calibri"/>
        </w:rPr>
        <w:t xml:space="preserve"> pelo período de 30 anos, foi realizado o reconhecimento da provisão de perda ao valor recuperável no ativo imobilizado da empresa, em consonância com o CPC – 01 (R1) – Redução ao Valor Recuperável de Ativos;</w:t>
      </w:r>
    </w:p>
    <w:p w14:paraId="018FE507" w14:textId="77777777" w:rsidR="00E71553" w:rsidRPr="00DD5A2D" w:rsidRDefault="00E71553" w:rsidP="00E71553">
      <w:pPr>
        <w:numPr>
          <w:ilvl w:val="0"/>
          <w:numId w:val="13"/>
        </w:numPr>
        <w:autoSpaceDE w:val="0"/>
        <w:autoSpaceDN w:val="0"/>
        <w:ind w:left="714" w:hanging="357"/>
        <w:jc w:val="both"/>
        <w:rPr>
          <w:rFonts w:ascii="Calibri" w:hAnsi="Calibri" w:cs="Calibri"/>
        </w:rPr>
      </w:pPr>
      <w:r w:rsidRPr="00DD5A2D">
        <w:rPr>
          <w:rFonts w:ascii="Calibri" w:hAnsi="Calibri" w:cs="Calibri"/>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 01 (R1) – Redução ao Valor Recuperável de Ativos;</w:t>
      </w:r>
    </w:p>
    <w:p w14:paraId="47A42081" w14:textId="3CF9A003" w:rsidR="00E71553" w:rsidRPr="00DD5A2D" w:rsidRDefault="00E71553" w:rsidP="00231A49">
      <w:pPr>
        <w:numPr>
          <w:ilvl w:val="0"/>
          <w:numId w:val="13"/>
        </w:numPr>
        <w:autoSpaceDE w:val="0"/>
        <w:autoSpaceDN w:val="0"/>
        <w:ind w:left="714" w:hanging="357"/>
        <w:jc w:val="both"/>
        <w:rPr>
          <w:rFonts w:ascii="Calibri" w:hAnsi="Calibri" w:cs="Calibri"/>
        </w:rPr>
      </w:pPr>
      <w:r w:rsidRPr="00DD5A2D">
        <w:rPr>
          <w:rFonts w:ascii="Calibri" w:hAnsi="Calibri" w:cs="Calibri"/>
        </w:rPr>
        <w:t xml:space="preserve">O ativo intangível composto por direito de uso e programas de software, conforme Nota 10, é demonstrado pelo custo de aquisição deduzido das respectivas amortizações acumuladas, calculadas pelo método linear de acordo com a legislação e </w:t>
      </w:r>
      <w:r w:rsidR="00A06017" w:rsidRPr="00DD5A2D">
        <w:rPr>
          <w:rFonts w:ascii="Calibri" w:hAnsi="Calibri" w:cs="Calibri"/>
        </w:rPr>
        <w:t>são</w:t>
      </w:r>
      <w:r w:rsidRPr="00DD5A2D">
        <w:rPr>
          <w:rFonts w:ascii="Calibri" w:hAnsi="Calibri" w:cs="Calibri"/>
        </w:rPr>
        <w:t xml:space="preserve"> mantidas neste grupo até a efetiva baixa. Além disso também são registrados nessa rubrica os estudos e projetos em andamento, advindos da incorporação da EPL</w:t>
      </w:r>
      <w:r w:rsidR="00231A49" w:rsidRPr="00DD5A2D">
        <w:rPr>
          <w:rFonts w:ascii="Calibri" w:hAnsi="Calibri" w:cs="Calibri"/>
        </w:rPr>
        <w:t xml:space="preserve">, tendo em vista o disposto no CPC 04 (R1) - Ativo Intangível; </w:t>
      </w:r>
      <w:r w:rsidRPr="00DD5A2D">
        <w:rPr>
          <w:rFonts w:ascii="Calibri" w:hAnsi="Calibri" w:cs="Calibri"/>
        </w:rPr>
        <w:t>e</w:t>
      </w:r>
    </w:p>
    <w:p w14:paraId="7E7FBD0E" w14:textId="292CC296" w:rsidR="00E71553" w:rsidRPr="00DD5A2D" w:rsidRDefault="00E71553" w:rsidP="00E71553">
      <w:pPr>
        <w:numPr>
          <w:ilvl w:val="0"/>
          <w:numId w:val="13"/>
        </w:numPr>
        <w:autoSpaceDE w:val="0"/>
        <w:autoSpaceDN w:val="0"/>
        <w:ind w:left="714" w:hanging="357"/>
        <w:jc w:val="both"/>
        <w:rPr>
          <w:rFonts w:ascii="Calibri" w:hAnsi="Calibri" w:cs="Calibri"/>
        </w:rPr>
      </w:pPr>
      <w:r w:rsidRPr="00DD5A2D">
        <w:rPr>
          <w:rFonts w:ascii="Calibri" w:hAnsi="Calibri" w:cs="Calibri"/>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w:t>
      </w:r>
      <w:r w:rsidRPr="00DD5A2D">
        <w:rPr>
          <w:rFonts w:ascii="Calibri" w:hAnsi="Calibri" w:cs="Calibri"/>
        </w:rPr>
        <w:lastRenderedPageBreak/>
        <w:t>segurança, conforme Nota 12</w:t>
      </w:r>
      <w:r w:rsidR="00A9623D" w:rsidRPr="00DD5A2D">
        <w:rPr>
          <w:rFonts w:ascii="Calibri" w:hAnsi="Calibri" w:cs="Calibri"/>
        </w:rPr>
        <w:t>.2</w:t>
      </w:r>
      <w:r w:rsidRPr="00DD5A2D">
        <w:rPr>
          <w:rFonts w:ascii="Calibri" w:hAnsi="Calibri" w:cs="Calibri"/>
        </w:rPr>
        <w:t>. As provisões classificadas como perdas possíveis pela Procuradoria Jurídica são divulgadas com base na perda histórica, enquanto aquelas classificadas como perda remota não são passíveis de provisão e divulgação, atendendo ao disposto no CPC nº 25 – Provisões, Passivos Contingentes e Ativos Contingentes.</w:t>
      </w:r>
    </w:p>
    <w:p w14:paraId="3531C770" w14:textId="77777777" w:rsidR="00E85DCD" w:rsidRPr="00DD5A2D" w:rsidRDefault="00E85DCD" w:rsidP="0045607C">
      <w:pPr>
        <w:autoSpaceDE w:val="0"/>
        <w:autoSpaceDN w:val="0"/>
        <w:spacing w:after="0"/>
        <w:jc w:val="both"/>
        <w:rPr>
          <w:rFonts w:ascii="Calibri" w:hAnsi="Calibri" w:cs="Calibri"/>
        </w:rPr>
      </w:pPr>
    </w:p>
    <w:p w14:paraId="53DC4C1F" w14:textId="4B787F10" w:rsidR="00E71553" w:rsidRPr="00DD5A2D" w:rsidRDefault="00E71553" w:rsidP="00E85DCD">
      <w:pPr>
        <w:pStyle w:val="Ttulo1"/>
        <w:spacing w:before="0" w:after="120"/>
        <w:rPr>
          <w:sz w:val="28"/>
          <w:szCs w:val="28"/>
        </w:rPr>
      </w:pPr>
      <w:bookmarkStart w:id="110" w:name="_Toc139478648"/>
      <w:r w:rsidRPr="00DD5A2D">
        <w:rPr>
          <w:sz w:val="28"/>
          <w:szCs w:val="28"/>
        </w:rPr>
        <w:t>3 – CAIXA E EQUIVALENTE DE CAIXA</w:t>
      </w:r>
      <w:bookmarkEnd w:id="110"/>
      <w:r w:rsidRPr="00DD5A2D">
        <w:rPr>
          <w:sz w:val="28"/>
          <w:szCs w:val="28"/>
        </w:rPr>
        <w:t xml:space="preserve"> </w:t>
      </w:r>
    </w:p>
    <w:p w14:paraId="45612A50" w14:textId="369B5FE4" w:rsidR="00E71553" w:rsidRPr="00DD5A2D" w:rsidRDefault="00E71553" w:rsidP="00E85DCD">
      <w:pPr>
        <w:jc w:val="both"/>
        <w:rPr>
          <w:rFonts w:ascii="Calibri" w:hAnsi="Calibri" w:cs="Calibri"/>
        </w:rPr>
      </w:pPr>
      <w:r w:rsidRPr="00DD5A2D">
        <w:rPr>
          <w:rFonts w:ascii="Calibri" w:hAnsi="Calibri" w:cs="Calibri"/>
        </w:rPr>
        <w:t xml:space="preserve">Nesta conta é registrado o valor </w:t>
      </w:r>
      <w:r w:rsidR="00AD0DDB" w:rsidRPr="00DD5A2D">
        <w:rPr>
          <w:rFonts w:ascii="Calibri" w:hAnsi="Calibri" w:cs="Calibri"/>
        </w:rPr>
        <w:t xml:space="preserve">da aplicação financeira e do </w:t>
      </w:r>
      <w:r w:rsidRPr="00DD5A2D">
        <w:rPr>
          <w:rFonts w:ascii="Calibri" w:hAnsi="Calibri" w:cs="Calibri"/>
        </w:rPr>
        <w:t xml:space="preserve">limite de saque da Conta Única do Tesouro Nacional, </w:t>
      </w:r>
      <w:r w:rsidR="00AD0DDB" w:rsidRPr="00DD5A2D">
        <w:rPr>
          <w:rFonts w:ascii="Calibri" w:hAnsi="Calibri" w:cs="Calibri"/>
        </w:rPr>
        <w:t xml:space="preserve">conforme </w:t>
      </w:r>
      <w:r w:rsidRPr="00DD5A2D">
        <w:rPr>
          <w:rFonts w:ascii="Calibri" w:hAnsi="Calibri" w:cs="Calibri"/>
        </w:rPr>
        <w:t>estabelecido pelo órgão central de programação financeira, para atender as despesas com vinculações de pagamentos divididas nas seguintes categorias:</w:t>
      </w:r>
    </w:p>
    <w:p w14:paraId="3BA10BDD" w14:textId="77777777" w:rsidR="00E71553" w:rsidRPr="00DD5A2D" w:rsidRDefault="00E71553" w:rsidP="00E85DCD">
      <w:pPr>
        <w:rPr>
          <w:rFonts w:ascii="Calibri" w:hAnsi="Calibri" w:cs="Calibri"/>
        </w:rPr>
      </w:pPr>
      <w:r w:rsidRPr="00DD5A2D">
        <w:rPr>
          <w:rFonts w:ascii="Calibri" w:hAnsi="Calibri" w:cs="Calibri"/>
        </w:rPr>
        <w:t xml:space="preserve">Categoria de Gasto com Pessoal e Encargos Sociais – (A) Vinculações: 130, 307, 308, 310. </w:t>
      </w:r>
    </w:p>
    <w:p w14:paraId="2C50FE18" w14:textId="77777777" w:rsidR="00E71553" w:rsidRPr="00DD5A2D" w:rsidRDefault="00E71553" w:rsidP="00E85DCD">
      <w:pPr>
        <w:ind w:left="708" w:hanging="708"/>
        <w:rPr>
          <w:rFonts w:ascii="Calibri" w:hAnsi="Calibri" w:cs="Calibri"/>
        </w:rPr>
      </w:pPr>
      <w:r w:rsidRPr="00DD5A2D">
        <w:rPr>
          <w:rFonts w:ascii="Calibri" w:hAnsi="Calibri" w:cs="Calibri"/>
        </w:rPr>
        <w:t>Categoria de Gasto com Custeio/Investimento – (C) Vinculações: 340, 400, 404, 409, 412, 415, 500, 510, 514, 551.</w:t>
      </w:r>
    </w:p>
    <w:p w14:paraId="3A30AC45" w14:textId="77777777" w:rsidR="00E71553" w:rsidRPr="00DD5A2D" w:rsidRDefault="00E71553" w:rsidP="00E85DCD">
      <w:pPr>
        <w:rPr>
          <w:rFonts w:ascii="Calibri" w:hAnsi="Calibri" w:cs="Calibri"/>
        </w:rPr>
      </w:pPr>
      <w:r w:rsidRPr="00DD5A2D">
        <w:rPr>
          <w:rFonts w:ascii="Calibri" w:hAnsi="Calibri" w:cs="Calibri"/>
        </w:rPr>
        <w:t>Categoria de Gasto com Investimentos (Obras) – (D) Vinculações: – 400, 415, 500.</w:t>
      </w:r>
    </w:p>
    <w:p w14:paraId="784DACD4" w14:textId="77777777" w:rsidR="00E71553" w:rsidRPr="00DD5A2D" w:rsidRDefault="00E71553" w:rsidP="00E85DCD">
      <w:pPr>
        <w:rPr>
          <w:rFonts w:ascii="Calibri" w:hAnsi="Calibri" w:cs="Calibri"/>
        </w:rPr>
      </w:pPr>
      <w:r w:rsidRPr="00DD5A2D">
        <w:rPr>
          <w:rFonts w:ascii="Calibri" w:hAnsi="Calibri" w:cs="Calibri"/>
        </w:rPr>
        <w:t>Devolução de Despesa - 987</w:t>
      </w:r>
    </w:p>
    <w:p w14:paraId="56EC3215" w14:textId="27FEDC75" w:rsidR="00E71553" w:rsidRPr="00DD5A2D" w:rsidRDefault="00E71553" w:rsidP="00E85DCD">
      <w:pPr>
        <w:jc w:val="both"/>
        <w:rPr>
          <w:rFonts w:ascii="Calibri" w:hAnsi="Calibri" w:cs="Calibri"/>
        </w:rPr>
      </w:pPr>
      <w:r w:rsidRPr="00DD5A2D">
        <w:rPr>
          <w:rFonts w:ascii="Calibri" w:hAnsi="Calibri" w:cs="Calibri"/>
        </w:rPr>
        <w:t xml:space="preserve">Esta conta apresenta o seguinte saldo em 31 de </w:t>
      </w:r>
      <w:r w:rsidR="006308EE" w:rsidRPr="00DD5A2D">
        <w:rPr>
          <w:rFonts w:ascii="Calibri" w:hAnsi="Calibri" w:cs="Calibri"/>
        </w:rPr>
        <w:t>março</w:t>
      </w:r>
      <w:r w:rsidRPr="00DD5A2D">
        <w:rPr>
          <w:rFonts w:ascii="Calibri" w:hAnsi="Calibri" w:cs="Calibri"/>
        </w:rPr>
        <w:t xml:space="preserve"> de 202</w:t>
      </w:r>
      <w:r w:rsidR="006308EE" w:rsidRPr="00DD5A2D">
        <w:rPr>
          <w:rFonts w:ascii="Calibri" w:hAnsi="Calibri" w:cs="Calibri"/>
        </w:rPr>
        <w:t>3</w:t>
      </w:r>
      <w:r w:rsidRPr="00DD5A2D">
        <w:rPr>
          <w:rFonts w:ascii="Calibri" w:hAnsi="Calibri" w:cs="Calibri"/>
        </w:rPr>
        <w:t>:</w:t>
      </w:r>
    </w:p>
    <w:tbl>
      <w:tblPr>
        <w:tblW w:w="5000" w:type="pct"/>
        <w:jc w:val="center"/>
        <w:tblCellMar>
          <w:left w:w="70" w:type="dxa"/>
          <w:right w:w="70" w:type="dxa"/>
        </w:tblCellMar>
        <w:tblLook w:val="04A0" w:firstRow="1" w:lastRow="0" w:firstColumn="1" w:lastColumn="0" w:noHBand="0" w:noVBand="1"/>
      </w:tblPr>
      <w:tblGrid>
        <w:gridCol w:w="1438"/>
        <w:gridCol w:w="6060"/>
        <w:gridCol w:w="199"/>
        <w:gridCol w:w="199"/>
        <w:gridCol w:w="199"/>
        <w:gridCol w:w="199"/>
        <w:gridCol w:w="1135"/>
        <w:gridCol w:w="1038"/>
      </w:tblGrid>
      <w:tr w:rsidR="00D35C65" w:rsidRPr="00DD5A2D" w14:paraId="65D54AFC" w14:textId="77777777" w:rsidTr="00615BCE">
        <w:trPr>
          <w:trHeight w:hRule="exact" w:val="227"/>
          <w:jc w:val="center"/>
        </w:trPr>
        <w:tc>
          <w:tcPr>
            <w:tcW w:w="687" w:type="pct"/>
            <w:tcBorders>
              <w:top w:val="nil"/>
              <w:left w:val="nil"/>
              <w:bottom w:val="single" w:sz="8" w:space="0" w:color="auto"/>
              <w:right w:val="nil"/>
            </w:tcBorders>
            <w:shd w:val="clear" w:color="000000" w:fill="FFFFFF"/>
            <w:noWrap/>
            <w:vAlign w:val="center"/>
            <w:hideMark/>
          </w:tcPr>
          <w:p w14:paraId="3E4A2D37" w14:textId="77777777" w:rsidR="00E71553" w:rsidRPr="00DD5A2D" w:rsidRDefault="00E71553" w:rsidP="00E854AD">
            <w:pPr>
              <w:spacing w:after="0"/>
              <w:jc w:val="center"/>
              <w:rPr>
                <w:rFonts w:cstheme="minorHAnsi"/>
                <w:b/>
                <w:bCs/>
                <w:sz w:val="16"/>
                <w:szCs w:val="16"/>
              </w:rPr>
            </w:pPr>
            <w:r w:rsidRPr="00DD5A2D">
              <w:rPr>
                <w:rFonts w:cstheme="minorHAnsi"/>
                <w:b/>
                <w:bCs/>
                <w:sz w:val="16"/>
                <w:szCs w:val="16"/>
              </w:rPr>
              <w:t>VINCULAÇÃO</w:t>
            </w:r>
          </w:p>
        </w:tc>
        <w:tc>
          <w:tcPr>
            <w:tcW w:w="2895" w:type="pct"/>
            <w:tcBorders>
              <w:top w:val="nil"/>
              <w:left w:val="nil"/>
              <w:bottom w:val="single" w:sz="8" w:space="0" w:color="auto"/>
              <w:right w:val="nil"/>
            </w:tcBorders>
            <w:shd w:val="clear" w:color="000000" w:fill="FFFFFF"/>
            <w:noWrap/>
            <w:vAlign w:val="center"/>
            <w:hideMark/>
          </w:tcPr>
          <w:p w14:paraId="3EB56BCD" w14:textId="77777777" w:rsidR="00E71553" w:rsidRPr="00DD5A2D" w:rsidRDefault="00E71553" w:rsidP="00E854AD">
            <w:pPr>
              <w:spacing w:after="0"/>
              <w:jc w:val="both"/>
              <w:rPr>
                <w:rFonts w:cstheme="minorHAnsi"/>
                <w:b/>
                <w:bCs/>
                <w:sz w:val="16"/>
                <w:szCs w:val="16"/>
              </w:rPr>
            </w:pPr>
            <w:r w:rsidRPr="00DD5A2D">
              <w:rPr>
                <w:rFonts w:cstheme="minorHAnsi"/>
                <w:b/>
                <w:bCs/>
                <w:sz w:val="16"/>
                <w:szCs w:val="16"/>
              </w:rPr>
              <w:t xml:space="preserve"> DESCRIÇÃO DA VINCULAÇÃO</w:t>
            </w:r>
          </w:p>
        </w:tc>
        <w:tc>
          <w:tcPr>
            <w:tcW w:w="95" w:type="pct"/>
            <w:tcBorders>
              <w:top w:val="nil"/>
              <w:left w:val="nil"/>
              <w:bottom w:val="single" w:sz="8" w:space="0" w:color="auto"/>
              <w:right w:val="nil"/>
            </w:tcBorders>
            <w:shd w:val="clear" w:color="000000" w:fill="FFFFFF"/>
            <w:vAlign w:val="center"/>
            <w:hideMark/>
          </w:tcPr>
          <w:p w14:paraId="50F562A0"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nil"/>
              <w:left w:val="nil"/>
              <w:bottom w:val="single" w:sz="8" w:space="0" w:color="auto"/>
              <w:right w:val="nil"/>
            </w:tcBorders>
            <w:shd w:val="clear" w:color="000000" w:fill="FFFFFF"/>
            <w:vAlign w:val="center"/>
            <w:hideMark/>
          </w:tcPr>
          <w:p w14:paraId="70D57514"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nil"/>
              <w:left w:val="nil"/>
              <w:bottom w:val="single" w:sz="8" w:space="0" w:color="auto"/>
              <w:right w:val="nil"/>
            </w:tcBorders>
            <w:shd w:val="clear" w:color="000000" w:fill="FFFFFF"/>
            <w:noWrap/>
            <w:vAlign w:val="center"/>
            <w:hideMark/>
          </w:tcPr>
          <w:p w14:paraId="47F9821E"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nil"/>
              <w:left w:val="nil"/>
              <w:bottom w:val="single" w:sz="8" w:space="0" w:color="auto"/>
              <w:right w:val="nil"/>
            </w:tcBorders>
            <w:shd w:val="clear" w:color="000000" w:fill="FFFFFF"/>
            <w:vAlign w:val="center"/>
            <w:hideMark/>
          </w:tcPr>
          <w:p w14:paraId="4A018A7F"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542" w:type="pct"/>
            <w:tcBorders>
              <w:top w:val="nil"/>
              <w:left w:val="nil"/>
              <w:bottom w:val="single" w:sz="8" w:space="0" w:color="auto"/>
              <w:right w:val="nil"/>
            </w:tcBorders>
            <w:shd w:val="clear" w:color="000000" w:fill="FFFFFF"/>
            <w:vAlign w:val="center"/>
            <w:hideMark/>
          </w:tcPr>
          <w:p w14:paraId="382AFC8F" w14:textId="0C7F4032" w:rsidR="00E71553" w:rsidRPr="00DD5A2D" w:rsidRDefault="00E71553" w:rsidP="00E854AD">
            <w:pPr>
              <w:spacing w:after="0"/>
              <w:jc w:val="right"/>
              <w:rPr>
                <w:rFonts w:cstheme="minorHAnsi"/>
                <w:b/>
                <w:bCs/>
                <w:sz w:val="16"/>
                <w:szCs w:val="16"/>
              </w:rPr>
            </w:pPr>
            <w:r w:rsidRPr="00DD5A2D">
              <w:rPr>
                <w:rFonts w:cstheme="minorHAnsi"/>
                <w:b/>
                <w:bCs/>
                <w:sz w:val="16"/>
                <w:szCs w:val="16"/>
              </w:rPr>
              <w:t>31/</w:t>
            </w:r>
            <w:r w:rsidR="008304E9" w:rsidRPr="00DD5A2D">
              <w:rPr>
                <w:rFonts w:cstheme="minorHAnsi"/>
                <w:b/>
                <w:bCs/>
                <w:sz w:val="16"/>
                <w:szCs w:val="16"/>
              </w:rPr>
              <w:t>03</w:t>
            </w:r>
            <w:r w:rsidRPr="00DD5A2D">
              <w:rPr>
                <w:rFonts w:cstheme="minorHAnsi"/>
                <w:b/>
                <w:bCs/>
                <w:sz w:val="16"/>
                <w:szCs w:val="16"/>
              </w:rPr>
              <w:t>/202</w:t>
            </w:r>
            <w:r w:rsidR="008304E9" w:rsidRPr="00DD5A2D">
              <w:rPr>
                <w:rFonts w:cstheme="minorHAnsi"/>
                <w:b/>
                <w:bCs/>
                <w:sz w:val="16"/>
                <w:szCs w:val="16"/>
              </w:rPr>
              <w:t>3</w:t>
            </w:r>
          </w:p>
        </w:tc>
        <w:tc>
          <w:tcPr>
            <w:tcW w:w="496" w:type="pct"/>
            <w:tcBorders>
              <w:top w:val="nil"/>
              <w:left w:val="nil"/>
              <w:bottom w:val="single" w:sz="8" w:space="0" w:color="auto"/>
              <w:right w:val="nil"/>
            </w:tcBorders>
            <w:shd w:val="clear" w:color="000000" w:fill="FFFFFF"/>
            <w:vAlign w:val="center"/>
            <w:hideMark/>
          </w:tcPr>
          <w:p w14:paraId="6427CC4B" w14:textId="084C506E" w:rsidR="00E71553" w:rsidRPr="00DD5A2D" w:rsidRDefault="00E71553" w:rsidP="00E854AD">
            <w:pPr>
              <w:spacing w:after="0"/>
              <w:jc w:val="right"/>
              <w:rPr>
                <w:rFonts w:cstheme="minorHAnsi"/>
                <w:b/>
                <w:bCs/>
                <w:sz w:val="16"/>
                <w:szCs w:val="16"/>
              </w:rPr>
            </w:pPr>
            <w:r w:rsidRPr="00DD5A2D">
              <w:rPr>
                <w:rFonts w:cstheme="minorHAnsi"/>
                <w:b/>
                <w:bCs/>
                <w:sz w:val="16"/>
                <w:szCs w:val="16"/>
              </w:rPr>
              <w:t>31/12/202</w:t>
            </w:r>
            <w:r w:rsidR="008304E9" w:rsidRPr="00DD5A2D">
              <w:rPr>
                <w:rFonts w:cstheme="minorHAnsi"/>
                <w:b/>
                <w:bCs/>
                <w:sz w:val="16"/>
                <w:szCs w:val="16"/>
              </w:rPr>
              <w:t>2</w:t>
            </w:r>
          </w:p>
        </w:tc>
      </w:tr>
      <w:tr w:rsidR="00732D00" w:rsidRPr="00DD5A2D" w14:paraId="0CFBBEEF" w14:textId="77777777" w:rsidTr="00615BCE">
        <w:trPr>
          <w:trHeight w:hRule="exact" w:val="227"/>
          <w:jc w:val="center"/>
        </w:trPr>
        <w:tc>
          <w:tcPr>
            <w:tcW w:w="687" w:type="pct"/>
            <w:tcBorders>
              <w:top w:val="nil"/>
              <w:left w:val="nil"/>
              <w:bottom w:val="nil"/>
              <w:right w:val="nil"/>
            </w:tcBorders>
            <w:shd w:val="clear" w:color="000000" w:fill="FFFFFF"/>
            <w:noWrap/>
            <w:vAlign w:val="center"/>
          </w:tcPr>
          <w:p w14:paraId="646FB4FD" w14:textId="7EAD0241" w:rsidR="00732D00" w:rsidRPr="00DD5A2D" w:rsidRDefault="007C294A" w:rsidP="00E854AD">
            <w:pPr>
              <w:spacing w:after="0"/>
              <w:jc w:val="center"/>
              <w:rPr>
                <w:rFonts w:cstheme="minorHAnsi"/>
                <w:sz w:val="16"/>
                <w:szCs w:val="16"/>
              </w:rPr>
            </w:pPr>
            <w:r w:rsidRPr="00DD5A2D">
              <w:rPr>
                <w:rFonts w:cstheme="minorHAnsi"/>
                <w:sz w:val="16"/>
                <w:szCs w:val="16"/>
              </w:rPr>
              <w:t>-</w:t>
            </w:r>
          </w:p>
        </w:tc>
        <w:tc>
          <w:tcPr>
            <w:tcW w:w="2895" w:type="pct"/>
            <w:tcBorders>
              <w:top w:val="nil"/>
              <w:left w:val="nil"/>
              <w:bottom w:val="nil"/>
              <w:right w:val="nil"/>
            </w:tcBorders>
            <w:shd w:val="clear" w:color="000000" w:fill="FFFFFF"/>
            <w:noWrap/>
            <w:vAlign w:val="center"/>
          </w:tcPr>
          <w:p w14:paraId="2C7F30BE" w14:textId="1808002E" w:rsidR="00732D00" w:rsidRPr="00DD5A2D" w:rsidRDefault="007C294A" w:rsidP="00E854AD">
            <w:pPr>
              <w:spacing w:after="0"/>
              <w:jc w:val="both"/>
              <w:rPr>
                <w:rFonts w:cstheme="minorHAnsi"/>
                <w:sz w:val="16"/>
                <w:szCs w:val="16"/>
              </w:rPr>
            </w:pPr>
            <w:r w:rsidRPr="00DD5A2D">
              <w:rPr>
                <w:rFonts w:cstheme="minorHAnsi"/>
                <w:sz w:val="16"/>
                <w:szCs w:val="16"/>
              </w:rPr>
              <w:t>Recurso Aplicado</w:t>
            </w:r>
          </w:p>
        </w:tc>
        <w:tc>
          <w:tcPr>
            <w:tcW w:w="95" w:type="pct"/>
            <w:tcBorders>
              <w:top w:val="nil"/>
              <w:left w:val="nil"/>
              <w:bottom w:val="nil"/>
              <w:right w:val="nil"/>
            </w:tcBorders>
            <w:shd w:val="clear" w:color="auto" w:fill="auto"/>
            <w:vAlign w:val="center"/>
          </w:tcPr>
          <w:p w14:paraId="267DB2E8" w14:textId="77777777" w:rsidR="00732D00" w:rsidRPr="00DD5A2D" w:rsidRDefault="00732D00"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tcPr>
          <w:p w14:paraId="3F452581" w14:textId="77777777" w:rsidR="00732D00" w:rsidRPr="00DD5A2D" w:rsidRDefault="00732D00"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tcPr>
          <w:p w14:paraId="5ABC9AAE" w14:textId="77777777" w:rsidR="00732D00" w:rsidRPr="00DD5A2D" w:rsidRDefault="00732D00"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tcPr>
          <w:p w14:paraId="1086F6BB" w14:textId="77777777" w:rsidR="00732D00" w:rsidRPr="00DD5A2D" w:rsidRDefault="00732D00"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tcPr>
          <w:p w14:paraId="24B41E88" w14:textId="075E1848" w:rsidR="00732D00" w:rsidRPr="00DD5A2D" w:rsidRDefault="007C294A" w:rsidP="00E854AD">
            <w:pPr>
              <w:spacing w:after="0"/>
              <w:jc w:val="right"/>
              <w:rPr>
                <w:rFonts w:cstheme="minorHAnsi"/>
                <w:sz w:val="16"/>
                <w:szCs w:val="16"/>
              </w:rPr>
            </w:pPr>
            <w:r w:rsidRPr="00DD5A2D">
              <w:rPr>
                <w:rFonts w:cstheme="minorHAnsi"/>
                <w:sz w:val="16"/>
                <w:szCs w:val="16"/>
              </w:rPr>
              <w:t>116.615.972</w:t>
            </w:r>
          </w:p>
        </w:tc>
        <w:tc>
          <w:tcPr>
            <w:tcW w:w="496" w:type="pct"/>
            <w:tcBorders>
              <w:top w:val="nil"/>
              <w:left w:val="nil"/>
              <w:bottom w:val="nil"/>
              <w:right w:val="nil"/>
            </w:tcBorders>
            <w:shd w:val="clear" w:color="auto" w:fill="auto"/>
            <w:vAlign w:val="center"/>
          </w:tcPr>
          <w:p w14:paraId="2D03FC88" w14:textId="3FD6400C" w:rsidR="00732D00" w:rsidRPr="00DD5A2D" w:rsidRDefault="007C294A" w:rsidP="00E854AD">
            <w:pPr>
              <w:spacing w:after="0"/>
              <w:jc w:val="right"/>
              <w:rPr>
                <w:rFonts w:cstheme="minorHAnsi"/>
                <w:sz w:val="16"/>
                <w:szCs w:val="16"/>
              </w:rPr>
            </w:pPr>
            <w:r w:rsidRPr="00DD5A2D">
              <w:rPr>
                <w:rFonts w:cstheme="minorHAnsi"/>
                <w:sz w:val="16"/>
                <w:szCs w:val="16"/>
              </w:rPr>
              <w:t>-</w:t>
            </w:r>
          </w:p>
        </w:tc>
      </w:tr>
      <w:tr w:rsidR="00732D00" w:rsidRPr="00DD5A2D" w14:paraId="7A8CCFED" w14:textId="77777777" w:rsidTr="00615BCE">
        <w:trPr>
          <w:trHeight w:hRule="exact" w:val="227"/>
          <w:jc w:val="center"/>
        </w:trPr>
        <w:tc>
          <w:tcPr>
            <w:tcW w:w="687" w:type="pct"/>
            <w:tcBorders>
              <w:top w:val="nil"/>
              <w:left w:val="nil"/>
              <w:bottom w:val="nil"/>
              <w:right w:val="nil"/>
            </w:tcBorders>
            <w:shd w:val="clear" w:color="000000" w:fill="FFFFFF"/>
            <w:noWrap/>
            <w:vAlign w:val="center"/>
          </w:tcPr>
          <w:p w14:paraId="263D9B50" w14:textId="4E3C7AF6" w:rsidR="00732D00" w:rsidRPr="00DD5A2D" w:rsidRDefault="007C294A" w:rsidP="00E854AD">
            <w:pPr>
              <w:spacing w:after="0"/>
              <w:jc w:val="center"/>
              <w:rPr>
                <w:rFonts w:cstheme="minorHAnsi"/>
                <w:sz w:val="16"/>
                <w:szCs w:val="16"/>
              </w:rPr>
            </w:pPr>
            <w:r w:rsidRPr="00DD5A2D">
              <w:rPr>
                <w:rFonts w:cstheme="minorHAnsi"/>
                <w:sz w:val="16"/>
                <w:szCs w:val="16"/>
              </w:rPr>
              <w:t>-</w:t>
            </w:r>
          </w:p>
        </w:tc>
        <w:tc>
          <w:tcPr>
            <w:tcW w:w="2895" w:type="pct"/>
            <w:tcBorders>
              <w:top w:val="nil"/>
              <w:left w:val="nil"/>
              <w:bottom w:val="nil"/>
              <w:right w:val="nil"/>
            </w:tcBorders>
            <w:shd w:val="clear" w:color="000000" w:fill="FFFFFF"/>
            <w:noWrap/>
            <w:vAlign w:val="center"/>
          </w:tcPr>
          <w:p w14:paraId="247C0AEE" w14:textId="7D059FF0" w:rsidR="00732D00" w:rsidRPr="00DD5A2D" w:rsidRDefault="007C294A" w:rsidP="00E854AD">
            <w:pPr>
              <w:spacing w:after="0"/>
              <w:jc w:val="both"/>
              <w:rPr>
                <w:rFonts w:cstheme="minorHAnsi"/>
                <w:sz w:val="16"/>
                <w:szCs w:val="16"/>
              </w:rPr>
            </w:pPr>
            <w:r w:rsidRPr="00DD5A2D">
              <w:rPr>
                <w:rFonts w:cstheme="minorHAnsi"/>
                <w:sz w:val="16"/>
                <w:szCs w:val="16"/>
              </w:rPr>
              <w:t>Rendimento</w:t>
            </w:r>
          </w:p>
        </w:tc>
        <w:tc>
          <w:tcPr>
            <w:tcW w:w="95" w:type="pct"/>
            <w:tcBorders>
              <w:top w:val="nil"/>
              <w:left w:val="nil"/>
              <w:bottom w:val="nil"/>
              <w:right w:val="nil"/>
            </w:tcBorders>
            <w:shd w:val="clear" w:color="auto" w:fill="auto"/>
            <w:vAlign w:val="center"/>
          </w:tcPr>
          <w:p w14:paraId="45BC0F26" w14:textId="77777777" w:rsidR="00732D00" w:rsidRPr="00DD5A2D" w:rsidRDefault="00732D00"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tcPr>
          <w:p w14:paraId="5A9DF19B" w14:textId="77777777" w:rsidR="00732D00" w:rsidRPr="00DD5A2D" w:rsidRDefault="00732D00"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tcPr>
          <w:p w14:paraId="784AA81D" w14:textId="77777777" w:rsidR="00732D00" w:rsidRPr="00DD5A2D" w:rsidRDefault="00732D00"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tcPr>
          <w:p w14:paraId="63205473" w14:textId="77777777" w:rsidR="00732D00" w:rsidRPr="00DD5A2D" w:rsidRDefault="00732D00"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tcPr>
          <w:p w14:paraId="6A54999D" w14:textId="089FBFBB" w:rsidR="00732D00" w:rsidRPr="00DD5A2D" w:rsidRDefault="007C294A" w:rsidP="00E854AD">
            <w:pPr>
              <w:spacing w:after="0"/>
              <w:jc w:val="right"/>
              <w:rPr>
                <w:rFonts w:cstheme="minorHAnsi"/>
                <w:sz w:val="16"/>
                <w:szCs w:val="16"/>
              </w:rPr>
            </w:pPr>
            <w:r w:rsidRPr="00DD5A2D">
              <w:rPr>
                <w:rFonts w:cstheme="minorHAnsi"/>
                <w:sz w:val="16"/>
                <w:szCs w:val="16"/>
              </w:rPr>
              <w:t>2.492.70</w:t>
            </w:r>
            <w:r w:rsidR="00AD0DDB" w:rsidRPr="00DD5A2D">
              <w:rPr>
                <w:rFonts w:cstheme="minorHAnsi"/>
                <w:sz w:val="16"/>
                <w:szCs w:val="16"/>
              </w:rPr>
              <w:t>1</w:t>
            </w:r>
          </w:p>
        </w:tc>
        <w:tc>
          <w:tcPr>
            <w:tcW w:w="496" w:type="pct"/>
            <w:tcBorders>
              <w:top w:val="nil"/>
              <w:left w:val="nil"/>
              <w:bottom w:val="nil"/>
              <w:right w:val="nil"/>
            </w:tcBorders>
            <w:shd w:val="clear" w:color="auto" w:fill="auto"/>
            <w:vAlign w:val="center"/>
          </w:tcPr>
          <w:p w14:paraId="4A961412" w14:textId="4F984ACB" w:rsidR="00732D00" w:rsidRPr="00DD5A2D" w:rsidRDefault="007C294A" w:rsidP="00E854AD">
            <w:pPr>
              <w:spacing w:after="0"/>
              <w:jc w:val="right"/>
              <w:rPr>
                <w:rFonts w:cstheme="minorHAnsi"/>
                <w:sz w:val="16"/>
                <w:szCs w:val="16"/>
              </w:rPr>
            </w:pPr>
            <w:r w:rsidRPr="00DD5A2D">
              <w:rPr>
                <w:rFonts w:cstheme="minorHAnsi"/>
                <w:sz w:val="16"/>
                <w:szCs w:val="16"/>
              </w:rPr>
              <w:t>-</w:t>
            </w:r>
          </w:p>
        </w:tc>
      </w:tr>
      <w:tr w:rsidR="007C294A" w:rsidRPr="00DD5A2D" w14:paraId="794323F3" w14:textId="77777777" w:rsidTr="007C294A">
        <w:trPr>
          <w:trHeight w:hRule="exact" w:val="227"/>
          <w:jc w:val="center"/>
        </w:trPr>
        <w:tc>
          <w:tcPr>
            <w:tcW w:w="687" w:type="pct"/>
            <w:tcBorders>
              <w:top w:val="nil"/>
              <w:left w:val="nil"/>
              <w:bottom w:val="single" w:sz="4" w:space="0" w:color="auto"/>
              <w:right w:val="nil"/>
            </w:tcBorders>
            <w:shd w:val="clear" w:color="000000" w:fill="FFFFFF"/>
            <w:noWrap/>
            <w:vAlign w:val="center"/>
          </w:tcPr>
          <w:p w14:paraId="46240B84" w14:textId="0146193F" w:rsidR="007C294A" w:rsidRPr="00DD5A2D" w:rsidRDefault="007C294A" w:rsidP="00E854AD">
            <w:pPr>
              <w:spacing w:after="0"/>
              <w:jc w:val="center"/>
              <w:rPr>
                <w:rFonts w:cstheme="minorHAnsi"/>
                <w:sz w:val="16"/>
                <w:szCs w:val="16"/>
              </w:rPr>
            </w:pPr>
            <w:r w:rsidRPr="00DD5A2D">
              <w:rPr>
                <w:rFonts w:cstheme="minorHAnsi"/>
                <w:sz w:val="16"/>
                <w:szCs w:val="16"/>
              </w:rPr>
              <w:t>-</w:t>
            </w:r>
          </w:p>
        </w:tc>
        <w:tc>
          <w:tcPr>
            <w:tcW w:w="2895" w:type="pct"/>
            <w:tcBorders>
              <w:top w:val="nil"/>
              <w:left w:val="nil"/>
              <w:bottom w:val="single" w:sz="4" w:space="0" w:color="auto"/>
              <w:right w:val="nil"/>
            </w:tcBorders>
            <w:shd w:val="clear" w:color="000000" w:fill="FFFFFF"/>
            <w:noWrap/>
            <w:vAlign w:val="center"/>
          </w:tcPr>
          <w:p w14:paraId="6FDAB146" w14:textId="596A39C2" w:rsidR="007C294A" w:rsidRPr="00DD5A2D" w:rsidRDefault="007C294A" w:rsidP="00E854AD">
            <w:pPr>
              <w:spacing w:after="0"/>
              <w:jc w:val="both"/>
              <w:rPr>
                <w:rFonts w:cstheme="minorHAnsi"/>
                <w:sz w:val="16"/>
                <w:szCs w:val="16"/>
              </w:rPr>
            </w:pPr>
            <w:r w:rsidRPr="00DD5A2D">
              <w:rPr>
                <w:rFonts w:cstheme="minorHAnsi"/>
                <w:sz w:val="16"/>
                <w:szCs w:val="16"/>
              </w:rPr>
              <w:t>Resgate</w:t>
            </w:r>
          </w:p>
        </w:tc>
        <w:tc>
          <w:tcPr>
            <w:tcW w:w="95" w:type="pct"/>
            <w:tcBorders>
              <w:top w:val="nil"/>
              <w:left w:val="nil"/>
              <w:bottom w:val="single" w:sz="4" w:space="0" w:color="auto"/>
              <w:right w:val="nil"/>
            </w:tcBorders>
            <w:shd w:val="clear" w:color="auto" w:fill="auto"/>
            <w:vAlign w:val="center"/>
          </w:tcPr>
          <w:p w14:paraId="33CFC0F8" w14:textId="77777777" w:rsidR="007C294A" w:rsidRPr="00DD5A2D" w:rsidRDefault="007C294A" w:rsidP="00E854AD">
            <w:pPr>
              <w:spacing w:after="0"/>
              <w:jc w:val="both"/>
              <w:rPr>
                <w:rFonts w:cstheme="minorHAnsi"/>
                <w:sz w:val="16"/>
                <w:szCs w:val="16"/>
              </w:rPr>
            </w:pPr>
          </w:p>
        </w:tc>
        <w:tc>
          <w:tcPr>
            <w:tcW w:w="95" w:type="pct"/>
            <w:tcBorders>
              <w:top w:val="nil"/>
              <w:left w:val="nil"/>
              <w:bottom w:val="single" w:sz="4" w:space="0" w:color="auto"/>
              <w:right w:val="nil"/>
            </w:tcBorders>
            <w:shd w:val="clear" w:color="auto" w:fill="auto"/>
            <w:vAlign w:val="center"/>
          </w:tcPr>
          <w:p w14:paraId="442AAB5B" w14:textId="77777777" w:rsidR="007C294A" w:rsidRPr="00DD5A2D" w:rsidRDefault="007C294A" w:rsidP="00E854AD">
            <w:pPr>
              <w:spacing w:after="0"/>
              <w:jc w:val="right"/>
              <w:rPr>
                <w:rFonts w:cstheme="minorHAnsi"/>
                <w:sz w:val="16"/>
                <w:szCs w:val="16"/>
              </w:rPr>
            </w:pPr>
          </w:p>
        </w:tc>
        <w:tc>
          <w:tcPr>
            <w:tcW w:w="95" w:type="pct"/>
            <w:tcBorders>
              <w:top w:val="nil"/>
              <w:left w:val="nil"/>
              <w:bottom w:val="single" w:sz="4" w:space="0" w:color="auto"/>
              <w:right w:val="nil"/>
            </w:tcBorders>
            <w:shd w:val="clear" w:color="auto" w:fill="auto"/>
            <w:noWrap/>
            <w:vAlign w:val="center"/>
          </w:tcPr>
          <w:p w14:paraId="33FCA3EA" w14:textId="77777777" w:rsidR="007C294A" w:rsidRPr="00DD5A2D" w:rsidRDefault="007C294A" w:rsidP="00E854AD">
            <w:pPr>
              <w:spacing w:after="0"/>
              <w:jc w:val="right"/>
              <w:rPr>
                <w:rFonts w:cstheme="minorHAnsi"/>
                <w:sz w:val="16"/>
                <w:szCs w:val="16"/>
              </w:rPr>
            </w:pPr>
          </w:p>
        </w:tc>
        <w:tc>
          <w:tcPr>
            <w:tcW w:w="95" w:type="pct"/>
            <w:tcBorders>
              <w:top w:val="nil"/>
              <w:left w:val="nil"/>
              <w:bottom w:val="single" w:sz="4" w:space="0" w:color="auto"/>
              <w:right w:val="nil"/>
            </w:tcBorders>
            <w:shd w:val="clear" w:color="auto" w:fill="auto"/>
            <w:vAlign w:val="center"/>
          </w:tcPr>
          <w:p w14:paraId="7E292A63" w14:textId="77777777" w:rsidR="007C294A" w:rsidRPr="00DD5A2D" w:rsidRDefault="007C294A" w:rsidP="00E854AD">
            <w:pPr>
              <w:spacing w:after="0"/>
              <w:jc w:val="right"/>
              <w:rPr>
                <w:rFonts w:cstheme="minorHAnsi"/>
                <w:sz w:val="16"/>
                <w:szCs w:val="16"/>
              </w:rPr>
            </w:pPr>
          </w:p>
        </w:tc>
        <w:tc>
          <w:tcPr>
            <w:tcW w:w="542" w:type="pct"/>
            <w:tcBorders>
              <w:top w:val="nil"/>
              <w:left w:val="nil"/>
              <w:bottom w:val="single" w:sz="4" w:space="0" w:color="auto"/>
              <w:right w:val="nil"/>
            </w:tcBorders>
            <w:shd w:val="clear" w:color="auto" w:fill="auto"/>
            <w:vAlign w:val="center"/>
          </w:tcPr>
          <w:p w14:paraId="0C4C04C4" w14:textId="4448E61D" w:rsidR="007C294A" w:rsidRPr="00DD5A2D" w:rsidRDefault="007C294A" w:rsidP="00E854AD">
            <w:pPr>
              <w:spacing w:after="0"/>
              <w:jc w:val="right"/>
              <w:rPr>
                <w:rFonts w:cstheme="minorHAnsi"/>
                <w:sz w:val="16"/>
                <w:szCs w:val="16"/>
              </w:rPr>
            </w:pPr>
            <w:r w:rsidRPr="00DD5A2D">
              <w:rPr>
                <w:rFonts w:cstheme="minorHAnsi"/>
                <w:sz w:val="16"/>
                <w:szCs w:val="16"/>
              </w:rPr>
              <w:t>(451.01</w:t>
            </w:r>
            <w:r w:rsidR="00AD0DDB" w:rsidRPr="00DD5A2D">
              <w:rPr>
                <w:rFonts w:cstheme="minorHAnsi"/>
                <w:sz w:val="16"/>
                <w:szCs w:val="16"/>
              </w:rPr>
              <w:t>1</w:t>
            </w:r>
            <w:r w:rsidRPr="00DD5A2D">
              <w:rPr>
                <w:rFonts w:cstheme="minorHAnsi"/>
                <w:sz w:val="16"/>
                <w:szCs w:val="16"/>
              </w:rPr>
              <w:t>)</w:t>
            </w:r>
          </w:p>
        </w:tc>
        <w:tc>
          <w:tcPr>
            <w:tcW w:w="496" w:type="pct"/>
            <w:tcBorders>
              <w:top w:val="nil"/>
              <w:left w:val="nil"/>
              <w:bottom w:val="single" w:sz="4" w:space="0" w:color="auto"/>
              <w:right w:val="nil"/>
            </w:tcBorders>
            <w:shd w:val="clear" w:color="auto" w:fill="auto"/>
            <w:vAlign w:val="center"/>
          </w:tcPr>
          <w:p w14:paraId="5B5F7CC9" w14:textId="057B9C44" w:rsidR="007C294A" w:rsidRPr="00DD5A2D" w:rsidRDefault="007C294A" w:rsidP="00E854AD">
            <w:pPr>
              <w:spacing w:after="0"/>
              <w:jc w:val="right"/>
              <w:rPr>
                <w:rFonts w:cstheme="minorHAnsi"/>
                <w:sz w:val="16"/>
                <w:szCs w:val="16"/>
              </w:rPr>
            </w:pPr>
            <w:r w:rsidRPr="00DD5A2D">
              <w:rPr>
                <w:rFonts w:cstheme="minorHAnsi"/>
                <w:sz w:val="16"/>
                <w:szCs w:val="16"/>
              </w:rPr>
              <w:t>-</w:t>
            </w:r>
          </w:p>
        </w:tc>
      </w:tr>
      <w:tr w:rsidR="007C294A" w:rsidRPr="00DD5A2D" w14:paraId="78271AB8" w14:textId="77777777" w:rsidTr="007C294A">
        <w:trPr>
          <w:trHeight w:hRule="exact" w:val="227"/>
          <w:jc w:val="center"/>
        </w:trPr>
        <w:tc>
          <w:tcPr>
            <w:tcW w:w="687" w:type="pct"/>
            <w:tcBorders>
              <w:top w:val="single" w:sz="4" w:space="0" w:color="auto"/>
              <w:left w:val="nil"/>
              <w:bottom w:val="single" w:sz="4" w:space="0" w:color="auto"/>
              <w:right w:val="nil"/>
            </w:tcBorders>
            <w:shd w:val="clear" w:color="000000" w:fill="FFFFFF"/>
            <w:noWrap/>
            <w:vAlign w:val="center"/>
          </w:tcPr>
          <w:p w14:paraId="1FC727ED" w14:textId="79432C3F" w:rsidR="007C294A" w:rsidRPr="00DD5A2D" w:rsidRDefault="007C294A" w:rsidP="00E854AD">
            <w:pPr>
              <w:spacing w:after="0"/>
              <w:jc w:val="center"/>
              <w:rPr>
                <w:rFonts w:cstheme="minorHAnsi"/>
                <w:b/>
                <w:bCs/>
                <w:sz w:val="16"/>
                <w:szCs w:val="16"/>
              </w:rPr>
            </w:pPr>
            <w:r w:rsidRPr="00DD5A2D">
              <w:rPr>
                <w:rFonts w:cstheme="minorHAnsi"/>
                <w:b/>
                <w:bCs/>
                <w:sz w:val="16"/>
                <w:szCs w:val="16"/>
              </w:rPr>
              <w:t>-</w:t>
            </w:r>
          </w:p>
        </w:tc>
        <w:tc>
          <w:tcPr>
            <w:tcW w:w="2895" w:type="pct"/>
            <w:tcBorders>
              <w:top w:val="single" w:sz="4" w:space="0" w:color="auto"/>
              <w:left w:val="nil"/>
              <w:bottom w:val="single" w:sz="4" w:space="0" w:color="auto"/>
              <w:right w:val="nil"/>
            </w:tcBorders>
            <w:shd w:val="clear" w:color="000000" w:fill="FFFFFF"/>
            <w:noWrap/>
            <w:vAlign w:val="center"/>
          </w:tcPr>
          <w:p w14:paraId="3653724F" w14:textId="0FF32A5E" w:rsidR="007C294A" w:rsidRPr="00DD5A2D" w:rsidRDefault="007C294A" w:rsidP="00E854AD">
            <w:pPr>
              <w:spacing w:after="0"/>
              <w:jc w:val="both"/>
              <w:rPr>
                <w:rFonts w:cstheme="minorHAnsi"/>
                <w:b/>
                <w:bCs/>
                <w:sz w:val="16"/>
                <w:szCs w:val="16"/>
              </w:rPr>
            </w:pPr>
            <w:r w:rsidRPr="00DD5A2D">
              <w:rPr>
                <w:rFonts w:cstheme="minorHAnsi"/>
                <w:b/>
                <w:bCs/>
                <w:sz w:val="16"/>
                <w:szCs w:val="16"/>
              </w:rPr>
              <w:t>Aplicação Financeira</w:t>
            </w:r>
          </w:p>
        </w:tc>
        <w:tc>
          <w:tcPr>
            <w:tcW w:w="95" w:type="pct"/>
            <w:tcBorders>
              <w:top w:val="single" w:sz="4" w:space="0" w:color="auto"/>
              <w:left w:val="nil"/>
              <w:bottom w:val="single" w:sz="4" w:space="0" w:color="auto"/>
              <w:right w:val="nil"/>
            </w:tcBorders>
            <w:shd w:val="clear" w:color="auto" w:fill="auto"/>
            <w:vAlign w:val="center"/>
          </w:tcPr>
          <w:p w14:paraId="3A5517EB" w14:textId="77777777" w:rsidR="007C294A" w:rsidRPr="00DD5A2D" w:rsidRDefault="007C294A" w:rsidP="00E854AD">
            <w:pPr>
              <w:spacing w:after="0"/>
              <w:jc w:val="both"/>
              <w:rPr>
                <w:rFonts w:cstheme="minorHAnsi"/>
                <w:b/>
                <w:bCs/>
                <w:sz w:val="16"/>
                <w:szCs w:val="16"/>
              </w:rPr>
            </w:pPr>
          </w:p>
        </w:tc>
        <w:tc>
          <w:tcPr>
            <w:tcW w:w="95" w:type="pct"/>
            <w:tcBorders>
              <w:top w:val="single" w:sz="4" w:space="0" w:color="auto"/>
              <w:left w:val="nil"/>
              <w:bottom w:val="single" w:sz="4" w:space="0" w:color="auto"/>
              <w:right w:val="nil"/>
            </w:tcBorders>
            <w:shd w:val="clear" w:color="auto" w:fill="auto"/>
            <w:vAlign w:val="center"/>
          </w:tcPr>
          <w:p w14:paraId="6D835654" w14:textId="77777777" w:rsidR="007C294A" w:rsidRPr="00DD5A2D" w:rsidRDefault="007C294A" w:rsidP="00E854AD">
            <w:pPr>
              <w:spacing w:after="0"/>
              <w:jc w:val="right"/>
              <w:rPr>
                <w:rFonts w:cstheme="minorHAnsi"/>
                <w:b/>
                <w:bCs/>
                <w:sz w:val="16"/>
                <w:szCs w:val="16"/>
              </w:rPr>
            </w:pPr>
          </w:p>
        </w:tc>
        <w:tc>
          <w:tcPr>
            <w:tcW w:w="95" w:type="pct"/>
            <w:tcBorders>
              <w:top w:val="single" w:sz="4" w:space="0" w:color="auto"/>
              <w:left w:val="nil"/>
              <w:bottom w:val="single" w:sz="4" w:space="0" w:color="auto"/>
              <w:right w:val="nil"/>
            </w:tcBorders>
            <w:shd w:val="clear" w:color="auto" w:fill="auto"/>
            <w:noWrap/>
            <w:vAlign w:val="center"/>
          </w:tcPr>
          <w:p w14:paraId="6293CB0D" w14:textId="77777777" w:rsidR="007C294A" w:rsidRPr="00DD5A2D" w:rsidRDefault="007C294A" w:rsidP="00E854AD">
            <w:pPr>
              <w:spacing w:after="0"/>
              <w:jc w:val="right"/>
              <w:rPr>
                <w:rFonts w:cstheme="minorHAnsi"/>
                <w:b/>
                <w:bCs/>
                <w:sz w:val="16"/>
                <w:szCs w:val="16"/>
              </w:rPr>
            </w:pPr>
          </w:p>
        </w:tc>
        <w:tc>
          <w:tcPr>
            <w:tcW w:w="95" w:type="pct"/>
            <w:tcBorders>
              <w:top w:val="single" w:sz="4" w:space="0" w:color="auto"/>
              <w:left w:val="nil"/>
              <w:bottom w:val="single" w:sz="4" w:space="0" w:color="auto"/>
              <w:right w:val="nil"/>
            </w:tcBorders>
            <w:shd w:val="clear" w:color="auto" w:fill="auto"/>
            <w:vAlign w:val="center"/>
          </w:tcPr>
          <w:p w14:paraId="5AE19959" w14:textId="77777777" w:rsidR="007C294A" w:rsidRPr="00DD5A2D" w:rsidRDefault="007C294A" w:rsidP="00E854AD">
            <w:pPr>
              <w:spacing w:after="0"/>
              <w:jc w:val="right"/>
              <w:rPr>
                <w:rFonts w:cstheme="minorHAnsi"/>
                <w:b/>
                <w:bCs/>
                <w:sz w:val="16"/>
                <w:szCs w:val="16"/>
              </w:rPr>
            </w:pPr>
          </w:p>
        </w:tc>
        <w:tc>
          <w:tcPr>
            <w:tcW w:w="542" w:type="pct"/>
            <w:tcBorders>
              <w:top w:val="single" w:sz="4" w:space="0" w:color="auto"/>
              <w:left w:val="nil"/>
              <w:bottom w:val="single" w:sz="4" w:space="0" w:color="auto"/>
              <w:right w:val="nil"/>
            </w:tcBorders>
            <w:shd w:val="clear" w:color="auto" w:fill="auto"/>
            <w:vAlign w:val="center"/>
          </w:tcPr>
          <w:p w14:paraId="1BC4CD31" w14:textId="0D5707C8" w:rsidR="007C294A" w:rsidRPr="00DD5A2D" w:rsidRDefault="007C294A" w:rsidP="00E854AD">
            <w:pPr>
              <w:spacing w:after="0"/>
              <w:jc w:val="right"/>
              <w:rPr>
                <w:rFonts w:cstheme="minorHAnsi"/>
                <w:b/>
                <w:bCs/>
                <w:sz w:val="16"/>
                <w:szCs w:val="16"/>
              </w:rPr>
            </w:pPr>
            <w:r w:rsidRPr="00DD5A2D">
              <w:rPr>
                <w:rFonts w:cstheme="minorHAnsi"/>
                <w:b/>
                <w:bCs/>
                <w:sz w:val="16"/>
                <w:szCs w:val="16"/>
              </w:rPr>
              <w:t>118.657.66</w:t>
            </w:r>
            <w:r w:rsidR="00AD0DDB" w:rsidRPr="00DD5A2D">
              <w:rPr>
                <w:rFonts w:cstheme="minorHAnsi"/>
                <w:b/>
                <w:bCs/>
                <w:sz w:val="16"/>
                <w:szCs w:val="16"/>
              </w:rPr>
              <w:t>2</w:t>
            </w:r>
          </w:p>
        </w:tc>
        <w:tc>
          <w:tcPr>
            <w:tcW w:w="496" w:type="pct"/>
            <w:tcBorders>
              <w:top w:val="single" w:sz="4" w:space="0" w:color="auto"/>
              <w:left w:val="nil"/>
              <w:bottom w:val="single" w:sz="4" w:space="0" w:color="auto"/>
              <w:right w:val="nil"/>
            </w:tcBorders>
            <w:shd w:val="clear" w:color="auto" w:fill="auto"/>
            <w:vAlign w:val="center"/>
          </w:tcPr>
          <w:p w14:paraId="68008CD1" w14:textId="064DC50E" w:rsidR="007C294A" w:rsidRPr="00DD5A2D" w:rsidRDefault="007C294A" w:rsidP="00E854AD">
            <w:pPr>
              <w:spacing w:after="0"/>
              <w:jc w:val="right"/>
              <w:rPr>
                <w:rFonts w:cstheme="minorHAnsi"/>
                <w:b/>
                <w:bCs/>
                <w:sz w:val="16"/>
                <w:szCs w:val="16"/>
              </w:rPr>
            </w:pPr>
            <w:r w:rsidRPr="00DD5A2D">
              <w:rPr>
                <w:rFonts w:cstheme="minorHAnsi"/>
                <w:b/>
                <w:bCs/>
                <w:sz w:val="16"/>
                <w:szCs w:val="16"/>
              </w:rPr>
              <w:t>-</w:t>
            </w:r>
          </w:p>
        </w:tc>
      </w:tr>
      <w:tr w:rsidR="00A65333" w:rsidRPr="00DD5A2D" w14:paraId="4D5EE782" w14:textId="77777777" w:rsidTr="007C294A">
        <w:trPr>
          <w:trHeight w:hRule="exact" w:val="227"/>
          <w:jc w:val="center"/>
        </w:trPr>
        <w:tc>
          <w:tcPr>
            <w:tcW w:w="687" w:type="pct"/>
            <w:tcBorders>
              <w:top w:val="single" w:sz="4" w:space="0" w:color="auto"/>
              <w:left w:val="nil"/>
              <w:bottom w:val="nil"/>
              <w:right w:val="nil"/>
            </w:tcBorders>
            <w:shd w:val="clear" w:color="000000" w:fill="FFFFFF"/>
            <w:noWrap/>
            <w:vAlign w:val="center"/>
          </w:tcPr>
          <w:p w14:paraId="6BD8756E" w14:textId="7B547529" w:rsidR="00A65333" w:rsidRPr="00DD5A2D" w:rsidRDefault="00A65333" w:rsidP="00E854AD">
            <w:pPr>
              <w:spacing w:after="0"/>
              <w:jc w:val="center"/>
              <w:rPr>
                <w:rFonts w:cstheme="minorHAnsi"/>
                <w:sz w:val="16"/>
                <w:szCs w:val="16"/>
              </w:rPr>
            </w:pPr>
            <w:r w:rsidRPr="00DD5A2D">
              <w:rPr>
                <w:rFonts w:cstheme="minorHAnsi"/>
                <w:sz w:val="16"/>
                <w:szCs w:val="16"/>
              </w:rPr>
              <w:t>130</w:t>
            </w:r>
          </w:p>
        </w:tc>
        <w:tc>
          <w:tcPr>
            <w:tcW w:w="2895" w:type="pct"/>
            <w:tcBorders>
              <w:top w:val="single" w:sz="4" w:space="0" w:color="auto"/>
              <w:left w:val="nil"/>
              <w:bottom w:val="nil"/>
              <w:right w:val="nil"/>
            </w:tcBorders>
            <w:shd w:val="clear" w:color="000000" w:fill="FFFFFF"/>
            <w:noWrap/>
            <w:vAlign w:val="center"/>
          </w:tcPr>
          <w:p w14:paraId="6A1DEF26" w14:textId="5ED89366" w:rsidR="00A65333" w:rsidRPr="00DD5A2D" w:rsidRDefault="00A65333" w:rsidP="00E854AD">
            <w:pPr>
              <w:spacing w:after="0"/>
              <w:jc w:val="both"/>
              <w:rPr>
                <w:rFonts w:cstheme="minorHAnsi"/>
                <w:sz w:val="16"/>
                <w:szCs w:val="16"/>
              </w:rPr>
            </w:pPr>
            <w:r w:rsidRPr="00DD5A2D">
              <w:rPr>
                <w:rFonts w:cstheme="minorHAnsi"/>
                <w:sz w:val="16"/>
                <w:szCs w:val="16"/>
              </w:rPr>
              <w:t>Pessoal – Sentenças Judiciais</w:t>
            </w:r>
          </w:p>
        </w:tc>
        <w:tc>
          <w:tcPr>
            <w:tcW w:w="95" w:type="pct"/>
            <w:tcBorders>
              <w:top w:val="single" w:sz="4" w:space="0" w:color="auto"/>
              <w:left w:val="nil"/>
              <w:bottom w:val="nil"/>
              <w:right w:val="nil"/>
            </w:tcBorders>
            <w:shd w:val="clear" w:color="auto" w:fill="auto"/>
            <w:vAlign w:val="center"/>
          </w:tcPr>
          <w:p w14:paraId="196C7E1E" w14:textId="77777777" w:rsidR="00A65333" w:rsidRPr="00DD5A2D" w:rsidRDefault="00A65333" w:rsidP="00E854AD">
            <w:pPr>
              <w:spacing w:after="0"/>
              <w:jc w:val="both"/>
              <w:rPr>
                <w:rFonts w:cstheme="minorHAnsi"/>
                <w:sz w:val="16"/>
                <w:szCs w:val="16"/>
              </w:rPr>
            </w:pPr>
          </w:p>
        </w:tc>
        <w:tc>
          <w:tcPr>
            <w:tcW w:w="95" w:type="pct"/>
            <w:tcBorders>
              <w:top w:val="single" w:sz="4" w:space="0" w:color="auto"/>
              <w:left w:val="nil"/>
              <w:bottom w:val="nil"/>
              <w:right w:val="nil"/>
            </w:tcBorders>
            <w:shd w:val="clear" w:color="auto" w:fill="auto"/>
            <w:vAlign w:val="center"/>
          </w:tcPr>
          <w:p w14:paraId="722EFB4B" w14:textId="77777777" w:rsidR="00A65333" w:rsidRPr="00DD5A2D" w:rsidRDefault="00A65333" w:rsidP="00E854AD">
            <w:pPr>
              <w:spacing w:after="0"/>
              <w:jc w:val="right"/>
              <w:rPr>
                <w:rFonts w:cstheme="minorHAnsi"/>
                <w:sz w:val="16"/>
                <w:szCs w:val="16"/>
              </w:rPr>
            </w:pPr>
          </w:p>
        </w:tc>
        <w:tc>
          <w:tcPr>
            <w:tcW w:w="95" w:type="pct"/>
            <w:tcBorders>
              <w:top w:val="single" w:sz="4" w:space="0" w:color="auto"/>
              <w:left w:val="nil"/>
              <w:bottom w:val="nil"/>
              <w:right w:val="nil"/>
            </w:tcBorders>
            <w:shd w:val="clear" w:color="auto" w:fill="auto"/>
            <w:noWrap/>
            <w:vAlign w:val="center"/>
          </w:tcPr>
          <w:p w14:paraId="0F6B6782" w14:textId="77777777" w:rsidR="00A65333" w:rsidRPr="00DD5A2D" w:rsidRDefault="00A65333" w:rsidP="00E854AD">
            <w:pPr>
              <w:spacing w:after="0"/>
              <w:jc w:val="right"/>
              <w:rPr>
                <w:rFonts w:cstheme="minorHAnsi"/>
                <w:sz w:val="16"/>
                <w:szCs w:val="16"/>
              </w:rPr>
            </w:pPr>
          </w:p>
        </w:tc>
        <w:tc>
          <w:tcPr>
            <w:tcW w:w="95" w:type="pct"/>
            <w:tcBorders>
              <w:top w:val="single" w:sz="4" w:space="0" w:color="auto"/>
              <w:left w:val="nil"/>
              <w:bottom w:val="nil"/>
              <w:right w:val="nil"/>
            </w:tcBorders>
            <w:shd w:val="clear" w:color="auto" w:fill="auto"/>
            <w:vAlign w:val="center"/>
          </w:tcPr>
          <w:p w14:paraId="266E9210" w14:textId="77777777" w:rsidR="00A65333" w:rsidRPr="00DD5A2D" w:rsidRDefault="00A65333" w:rsidP="00E854AD">
            <w:pPr>
              <w:spacing w:after="0"/>
              <w:jc w:val="right"/>
              <w:rPr>
                <w:rFonts w:cstheme="minorHAnsi"/>
                <w:sz w:val="16"/>
                <w:szCs w:val="16"/>
              </w:rPr>
            </w:pPr>
          </w:p>
        </w:tc>
        <w:tc>
          <w:tcPr>
            <w:tcW w:w="542" w:type="pct"/>
            <w:tcBorders>
              <w:top w:val="single" w:sz="4" w:space="0" w:color="auto"/>
              <w:left w:val="nil"/>
              <w:bottom w:val="nil"/>
              <w:right w:val="nil"/>
            </w:tcBorders>
            <w:shd w:val="clear" w:color="auto" w:fill="auto"/>
            <w:vAlign w:val="center"/>
          </w:tcPr>
          <w:p w14:paraId="7AE62D40" w14:textId="6FEFE279" w:rsidR="00A65333" w:rsidRPr="00DD5A2D" w:rsidRDefault="00C23FC0" w:rsidP="00E854AD">
            <w:pPr>
              <w:spacing w:after="0"/>
              <w:jc w:val="right"/>
              <w:rPr>
                <w:rFonts w:cstheme="minorHAnsi"/>
                <w:sz w:val="16"/>
                <w:szCs w:val="16"/>
              </w:rPr>
            </w:pPr>
            <w:r w:rsidRPr="00DD5A2D">
              <w:rPr>
                <w:rFonts w:cstheme="minorHAnsi"/>
                <w:sz w:val="16"/>
                <w:szCs w:val="16"/>
              </w:rPr>
              <w:t>166.158</w:t>
            </w:r>
          </w:p>
        </w:tc>
        <w:tc>
          <w:tcPr>
            <w:tcW w:w="496" w:type="pct"/>
            <w:tcBorders>
              <w:top w:val="single" w:sz="4" w:space="0" w:color="auto"/>
              <w:left w:val="nil"/>
              <w:bottom w:val="nil"/>
              <w:right w:val="nil"/>
            </w:tcBorders>
            <w:shd w:val="clear" w:color="auto" w:fill="auto"/>
            <w:vAlign w:val="center"/>
          </w:tcPr>
          <w:p w14:paraId="6B62EE5A" w14:textId="56D52B14" w:rsidR="00A65333" w:rsidRPr="00DD5A2D" w:rsidRDefault="00A65333" w:rsidP="00E854AD">
            <w:pPr>
              <w:spacing w:after="0"/>
              <w:jc w:val="right"/>
              <w:rPr>
                <w:rFonts w:cstheme="minorHAnsi"/>
                <w:sz w:val="16"/>
                <w:szCs w:val="16"/>
              </w:rPr>
            </w:pPr>
            <w:r w:rsidRPr="00DD5A2D">
              <w:rPr>
                <w:rFonts w:cstheme="minorHAnsi"/>
                <w:sz w:val="16"/>
                <w:szCs w:val="16"/>
              </w:rPr>
              <w:t>-</w:t>
            </w:r>
          </w:p>
        </w:tc>
      </w:tr>
      <w:tr w:rsidR="00A65333" w:rsidRPr="00DD5A2D" w14:paraId="31679409" w14:textId="77777777" w:rsidTr="00615BCE">
        <w:trPr>
          <w:trHeight w:hRule="exact" w:val="227"/>
          <w:jc w:val="center"/>
        </w:trPr>
        <w:tc>
          <w:tcPr>
            <w:tcW w:w="687" w:type="pct"/>
            <w:tcBorders>
              <w:top w:val="nil"/>
              <w:left w:val="nil"/>
              <w:bottom w:val="nil"/>
              <w:right w:val="nil"/>
            </w:tcBorders>
            <w:shd w:val="clear" w:color="000000" w:fill="FFFFFF"/>
            <w:noWrap/>
            <w:vAlign w:val="center"/>
          </w:tcPr>
          <w:p w14:paraId="5262D6D2" w14:textId="74C10F72" w:rsidR="00A65333" w:rsidRPr="00DD5A2D" w:rsidRDefault="00A65333" w:rsidP="00E854AD">
            <w:pPr>
              <w:spacing w:after="0"/>
              <w:jc w:val="center"/>
              <w:rPr>
                <w:rFonts w:cstheme="minorHAnsi"/>
                <w:sz w:val="16"/>
                <w:szCs w:val="16"/>
              </w:rPr>
            </w:pPr>
            <w:r w:rsidRPr="00DD5A2D">
              <w:rPr>
                <w:rFonts w:cstheme="minorHAnsi"/>
                <w:sz w:val="16"/>
                <w:szCs w:val="16"/>
              </w:rPr>
              <w:t>307</w:t>
            </w:r>
          </w:p>
        </w:tc>
        <w:tc>
          <w:tcPr>
            <w:tcW w:w="2895" w:type="pct"/>
            <w:tcBorders>
              <w:top w:val="nil"/>
              <w:left w:val="nil"/>
              <w:bottom w:val="nil"/>
              <w:right w:val="nil"/>
            </w:tcBorders>
            <w:shd w:val="clear" w:color="000000" w:fill="FFFFFF"/>
            <w:noWrap/>
            <w:vAlign w:val="center"/>
          </w:tcPr>
          <w:p w14:paraId="34D80F3B" w14:textId="0E055877" w:rsidR="00A65333" w:rsidRPr="00DD5A2D" w:rsidRDefault="00A65333" w:rsidP="00E854AD">
            <w:pPr>
              <w:spacing w:after="0"/>
              <w:jc w:val="both"/>
              <w:rPr>
                <w:rFonts w:cstheme="minorHAnsi"/>
                <w:sz w:val="16"/>
                <w:szCs w:val="16"/>
              </w:rPr>
            </w:pPr>
            <w:r w:rsidRPr="00DD5A2D">
              <w:rPr>
                <w:rFonts w:ascii="Calibri" w:hAnsi="Calibri" w:cs="Calibri"/>
                <w:sz w:val="16"/>
                <w:szCs w:val="16"/>
              </w:rPr>
              <w:t>Outros pag. pessoais - órgãos integrantes SIAPE</w:t>
            </w:r>
          </w:p>
        </w:tc>
        <w:tc>
          <w:tcPr>
            <w:tcW w:w="95" w:type="pct"/>
            <w:tcBorders>
              <w:top w:val="nil"/>
              <w:left w:val="nil"/>
              <w:bottom w:val="nil"/>
              <w:right w:val="nil"/>
            </w:tcBorders>
            <w:shd w:val="clear" w:color="auto" w:fill="auto"/>
            <w:vAlign w:val="center"/>
          </w:tcPr>
          <w:p w14:paraId="5FCD1536" w14:textId="77777777" w:rsidR="00A65333" w:rsidRPr="00DD5A2D" w:rsidRDefault="00A65333"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tcPr>
          <w:p w14:paraId="59B39D18" w14:textId="77777777" w:rsidR="00A65333" w:rsidRPr="00DD5A2D" w:rsidRDefault="00A65333"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tcPr>
          <w:p w14:paraId="5A9E91CF" w14:textId="77777777" w:rsidR="00A65333" w:rsidRPr="00DD5A2D" w:rsidRDefault="00A65333"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tcPr>
          <w:p w14:paraId="104CA837" w14:textId="77777777" w:rsidR="00A65333" w:rsidRPr="00DD5A2D" w:rsidRDefault="00A65333"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tcPr>
          <w:p w14:paraId="67DDFCAD" w14:textId="2268A87D" w:rsidR="00A65333" w:rsidRPr="00DD5A2D" w:rsidRDefault="00A65333" w:rsidP="00E854AD">
            <w:pPr>
              <w:spacing w:after="0"/>
              <w:jc w:val="right"/>
              <w:rPr>
                <w:rFonts w:cstheme="minorHAnsi"/>
                <w:sz w:val="16"/>
                <w:szCs w:val="16"/>
              </w:rPr>
            </w:pPr>
            <w:r w:rsidRPr="00DD5A2D">
              <w:rPr>
                <w:rFonts w:cstheme="minorHAnsi"/>
                <w:sz w:val="16"/>
                <w:szCs w:val="16"/>
              </w:rPr>
              <w:t>167.169</w:t>
            </w:r>
          </w:p>
        </w:tc>
        <w:tc>
          <w:tcPr>
            <w:tcW w:w="496" w:type="pct"/>
            <w:tcBorders>
              <w:top w:val="nil"/>
              <w:left w:val="nil"/>
              <w:bottom w:val="nil"/>
              <w:right w:val="nil"/>
            </w:tcBorders>
            <w:shd w:val="clear" w:color="auto" w:fill="auto"/>
            <w:vAlign w:val="center"/>
          </w:tcPr>
          <w:p w14:paraId="4A33699D" w14:textId="241478B0" w:rsidR="00A65333" w:rsidRPr="00DD5A2D" w:rsidRDefault="00A65333" w:rsidP="00E854AD">
            <w:pPr>
              <w:spacing w:after="0"/>
              <w:jc w:val="right"/>
              <w:rPr>
                <w:rFonts w:cstheme="minorHAnsi"/>
                <w:sz w:val="16"/>
                <w:szCs w:val="16"/>
              </w:rPr>
            </w:pPr>
            <w:r w:rsidRPr="00DD5A2D">
              <w:rPr>
                <w:rFonts w:cstheme="minorHAnsi"/>
                <w:sz w:val="16"/>
                <w:szCs w:val="16"/>
              </w:rPr>
              <w:t>-</w:t>
            </w:r>
          </w:p>
        </w:tc>
      </w:tr>
      <w:tr w:rsidR="008304E9" w:rsidRPr="00DD5A2D" w14:paraId="689F09D1" w14:textId="77777777" w:rsidTr="00615BCE">
        <w:trPr>
          <w:trHeight w:hRule="exact" w:val="227"/>
          <w:jc w:val="center"/>
        </w:trPr>
        <w:tc>
          <w:tcPr>
            <w:tcW w:w="687" w:type="pct"/>
            <w:tcBorders>
              <w:top w:val="nil"/>
              <w:left w:val="nil"/>
              <w:bottom w:val="nil"/>
              <w:right w:val="nil"/>
            </w:tcBorders>
            <w:shd w:val="clear" w:color="000000" w:fill="FFFFFF"/>
            <w:noWrap/>
            <w:vAlign w:val="center"/>
            <w:hideMark/>
          </w:tcPr>
          <w:p w14:paraId="42AA9B69" w14:textId="77777777" w:rsidR="008304E9" w:rsidRPr="00DD5A2D" w:rsidRDefault="008304E9" w:rsidP="00E854AD">
            <w:pPr>
              <w:spacing w:after="0"/>
              <w:jc w:val="center"/>
              <w:rPr>
                <w:rFonts w:cstheme="minorHAnsi"/>
                <w:sz w:val="16"/>
                <w:szCs w:val="16"/>
              </w:rPr>
            </w:pPr>
            <w:r w:rsidRPr="00DD5A2D">
              <w:rPr>
                <w:rFonts w:cstheme="minorHAnsi"/>
                <w:sz w:val="16"/>
                <w:szCs w:val="16"/>
              </w:rPr>
              <w:t>308</w:t>
            </w:r>
          </w:p>
        </w:tc>
        <w:tc>
          <w:tcPr>
            <w:tcW w:w="2895" w:type="pct"/>
            <w:tcBorders>
              <w:top w:val="nil"/>
              <w:left w:val="nil"/>
              <w:bottom w:val="nil"/>
              <w:right w:val="nil"/>
            </w:tcBorders>
            <w:shd w:val="clear" w:color="000000" w:fill="FFFFFF"/>
            <w:noWrap/>
            <w:vAlign w:val="center"/>
            <w:hideMark/>
          </w:tcPr>
          <w:p w14:paraId="2618DA45" w14:textId="77777777" w:rsidR="008304E9" w:rsidRPr="00DD5A2D" w:rsidRDefault="008304E9" w:rsidP="00E854AD">
            <w:pPr>
              <w:spacing w:after="0"/>
              <w:jc w:val="both"/>
              <w:rPr>
                <w:rFonts w:cstheme="minorHAnsi"/>
                <w:sz w:val="16"/>
                <w:szCs w:val="16"/>
              </w:rPr>
            </w:pPr>
            <w:r w:rsidRPr="00DD5A2D">
              <w:rPr>
                <w:rFonts w:cstheme="minorHAnsi"/>
                <w:sz w:val="16"/>
                <w:szCs w:val="16"/>
              </w:rPr>
              <w:t xml:space="preserve">Contribuição previdência fechada     </w:t>
            </w:r>
          </w:p>
        </w:tc>
        <w:tc>
          <w:tcPr>
            <w:tcW w:w="95" w:type="pct"/>
            <w:tcBorders>
              <w:top w:val="nil"/>
              <w:left w:val="nil"/>
              <w:bottom w:val="nil"/>
              <w:right w:val="nil"/>
            </w:tcBorders>
            <w:shd w:val="clear" w:color="auto" w:fill="auto"/>
            <w:vAlign w:val="center"/>
            <w:hideMark/>
          </w:tcPr>
          <w:p w14:paraId="227A5BB7" w14:textId="77777777" w:rsidR="008304E9" w:rsidRPr="00DD5A2D" w:rsidRDefault="008304E9"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hideMark/>
          </w:tcPr>
          <w:p w14:paraId="4B1D3C5E"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hideMark/>
          </w:tcPr>
          <w:p w14:paraId="3BA1C787"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hideMark/>
          </w:tcPr>
          <w:p w14:paraId="487056AA" w14:textId="77777777" w:rsidR="008304E9" w:rsidRPr="00DD5A2D" w:rsidRDefault="008304E9"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hideMark/>
          </w:tcPr>
          <w:p w14:paraId="24A2CEC5" w14:textId="7A926975" w:rsidR="008304E9" w:rsidRPr="00DD5A2D" w:rsidRDefault="00C23FC0" w:rsidP="00E854AD">
            <w:pPr>
              <w:spacing w:after="0"/>
              <w:jc w:val="right"/>
              <w:rPr>
                <w:rFonts w:cstheme="minorHAnsi"/>
                <w:sz w:val="16"/>
                <w:szCs w:val="16"/>
              </w:rPr>
            </w:pPr>
            <w:r w:rsidRPr="00DD5A2D">
              <w:rPr>
                <w:rFonts w:cstheme="minorHAnsi"/>
                <w:sz w:val="16"/>
                <w:szCs w:val="16"/>
              </w:rPr>
              <w:t>67.416</w:t>
            </w:r>
          </w:p>
        </w:tc>
        <w:tc>
          <w:tcPr>
            <w:tcW w:w="496" w:type="pct"/>
            <w:tcBorders>
              <w:top w:val="nil"/>
              <w:left w:val="nil"/>
              <w:bottom w:val="nil"/>
              <w:right w:val="nil"/>
            </w:tcBorders>
            <w:shd w:val="clear" w:color="auto" w:fill="auto"/>
            <w:vAlign w:val="center"/>
            <w:hideMark/>
          </w:tcPr>
          <w:p w14:paraId="572F9089" w14:textId="77777777" w:rsidR="008304E9" w:rsidRPr="00DD5A2D" w:rsidRDefault="008304E9" w:rsidP="00E854AD">
            <w:pPr>
              <w:spacing w:after="0"/>
              <w:jc w:val="right"/>
              <w:rPr>
                <w:rFonts w:cstheme="minorHAnsi"/>
                <w:sz w:val="16"/>
                <w:szCs w:val="16"/>
              </w:rPr>
            </w:pPr>
            <w:r w:rsidRPr="00DD5A2D">
              <w:rPr>
                <w:rFonts w:cstheme="minorHAnsi"/>
                <w:sz w:val="16"/>
                <w:szCs w:val="16"/>
              </w:rPr>
              <w:t>49.677</w:t>
            </w:r>
          </w:p>
          <w:p w14:paraId="14E32214" w14:textId="4D79DD67" w:rsidR="008304E9" w:rsidRPr="00DD5A2D" w:rsidRDefault="008304E9" w:rsidP="00E854AD">
            <w:pPr>
              <w:spacing w:after="0"/>
              <w:jc w:val="right"/>
              <w:rPr>
                <w:rFonts w:cstheme="minorHAnsi"/>
                <w:sz w:val="16"/>
                <w:szCs w:val="16"/>
              </w:rPr>
            </w:pPr>
          </w:p>
        </w:tc>
      </w:tr>
      <w:tr w:rsidR="008304E9" w:rsidRPr="00DD5A2D" w14:paraId="258636E9" w14:textId="77777777" w:rsidTr="00615BCE">
        <w:trPr>
          <w:trHeight w:hRule="exact" w:val="227"/>
          <w:jc w:val="center"/>
        </w:trPr>
        <w:tc>
          <w:tcPr>
            <w:tcW w:w="687" w:type="pct"/>
            <w:tcBorders>
              <w:top w:val="nil"/>
              <w:left w:val="nil"/>
              <w:bottom w:val="nil"/>
              <w:right w:val="nil"/>
            </w:tcBorders>
            <w:shd w:val="clear" w:color="000000" w:fill="FFFFFF"/>
            <w:noWrap/>
            <w:vAlign w:val="center"/>
            <w:hideMark/>
          </w:tcPr>
          <w:p w14:paraId="38488BBD" w14:textId="77777777" w:rsidR="008304E9" w:rsidRPr="00DD5A2D" w:rsidRDefault="008304E9" w:rsidP="00E854AD">
            <w:pPr>
              <w:spacing w:after="0"/>
              <w:jc w:val="center"/>
              <w:rPr>
                <w:rFonts w:cstheme="minorHAnsi"/>
                <w:sz w:val="16"/>
                <w:szCs w:val="16"/>
              </w:rPr>
            </w:pPr>
            <w:r w:rsidRPr="00DD5A2D">
              <w:rPr>
                <w:rFonts w:cstheme="minorHAnsi"/>
                <w:sz w:val="16"/>
                <w:szCs w:val="16"/>
              </w:rPr>
              <w:t>310</w:t>
            </w:r>
          </w:p>
        </w:tc>
        <w:tc>
          <w:tcPr>
            <w:tcW w:w="2895" w:type="pct"/>
            <w:tcBorders>
              <w:top w:val="nil"/>
              <w:left w:val="nil"/>
              <w:bottom w:val="nil"/>
              <w:right w:val="nil"/>
            </w:tcBorders>
            <w:shd w:val="clear" w:color="000000" w:fill="FFFFFF"/>
            <w:noWrap/>
            <w:vAlign w:val="center"/>
            <w:hideMark/>
          </w:tcPr>
          <w:p w14:paraId="5225B251" w14:textId="77777777" w:rsidR="008304E9" w:rsidRPr="00DD5A2D" w:rsidRDefault="008304E9" w:rsidP="00E854AD">
            <w:pPr>
              <w:spacing w:after="0"/>
              <w:rPr>
                <w:rFonts w:cstheme="minorHAnsi"/>
                <w:sz w:val="16"/>
                <w:szCs w:val="16"/>
              </w:rPr>
            </w:pPr>
            <w:r w:rsidRPr="00DD5A2D">
              <w:rPr>
                <w:rFonts w:cstheme="minorHAnsi"/>
                <w:sz w:val="16"/>
                <w:szCs w:val="16"/>
              </w:rPr>
              <w:t xml:space="preserve">Pagamento pessoal                    </w:t>
            </w:r>
          </w:p>
        </w:tc>
        <w:tc>
          <w:tcPr>
            <w:tcW w:w="95" w:type="pct"/>
            <w:tcBorders>
              <w:top w:val="nil"/>
              <w:left w:val="nil"/>
              <w:bottom w:val="nil"/>
              <w:right w:val="nil"/>
            </w:tcBorders>
            <w:shd w:val="clear" w:color="auto" w:fill="auto"/>
            <w:vAlign w:val="center"/>
            <w:hideMark/>
          </w:tcPr>
          <w:p w14:paraId="0B36B368" w14:textId="77777777" w:rsidR="008304E9" w:rsidRPr="00DD5A2D" w:rsidRDefault="008304E9" w:rsidP="00E854AD">
            <w:pPr>
              <w:spacing w:after="0"/>
              <w:rPr>
                <w:rFonts w:cstheme="minorHAnsi"/>
                <w:sz w:val="16"/>
                <w:szCs w:val="16"/>
              </w:rPr>
            </w:pPr>
          </w:p>
        </w:tc>
        <w:tc>
          <w:tcPr>
            <w:tcW w:w="95" w:type="pct"/>
            <w:tcBorders>
              <w:top w:val="nil"/>
              <w:left w:val="nil"/>
              <w:bottom w:val="nil"/>
              <w:right w:val="nil"/>
            </w:tcBorders>
            <w:shd w:val="clear" w:color="auto" w:fill="auto"/>
            <w:vAlign w:val="center"/>
            <w:hideMark/>
          </w:tcPr>
          <w:p w14:paraId="4C8D586C" w14:textId="77777777" w:rsidR="008304E9" w:rsidRPr="00DD5A2D" w:rsidRDefault="008304E9" w:rsidP="00E854AD">
            <w:pPr>
              <w:spacing w:after="0"/>
              <w:rPr>
                <w:rFonts w:cstheme="minorHAnsi"/>
                <w:sz w:val="16"/>
                <w:szCs w:val="16"/>
              </w:rPr>
            </w:pPr>
          </w:p>
        </w:tc>
        <w:tc>
          <w:tcPr>
            <w:tcW w:w="95" w:type="pct"/>
            <w:tcBorders>
              <w:top w:val="nil"/>
              <w:left w:val="nil"/>
              <w:bottom w:val="nil"/>
              <w:right w:val="nil"/>
            </w:tcBorders>
            <w:shd w:val="clear" w:color="auto" w:fill="auto"/>
            <w:noWrap/>
            <w:vAlign w:val="center"/>
            <w:hideMark/>
          </w:tcPr>
          <w:p w14:paraId="6586178D" w14:textId="77777777" w:rsidR="008304E9" w:rsidRPr="00DD5A2D" w:rsidRDefault="008304E9" w:rsidP="00E854AD">
            <w:pPr>
              <w:spacing w:after="0"/>
              <w:rPr>
                <w:rFonts w:cstheme="minorHAnsi"/>
                <w:sz w:val="16"/>
                <w:szCs w:val="16"/>
              </w:rPr>
            </w:pPr>
          </w:p>
        </w:tc>
        <w:tc>
          <w:tcPr>
            <w:tcW w:w="95" w:type="pct"/>
            <w:tcBorders>
              <w:top w:val="nil"/>
              <w:left w:val="nil"/>
              <w:bottom w:val="nil"/>
              <w:right w:val="nil"/>
            </w:tcBorders>
            <w:shd w:val="clear" w:color="auto" w:fill="auto"/>
            <w:vAlign w:val="center"/>
            <w:hideMark/>
          </w:tcPr>
          <w:p w14:paraId="644260C6" w14:textId="77777777" w:rsidR="008304E9" w:rsidRPr="00DD5A2D" w:rsidRDefault="008304E9" w:rsidP="00E854AD">
            <w:pPr>
              <w:spacing w:after="0"/>
              <w:rPr>
                <w:rFonts w:cstheme="minorHAnsi"/>
                <w:sz w:val="16"/>
                <w:szCs w:val="16"/>
              </w:rPr>
            </w:pPr>
          </w:p>
        </w:tc>
        <w:tc>
          <w:tcPr>
            <w:tcW w:w="542" w:type="pct"/>
            <w:tcBorders>
              <w:top w:val="nil"/>
              <w:left w:val="nil"/>
              <w:bottom w:val="nil"/>
              <w:right w:val="nil"/>
            </w:tcBorders>
            <w:shd w:val="clear" w:color="auto" w:fill="auto"/>
            <w:vAlign w:val="center"/>
            <w:hideMark/>
          </w:tcPr>
          <w:p w14:paraId="618782FD" w14:textId="185ECD8D" w:rsidR="008304E9" w:rsidRPr="00DD5A2D" w:rsidRDefault="00C23FC0" w:rsidP="00E854AD">
            <w:pPr>
              <w:spacing w:after="0"/>
              <w:jc w:val="right"/>
              <w:rPr>
                <w:rFonts w:cstheme="minorHAnsi"/>
                <w:sz w:val="16"/>
                <w:szCs w:val="16"/>
              </w:rPr>
            </w:pPr>
            <w:r w:rsidRPr="00DD5A2D">
              <w:rPr>
                <w:rFonts w:cstheme="minorHAnsi"/>
                <w:sz w:val="16"/>
                <w:szCs w:val="16"/>
              </w:rPr>
              <w:t>9.242.537</w:t>
            </w:r>
          </w:p>
        </w:tc>
        <w:tc>
          <w:tcPr>
            <w:tcW w:w="496" w:type="pct"/>
            <w:tcBorders>
              <w:top w:val="nil"/>
              <w:left w:val="nil"/>
              <w:bottom w:val="nil"/>
              <w:right w:val="nil"/>
            </w:tcBorders>
            <w:shd w:val="clear" w:color="auto" w:fill="auto"/>
            <w:vAlign w:val="center"/>
            <w:hideMark/>
          </w:tcPr>
          <w:p w14:paraId="26B915CE" w14:textId="6C1EC1AB" w:rsidR="008304E9" w:rsidRPr="00DD5A2D" w:rsidRDefault="008304E9" w:rsidP="00E854AD">
            <w:pPr>
              <w:spacing w:after="0"/>
              <w:jc w:val="right"/>
              <w:rPr>
                <w:rFonts w:cstheme="minorHAnsi"/>
                <w:sz w:val="16"/>
                <w:szCs w:val="16"/>
              </w:rPr>
            </w:pPr>
            <w:r w:rsidRPr="00DD5A2D">
              <w:rPr>
                <w:rFonts w:cstheme="minorHAnsi"/>
                <w:sz w:val="16"/>
                <w:szCs w:val="16"/>
              </w:rPr>
              <w:t>7.780.587</w:t>
            </w:r>
          </w:p>
        </w:tc>
      </w:tr>
      <w:tr w:rsidR="00463EE2" w:rsidRPr="00DD5A2D" w14:paraId="52FBBEA0" w14:textId="77777777" w:rsidTr="00615BCE">
        <w:trPr>
          <w:trHeight w:hRule="exact" w:val="227"/>
          <w:jc w:val="center"/>
        </w:trPr>
        <w:tc>
          <w:tcPr>
            <w:tcW w:w="687" w:type="pct"/>
            <w:tcBorders>
              <w:top w:val="nil"/>
              <w:left w:val="nil"/>
              <w:bottom w:val="nil"/>
              <w:right w:val="nil"/>
            </w:tcBorders>
            <w:shd w:val="clear" w:color="000000" w:fill="FFFFFF"/>
            <w:noWrap/>
            <w:vAlign w:val="center"/>
          </w:tcPr>
          <w:p w14:paraId="7CF49D16" w14:textId="56B7A57E" w:rsidR="00463EE2" w:rsidRPr="00DD5A2D" w:rsidRDefault="00463EE2" w:rsidP="00E854AD">
            <w:pPr>
              <w:spacing w:after="0"/>
              <w:jc w:val="center"/>
              <w:rPr>
                <w:rFonts w:cstheme="minorHAnsi"/>
                <w:sz w:val="16"/>
                <w:szCs w:val="16"/>
              </w:rPr>
            </w:pPr>
            <w:r w:rsidRPr="00DD5A2D">
              <w:rPr>
                <w:rFonts w:cstheme="minorHAnsi"/>
                <w:sz w:val="16"/>
                <w:szCs w:val="16"/>
              </w:rPr>
              <w:t>340</w:t>
            </w:r>
          </w:p>
        </w:tc>
        <w:tc>
          <w:tcPr>
            <w:tcW w:w="2895" w:type="pct"/>
            <w:tcBorders>
              <w:top w:val="nil"/>
              <w:left w:val="nil"/>
              <w:bottom w:val="nil"/>
              <w:right w:val="nil"/>
            </w:tcBorders>
            <w:shd w:val="clear" w:color="000000" w:fill="FFFFFF"/>
            <w:noWrap/>
            <w:vAlign w:val="center"/>
          </w:tcPr>
          <w:p w14:paraId="4F3B4708" w14:textId="06FB8D75" w:rsidR="00463EE2" w:rsidRPr="00DD5A2D" w:rsidRDefault="00463EE2" w:rsidP="00E854AD">
            <w:pPr>
              <w:spacing w:after="0"/>
              <w:jc w:val="both"/>
              <w:rPr>
                <w:rFonts w:cstheme="minorHAnsi"/>
                <w:sz w:val="16"/>
                <w:szCs w:val="16"/>
              </w:rPr>
            </w:pPr>
            <w:r w:rsidRPr="00DD5A2D">
              <w:rPr>
                <w:rFonts w:ascii="Calibri" w:hAnsi="Calibri" w:cs="Calibri"/>
                <w:sz w:val="16"/>
                <w:szCs w:val="16"/>
              </w:rPr>
              <w:t>Custeio sentenças judiciais</w:t>
            </w:r>
          </w:p>
        </w:tc>
        <w:tc>
          <w:tcPr>
            <w:tcW w:w="95" w:type="pct"/>
            <w:tcBorders>
              <w:top w:val="nil"/>
              <w:left w:val="nil"/>
              <w:bottom w:val="nil"/>
              <w:right w:val="nil"/>
            </w:tcBorders>
            <w:shd w:val="clear" w:color="auto" w:fill="auto"/>
            <w:vAlign w:val="center"/>
          </w:tcPr>
          <w:p w14:paraId="3020E96E" w14:textId="77777777" w:rsidR="00463EE2" w:rsidRPr="00DD5A2D" w:rsidRDefault="00463EE2"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tcPr>
          <w:p w14:paraId="79A7ED89" w14:textId="77777777" w:rsidR="00463EE2" w:rsidRPr="00DD5A2D" w:rsidRDefault="00463EE2"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tcPr>
          <w:p w14:paraId="3A509309" w14:textId="77777777" w:rsidR="00463EE2" w:rsidRPr="00DD5A2D" w:rsidRDefault="00463EE2"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tcPr>
          <w:p w14:paraId="40259A42" w14:textId="77777777" w:rsidR="00463EE2" w:rsidRPr="00DD5A2D" w:rsidRDefault="00463EE2"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tcPr>
          <w:p w14:paraId="7D9BB595" w14:textId="0B85CDCA" w:rsidR="00463EE2" w:rsidRPr="00DD5A2D" w:rsidRDefault="00463EE2" w:rsidP="00E854AD">
            <w:pPr>
              <w:spacing w:after="0"/>
              <w:jc w:val="right"/>
              <w:rPr>
                <w:rFonts w:cstheme="minorHAnsi"/>
                <w:sz w:val="16"/>
                <w:szCs w:val="16"/>
              </w:rPr>
            </w:pPr>
            <w:r w:rsidRPr="00DD5A2D">
              <w:rPr>
                <w:rFonts w:cstheme="minorHAnsi"/>
                <w:sz w:val="16"/>
                <w:szCs w:val="16"/>
              </w:rPr>
              <w:t>100.000</w:t>
            </w:r>
          </w:p>
        </w:tc>
        <w:tc>
          <w:tcPr>
            <w:tcW w:w="496" w:type="pct"/>
            <w:tcBorders>
              <w:top w:val="nil"/>
              <w:left w:val="nil"/>
              <w:bottom w:val="nil"/>
              <w:right w:val="nil"/>
            </w:tcBorders>
            <w:shd w:val="clear" w:color="auto" w:fill="auto"/>
            <w:vAlign w:val="center"/>
          </w:tcPr>
          <w:p w14:paraId="59920CA3" w14:textId="307A6A4B" w:rsidR="00463EE2" w:rsidRPr="00DD5A2D" w:rsidRDefault="00463EE2" w:rsidP="00E854AD">
            <w:pPr>
              <w:spacing w:after="0"/>
              <w:jc w:val="right"/>
              <w:rPr>
                <w:rFonts w:cstheme="minorHAnsi"/>
                <w:sz w:val="16"/>
                <w:szCs w:val="16"/>
              </w:rPr>
            </w:pPr>
            <w:r w:rsidRPr="00DD5A2D">
              <w:rPr>
                <w:rFonts w:cstheme="minorHAnsi"/>
                <w:sz w:val="16"/>
                <w:szCs w:val="16"/>
              </w:rPr>
              <w:t>-</w:t>
            </w:r>
          </w:p>
        </w:tc>
      </w:tr>
      <w:tr w:rsidR="008304E9" w:rsidRPr="00DD5A2D" w14:paraId="5709A373" w14:textId="77777777" w:rsidTr="00615BCE">
        <w:trPr>
          <w:trHeight w:hRule="exact" w:val="227"/>
          <w:jc w:val="center"/>
        </w:trPr>
        <w:tc>
          <w:tcPr>
            <w:tcW w:w="687" w:type="pct"/>
            <w:tcBorders>
              <w:top w:val="nil"/>
              <w:left w:val="nil"/>
              <w:bottom w:val="nil"/>
              <w:right w:val="nil"/>
            </w:tcBorders>
            <w:shd w:val="clear" w:color="000000" w:fill="FFFFFF"/>
            <w:noWrap/>
            <w:vAlign w:val="center"/>
            <w:hideMark/>
          </w:tcPr>
          <w:p w14:paraId="28F54F87" w14:textId="77777777" w:rsidR="008304E9" w:rsidRPr="00DD5A2D" w:rsidRDefault="008304E9" w:rsidP="00E854AD">
            <w:pPr>
              <w:spacing w:after="0"/>
              <w:jc w:val="center"/>
              <w:rPr>
                <w:rFonts w:cstheme="minorHAnsi"/>
                <w:sz w:val="16"/>
                <w:szCs w:val="16"/>
              </w:rPr>
            </w:pPr>
            <w:r w:rsidRPr="00DD5A2D">
              <w:rPr>
                <w:rFonts w:cstheme="minorHAnsi"/>
                <w:sz w:val="16"/>
                <w:szCs w:val="16"/>
              </w:rPr>
              <w:t>400</w:t>
            </w:r>
          </w:p>
        </w:tc>
        <w:tc>
          <w:tcPr>
            <w:tcW w:w="2895" w:type="pct"/>
            <w:tcBorders>
              <w:top w:val="nil"/>
              <w:left w:val="nil"/>
              <w:bottom w:val="nil"/>
              <w:right w:val="nil"/>
            </w:tcBorders>
            <w:shd w:val="clear" w:color="000000" w:fill="FFFFFF"/>
            <w:noWrap/>
            <w:vAlign w:val="center"/>
            <w:hideMark/>
          </w:tcPr>
          <w:p w14:paraId="65F8C170" w14:textId="77777777" w:rsidR="008304E9" w:rsidRPr="00DD5A2D" w:rsidRDefault="008304E9" w:rsidP="00E854AD">
            <w:pPr>
              <w:spacing w:after="0"/>
              <w:jc w:val="both"/>
              <w:rPr>
                <w:rFonts w:cstheme="minorHAnsi"/>
                <w:sz w:val="16"/>
                <w:szCs w:val="16"/>
              </w:rPr>
            </w:pPr>
            <w:r w:rsidRPr="00DD5A2D">
              <w:rPr>
                <w:rFonts w:cstheme="minorHAnsi"/>
                <w:sz w:val="16"/>
                <w:szCs w:val="16"/>
              </w:rPr>
              <w:t xml:space="preserve">Custeio/invest. c/exigência de empenho  </w:t>
            </w:r>
          </w:p>
        </w:tc>
        <w:tc>
          <w:tcPr>
            <w:tcW w:w="95" w:type="pct"/>
            <w:tcBorders>
              <w:top w:val="nil"/>
              <w:left w:val="nil"/>
              <w:bottom w:val="nil"/>
              <w:right w:val="nil"/>
            </w:tcBorders>
            <w:shd w:val="clear" w:color="auto" w:fill="auto"/>
            <w:vAlign w:val="center"/>
            <w:hideMark/>
          </w:tcPr>
          <w:p w14:paraId="1321C5E6" w14:textId="77777777" w:rsidR="008304E9" w:rsidRPr="00DD5A2D" w:rsidRDefault="008304E9"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hideMark/>
          </w:tcPr>
          <w:p w14:paraId="11B1C4BA"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hideMark/>
          </w:tcPr>
          <w:p w14:paraId="6BD4C193"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hideMark/>
          </w:tcPr>
          <w:p w14:paraId="5C131278" w14:textId="77777777" w:rsidR="008304E9" w:rsidRPr="00DD5A2D" w:rsidRDefault="008304E9"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hideMark/>
          </w:tcPr>
          <w:p w14:paraId="62B87F5A" w14:textId="788BE903" w:rsidR="008304E9" w:rsidRPr="00DD5A2D" w:rsidRDefault="007C294A" w:rsidP="00E854AD">
            <w:pPr>
              <w:spacing w:after="0"/>
              <w:jc w:val="right"/>
              <w:rPr>
                <w:rFonts w:cstheme="minorHAnsi"/>
                <w:sz w:val="16"/>
                <w:szCs w:val="16"/>
              </w:rPr>
            </w:pPr>
            <w:r w:rsidRPr="00DD5A2D">
              <w:rPr>
                <w:rFonts w:cstheme="minorHAnsi"/>
                <w:sz w:val="16"/>
                <w:szCs w:val="16"/>
              </w:rPr>
              <w:t>1.106.607</w:t>
            </w:r>
          </w:p>
        </w:tc>
        <w:tc>
          <w:tcPr>
            <w:tcW w:w="496" w:type="pct"/>
            <w:tcBorders>
              <w:top w:val="nil"/>
              <w:left w:val="nil"/>
              <w:bottom w:val="nil"/>
              <w:right w:val="nil"/>
            </w:tcBorders>
            <w:shd w:val="clear" w:color="auto" w:fill="auto"/>
            <w:vAlign w:val="center"/>
            <w:hideMark/>
          </w:tcPr>
          <w:p w14:paraId="5AFA7FE7" w14:textId="4B10F012" w:rsidR="008304E9" w:rsidRPr="00DD5A2D" w:rsidRDefault="008304E9" w:rsidP="00E854AD">
            <w:pPr>
              <w:spacing w:after="0"/>
              <w:jc w:val="right"/>
              <w:rPr>
                <w:rFonts w:cstheme="minorHAnsi"/>
                <w:sz w:val="16"/>
                <w:szCs w:val="16"/>
              </w:rPr>
            </w:pPr>
            <w:r w:rsidRPr="00DD5A2D">
              <w:rPr>
                <w:rFonts w:cstheme="minorHAnsi"/>
                <w:sz w:val="16"/>
                <w:szCs w:val="16"/>
              </w:rPr>
              <w:t>118.726.580</w:t>
            </w:r>
          </w:p>
        </w:tc>
      </w:tr>
      <w:tr w:rsidR="008304E9" w:rsidRPr="00DD5A2D" w14:paraId="11B95CF5" w14:textId="77777777" w:rsidTr="00615BCE">
        <w:trPr>
          <w:trHeight w:hRule="exact" w:val="227"/>
          <w:jc w:val="center"/>
        </w:trPr>
        <w:tc>
          <w:tcPr>
            <w:tcW w:w="687" w:type="pct"/>
            <w:tcBorders>
              <w:top w:val="nil"/>
              <w:left w:val="nil"/>
              <w:bottom w:val="nil"/>
              <w:right w:val="nil"/>
            </w:tcBorders>
            <w:shd w:val="clear" w:color="000000" w:fill="FFFFFF"/>
            <w:noWrap/>
            <w:vAlign w:val="center"/>
            <w:hideMark/>
          </w:tcPr>
          <w:p w14:paraId="27D04726" w14:textId="77777777" w:rsidR="008304E9" w:rsidRPr="00DD5A2D" w:rsidRDefault="008304E9" w:rsidP="00E854AD">
            <w:pPr>
              <w:spacing w:after="0"/>
              <w:jc w:val="center"/>
              <w:rPr>
                <w:rFonts w:cstheme="minorHAnsi"/>
                <w:sz w:val="16"/>
                <w:szCs w:val="16"/>
              </w:rPr>
            </w:pPr>
            <w:r w:rsidRPr="00DD5A2D">
              <w:rPr>
                <w:rFonts w:cstheme="minorHAnsi"/>
                <w:sz w:val="16"/>
                <w:szCs w:val="16"/>
              </w:rPr>
              <w:t>510</w:t>
            </w:r>
          </w:p>
        </w:tc>
        <w:tc>
          <w:tcPr>
            <w:tcW w:w="2895" w:type="pct"/>
            <w:tcBorders>
              <w:top w:val="nil"/>
              <w:left w:val="nil"/>
              <w:bottom w:val="nil"/>
              <w:right w:val="nil"/>
            </w:tcBorders>
            <w:shd w:val="clear" w:color="000000" w:fill="FFFFFF"/>
            <w:noWrap/>
            <w:vAlign w:val="center"/>
            <w:hideMark/>
          </w:tcPr>
          <w:p w14:paraId="7C464482" w14:textId="77777777" w:rsidR="008304E9" w:rsidRPr="00DD5A2D" w:rsidRDefault="008304E9" w:rsidP="00E854AD">
            <w:pPr>
              <w:spacing w:after="0"/>
              <w:jc w:val="both"/>
              <w:rPr>
                <w:rFonts w:cstheme="minorHAnsi"/>
                <w:sz w:val="16"/>
                <w:szCs w:val="16"/>
              </w:rPr>
            </w:pPr>
            <w:r w:rsidRPr="00DD5A2D">
              <w:rPr>
                <w:rFonts w:cstheme="minorHAnsi"/>
                <w:sz w:val="16"/>
                <w:szCs w:val="16"/>
              </w:rPr>
              <w:t xml:space="preserve">Custeio pgto. pessoal/auxílios        </w:t>
            </w:r>
          </w:p>
        </w:tc>
        <w:tc>
          <w:tcPr>
            <w:tcW w:w="95" w:type="pct"/>
            <w:tcBorders>
              <w:top w:val="nil"/>
              <w:left w:val="nil"/>
              <w:bottom w:val="nil"/>
              <w:right w:val="nil"/>
            </w:tcBorders>
            <w:shd w:val="clear" w:color="auto" w:fill="auto"/>
            <w:vAlign w:val="center"/>
            <w:hideMark/>
          </w:tcPr>
          <w:p w14:paraId="2EBF28E9" w14:textId="77777777" w:rsidR="008304E9" w:rsidRPr="00DD5A2D" w:rsidRDefault="008304E9"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hideMark/>
          </w:tcPr>
          <w:p w14:paraId="76914BE2"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hideMark/>
          </w:tcPr>
          <w:p w14:paraId="3F1903C1"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hideMark/>
          </w:tcPr>
          <w:p w14:paraId="3DB1D742" w14:textId="77777777" w:rsidR="008304E9" w:rsidRPr="00DD5A2D" w:rsidRDefault="008304E9"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hideMark/>
          </w:tcPr>
          <w:p w14:paraId="6A9BD824" w14:textId="31350530" w:rsidR="008304E9" w:rsidRPr="00DD5A2D" w:rsidRDefault="00C23FC0" w:rsidP="00E854AD">
            <w:pPr>
              <w:spacing w:after="0"/>
              <w:jc w:val="right"/>
              <w:rPr>
                <w:rFonts w:cstheme="minorHAnsi"/>
                <w:sz w:val="16"/>
                <w:szCs w:val="16"/>
              </w:rPr>
            </w:pPr>
            <w:r w:rsidRPr="00DD5A2D">
              <w:rPr>
                <w:rFonts w:cstheme="minorHAnsi"/>
                <w:sz w:val="16"/>
                <w:szCs w:val="16"/>
              </w:rPr>
              <w:t>1.442.995</w:t>
            </w:r>
          </w:p>
        </w:tc>
        <w:tc>
          <w:tcPr>
            <w:tcW w:w="496" w:type="pct"/>
            <w:tcBorders>
              <w:top w:val="nil"/>
              <w:left w:val="nil"/>
              <w:bottom w:val="nil"/>
              <w:right w:val="nil"/>
            </w:tcBorders>
            <w:shd w:val="clear" w:color="auto" w:fill="auto"/>
            <w:vAlign w:val="center"/>
            <w:hideMark/>
          </w:tcPr>
          <w:p w14:paraId="77BFBCC2" w14:textId="42B787DF" w:rsidR="008304E9" w:rsidRPr="00DD5A2D" w:rsidRDefault="008304E9" w:rsidP="00E854AD">
            <w:pPr>
              <w:spacing w:after="0"/>
              <w:jc w:val="right"/>
              <w:rPr>
                <w:rFonts w:cstheme="minorHAnsi"/>
                <w:sz w:val="16"/>
                <w:szCs w:val="16"/>
              </w:rPr>
            </w:pPr>
            <w:r w:rsidRPr="00DD5A2D">
              <w:rPr>
                <w:rFonts w:cstheme="minorHAnsi"/>
                <w:sz w:val="16"/>
                <w:szCs w:val="16"/>
              </w:rPr>
              <w:t>39.246</w:t>
            </w:r>
          </w:p>
        </w:tc>
      </w:tr>
      <w:tr w:rsidR="008304E9" w:rsidRPr="00DD5A2D" w14:paraId="5BA054A2" w14:textId="77777777" w:rsidTr="00615BCE">
        <w:trPr>
          <w:trHeight w:hRule="exact" w:val="227"/>
          <w:jc w:val="center"/>
        </w:trPr>
        <w:tc>
          <w:tcPr>
            <w:tcW w:w="687" w:type="pct"/>
            <w:tcBorders>
              <w:top w:val="nil"/>
              <w:left w:val="nil"/>
              <w:bottom w:val="nil"/>
              <w:right w:val="nil"/>
            </w:tcBorders>
            <w:shd w:val="clear" w:color="000000" w:fill="FFFFFF"/>
            <w:noWrap/>
            <w:vAlign w:val="center"/>
            <w:hideMark/>
          </w:tcPr>
          <w:p w14:paraId="0F2FEDDC" w14:textId="77777777" w:rsidR="008304E9" w:rsidRPr="00DD5A2D" w:rsidRDefault="008304E9" w:rsidP="00E854AD">
            <w:pPr>
              <w:spacing w:after="0"/>
              <w:jc w:val="center"/>
              <w:rPr>
                <w:rFonts w:cstheme="minorHAnsi"/>
                <w:sz w:val="16"/>
                <w:szCs w:val="16"/>
              </w:rPr>
            </w:pPr>
            <w:r w:rsidRPr="00DD5A2D">
              <w:rPr>
                <w:rFonts w:cstheme="minorHAnsi"/>
                <w:sz w:val="16"/>
                <w:szCs w:val="16"/>
              </w:rPr>
              <w:t>514</w:t>
            </w:r>
          </w:p>
        </w:tc>
        <w:tc>
          <w:tcPr>
            <w:tcW w:w="2895" w:type="pct"/>
            <w:tcBorders>
              <w:top w:val="nil"/>
              <w:left w:val="nil"/>
              <w:bottom w:val="nil"/>
              <w:right w:val="nil"/>
            </w:tcBorders>
            <w:shd w:val="clear" w:color="000000" w:fill="FFFFFF"/>
            <w:noWrap/>
            <w:vAlign w:val="center"/>
            <w:hideMark/>
          </w:tcPr>
          <w:p w14:paraId="3CC4D602" w14:textId="77777777" w:rsidR="008304E9" w:rsidRPr="00DD5A2D" w:rsidRDefault="008304E9" w:rsidP="00E854AD">
            <w:pPr>
              <w:spacing w:after="0"/>
              <w:jc w:val="both"/>
              <w:rPr>
                <w:rFonts w:cstheme="minorHAnsi"/>
                <w:sz w:val="16"/>
                <w:szCs w:val="16"/>
              </w:rPr>
            </w:pPr>
            <w:r w:rsidRPr="00DD5A2D">
              <w:rPr>
                <w:rFonts w:cstheme="minorHAnsi"/>
                <w:sz w:val="16"/>
                <w:szCs w:val="16"/>
              </w:rPr>
              <w:t>Custeio Pagamento Pessoal/Auxílios- Resultado. Primário</w:t>
            </w:r>
          </w:p>
        </w:tc>
        <w:tc>
          <w:tcPr>
            <w:tcW w:w="95" w:type="pct"/>
            <w:tcBorders>
              <w:top w:val="nil"/>
              <w:left w:val="nil"/>
              <w:bottom w:val="nil"/>
              <w:right w:val="nil"/>
            </w:tcBorders>
            <w:shd w:val="clear" w:color="auto" w:fill="auto"/>
            <w:vAlign w:val="center"/>
            <w:hideMark/>
          </w:tcPr>
          <w:p w14:paraId="6652D055" w14:textId="77777777" w:rsidR="008304E9" w:rsidRPr="00DD5A2D" w:rsidRDefault="008304E9" w:rsidP="00E854AD">
            <w:pPr>
              <w:spacing w:after="0"/>
              <w:jc w:val="both"/>
              <w:rPr>
                <w:rFonts w:cstheme="minorHAnsi"/>
                <w:sz w:val="16"/>
                <w:szCs w:val="16"/>
              </w:rPr>
            </w:pPr>
          </w:p>
        </w:tc>
        <w:tc>
          <w:tcPr>
            <w:tcW w:w="95" w:type="pct"/>
            <w:tcBorders>
              <w:top w:val="nil"/>
              <w:left w:val="nil"/>
              <w:bottom w:val="nil"/>
              <w:right w:val="nil"/>
            </w:tcBorders>
            <w:shd w:val="clear" w:color="auto" w:fill="auto"/>
            <w:vAlign w:val="center"/>
            <w:hideMark/>
          </w:tcPr>
          <w:p w14:paraId="120F4345"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noWrap/>
            <w:vAlign w:val="center"/>
            <w:hideMark/>
          </w:tcPr>
          <w:p w14:paraId="6E94613D" w14:textId="77777777" w:rsidR="008304E9" w:rsidRPr="00DD5A2D" w:rsidRDefault="008304E9" w:rsidP="00E854AD">
            <w:pPr>
              <w:spacing w:after="0"/>
              <w:jc w:val="right"/>
              <w:rPr>
                <w:rFonts w:cstheme="minorHAnsi"/>
                <w:sz w:val="16"/>
                <w:szCs w:val="16"/>
              </w:rPr>
            </w:pPr>
          </w:p>
        </w:tc>
        <w:tc>
          <w:tcPr>
            <w:tcW w:w="95" w:type="pct"/>
            <w:tcBorders>
              <w:top w:val="nil"/>
              <w:left w:val="nil"/>
              <w:bottom w:val="nil"/>
              <w:right w:val="nil"/>
            </w:tcBorders>
            <w:shd w:val="clear" w:color="auto" w:fill="auto"/>
            <w:vAlign w:val="center"/>
            <w:hideMark/>
          </w:tcPr>
          <w:p w14:paraId="4D6363AF" w14:textId="77777777" w:rsidR="008304E9" w:rsidRPr="00DD5A2D" w:rsidRDefault="008304E9" w:rsidP="00E854AD">
            <w:pPr>
              <w:spacing w:after="0"/>
              <w:jc w:val="right"/>
              <w:rPr>
                <w:rFonts w:cstheme="minorHAnsi"/>
                <w:sz w:val="16"/>
                <w:szCs w:val="16"/>
              </w:rPr>
            </w:pPr>
          </w:p>
        </w:tc>
        <w:tc>
          <w:tcPr>
            <w:tcW w:w="542" w:type="pct"/>
            <w:tcBorders>
              <w:top w:val="nil"/>
              <w:left w:val="nil"/>
              <w:bottom w:val="nil"/>
              <w:right w:val="nil"/>
            </w:tcBorders>
            <w:shd w:val="clear" w:color="auto" w:fill="auto"/>
            <w:vAlign w:val="center"/>
            <w:hideMark/>
          </w:tcPr>
          <w:p w14:paraId="78F41A98" w14:textId="7C72F5C1" w:rsidR="008304E9" w:rsidRPr="00DD5A2D" w:rsidRDefault="00C23FC0" w:rsidP="00E854AD">
            <w:pPr>
              <w:spacing w:after="0"/>
              <w:jc w:val="right"/>
              <w:rPr>
                <w:rFonts w:cstheme="minorHAnsi"/>
                <w:sz w:val="16"/>
                <w:szCs w:val="16"/>
              </w:rPr>
            </w:pPr>
            <w:r w:rsidRPr="00DD5A2D">
              <w:rPr>
                <w:rFonts w:cstheme="minorHAnsi"/>
                <w:sz w:val="16"/>
                <w:szCs w:val="16"/>
              </w:rPr>
              <w:t>119.387</w:t>
            </w:r>
          </w:p>
        </w:tc>
        <w:tc>
          <w:tcPr>
            <w:tcW w:w="496" w:type="pct"/>
            <w:tcBorders>
              <w:top w:val="nil"/>
              <w:left w:val="nil"/>
              <w:bottom w:val="nil"/>
              <w:right w:val="nil"/>
            </w:tcBorders>
            <w:shd w:val="clear" w:color="auto" w:fill="auto"/>
            <w:vAlign w:val="center"/>
            <w:hideMark/>
          </w:tcPr>
          <w:p w14:paraId="47AD3A3F" w14:textId="7408E228" w:rsidR="008304E9" w:rsidRPr="00DD5A2D" w:rsidRDefault="008304E9" w:rsidP="00E854AD">
            <w:pPr>
              <w:spacing w:after="0"/>
              <w:jc w:val="right"/>
              <w:rPr>
                <w:rFonts w:cstheme="minorHAnsi"/>
                <w:sz w:val="16"/>
                <w:szCs w:val="16"/>
              </w:rPr>
            </w:pPr>
            <w:r w:rsidRPr="00DD5A2D">
              <w:rPr>
                <w:rFonts w:cstheme="minorHAnsi"/>
                <w:sz w:val="16"/>
                <w:szCs w:val="16"/>
              </w:rPr>
              <w:t>1.876</w:t>
            </w:r>
          </w:p>
        </w:tc>
      </w:tr>
      <w:tr w:rsidR="00463EE2" w:rsidRPr="00DD5A2D" w14:paraId="56B1B0D3" w14:textId="77777777" w:rsidTr="007C294A">
        <w:trPr>
          <w:trHeight w:hRule="exact" w:val="227"/>
          <w:jc w:val="center"/>
        </w:trPr>
        <w:tc>
          <w:tcPr>
            <w:tcW w:w="687" w:type="pct"/>
            <w:tcBorders>
              <w:top w:val="nil"/>
              <w:left w:val="nil"/>
              <w:bottom w:val="single" w:sz="4" w:space="0" w:color="auto"/>
              <w:right w:val="nil"/>
            </w:tcBorders>
            <w:shd w:val="clear" w:color="000000" w:fill="FFFFFF"/>
            <w:noWrap/>
            <w:vAlign w:val="center"/>
          </w:tcPr>
          <w:p w14:paraId="4CF29A7D" w14:textId="2E1F9A50" w:rsidR="00463EE2" w:rsidRPr="00DD5A2D" w:rsidRDefault="00463EE2" w:rsidP="00E854AD">
            <w:pPr>
              <w:spacing w:after="0"/>
              <w:jc w:val="center"/>
              <w:rPr>
                <w:rFonts w:cstheme="minorHAnsi"/>
                <w:sz w:val="16"/>
                <w:szCs w:val="16"/>
              </w:rPr>
            </w:pPr>
            <w:r w:rsidRPr="00DD5A2D">
              <w:rPr>
                <w:rFonts w:cstheme="minorHAnsi"/>
                <w:sz w:val="16"/>
                <w:szCs w:val="16"/>
              </w:rPr>
              <w:t>990</w:t>
            </w:r>
          </w:p>
        </w:tc>
        <w:tc>
          <w:tcPr>
            <w:tcW w:w="2895" w:type="pct"/>
            <w:tcBorders>
              <w:top w:val="nil"/>
              <w:left w:val="nil"/>
              <w:bottom w:val="single" w:sz="4" w:space="0" w:color="auto"/>
              <w:right w:val="nil"/>
            </w:tcBorders>
            <w:shd w:val="clear" w:color="000000" w:fill="FFFFFF"/>
            <w:noWrap/>
            <w:vAlign w:val="center"/>
          </w:tcPr>
          <w:p w14:paraId="121D9A49" w14:textId="22426479" w:rsidR="00463EE2" w:rsidRPr="00DD5A2D" w:rsidRDefault="00463EE2" w:rsidP="00E854AD">
            <w:pPr>
              <w:spacing w:after="0"/>
              <w:jc w:val="both"/>
              <w:rPr>
                <w:rFonts w:cstheme="minorHAnsi"/>
                <w:sz w:val="16"/>
                <w:szCs w:val="16"/>
              </w:rPr>
            </w:pPr>
            <w:r w:rsidRPr="00DD5A2D">
              <w:rPr>
                <w:rFonts w:cstheme="minorHAnsi"/>
                <w:sz w:val="16"/>
                <w:szCs w:val="16"/>
              </w:rPr>
              <w:t>Passivos Financeiros</w:t>
            </w:r>
          </w:p>
        </w:tc>
        <w:tc>
          <w:tcPr>
            <w:tcW w:w="95" w:type="pct"/>
            <w:tcBorders>
              <w:top w:val="nil"/>
              <w:left w:val="nil"/>
              <w:bottom w:val="single" w:sz="4" w:space="0" w:color="auto"/>
              <w:right w:val="nil"/>
            </w:tcBorders>
            <w:shd w:val="clear" w:color="auto" w:fill="auto"/>
            <w:vAlign w:val="center"/>
          </w:tcPr>
          <w:p w14:paraId="14B49313" w14:textId="77777777" w:rsidR="00463EE2" w:rsidRPr="00DD5A2D" w:rsidRDefault="00463EE2" w:rsidP="00E854AD">
            <w:pPr>
              <w:spacing w:after="0"/>
              <w:jc w:val="both"/>
              <w:rPr>
                <w:rFonts w:cstheme="minorHAnsi"/>
                <w:sz w:val="16"/>
                <w:szCs w:val="16"/>
              </w:rPr>
            </w:pPr>
          </w:p>
        </w:tc>
        <w:tc>
          <w:tcPr>
            <w:tcW w:w="95" w:type="pct"/>
            <w:tcBorders>
              <w:top w:val="nil"/>
              <w:left w:val="nil"/>
              <w:bottom w:val="single" w:sz="4" w:space="0" w:color="auto"/>
              <w:right w:val="nil"/>
            </w:tcBorders>
            <w:shd w:val="clear" w:color="auto" w:fill="auto"/>
            <w:vAlign w:val="center"/>
          </w:tcPr>
          <w:p w14:paraId="6E7B0E5A" w14:textId="77777777" w:rsidR="00463EE2" w:rsidRPr="00DD5A2D" w:rsidRDefault="00463EE2" w:rsidP="00E854AD">
            <w:pPr>
              <w:spacing w:after="0"/>
              <w:jc w:val="right"/>
              <w:rPr>
                <w:rFonts w:cstheme="minorHAnsi"/>
                <w:sz w:val="16"/>
                <w:szCs w:val="16"/>
              </w:rPr>
            </w:pPr>
          </w:p>
        </w:tc>
        <w:tc>
          <w:tcPr>
            <w:tcW w:w="95" w:type="pct"/>
            <w:tcBorders>
              <w:top w:val="nil"/>
              <w:left w:val="nil"/>
              <w:bottom w:val="single" w:sz="4" w:space="0" w:color="auto"/>
              <w:right w:val="nil"/>
            </w:tcBorders>
            <w:shd w:val="clear" w:color="auto" w:fill="auto"/>
            <w:noWrap/>
            <w:vAlign w:val="center"/>
          </w:tcPr>
          <w:p w14:paraId="01E2735B" w14:textId="77777777" w:rsidR="00463EE2" w:rsidRPr="00DD5A2D" w:rsidRDefault="00463EE2" w:rsidP="00E854AD">
            <w:pPr>
              <w:spacing w:after="0"/>
              <w:jc w:val="right"/>
              <w:rPr>
                <w:rFonts w:cstheme="minorHAnsi"/>
                <w:sz w:val="16"/>
                <w:szCs w:val="16"/>
              </w:rPr>
            </w:pPr>
          </w:p>
        </w:tc>
        <w:tc>
          <w:tcPr>
            <w:tcW w:w="95" w:type="pct"/>
            <w:tcBorders>
              <w:top w:val="nil"/>
              <w:left w:val="nil"/>
              <w:bottom w:val="single" w:sz="4" w:space="0" w:color="auto"/>
              <w:right w:val="nil"/>
            </w:tcBorders>
            <w:shd w:val="clear" w:color="auto" w:fill="auto"/>
            <w:vAlign w:val="center"/>
          </w:tcPr>
          <w:p w14:paraId="677029D2" w14:textId="77777777" w:rsidR="00463EE2" w:rsidRPr="00DD5A2D" w:rsidRDefault="00463EE2" w:rsidP="00E854AD">
            <w:pPr>
              <w:spacing w:after="0"/>
              <w:jc w:val="right"/>
              <w:rPr>
                <w:rFonts w:cstheme="minorHAnsi"/>
                <w:sz w:val="16"/>
                <w:szCs w:val="16"/>
              </w:rPr>
            </w:pPr>
          </w:p>
        </w:tc>
        <w:tc>
          <w:tcPr>
            <w:tcW w:w="542" w:type="pct"/>
            <w:tcBorders>
              <w:top w:val="nil"/>
              <w:left w:val="nil"/>
              <w:bottom w:val="single" w:sz="4" w:space="0" w:color="auto"/>
              <w:right w:val="nil"/>
            </w:tcBorders>
            <w:shd w:val="clear" w:color="auto" w:fill="auto"/>
            <w:vAlign w:val="center"/>
          </w:tcPr>
          <w:p w14:paraId="55014D3C" w14:textId="5B084235" w:rsidR="00463EE2" w:rsidRPr="00DD5A2D" w:rsidRDefault="00463EE2" w:rsidP="00E854AD">
            <w:pPr>
              <w:spacing w:after="0"/>
              <w:jc w:val="right"/>
              <w:rPr>
                <w:rFonts w:cstheme="minorHAnsi"/>
                <w:sz w:val="16"/>
                <w:szCs w:val="16"/>
              </w:rPr>
            </w:pPr>
            <w:r w:rsidRPr="00DD5A2D">
              <w:rPr>
                <w:rFonts w:cstheme="minorHAnsi"/>
                <w:sz w:val="16"/>
                <w:szCs w:val="16"/>
              </w:rPr>
              <w:t>39.895</w:t>
            </w:r>
          </w:p>
        </w:tc>
        <w:tc>
          <w:tcPr>
            <w:tcW w:w="496" w:type="pct"/>
            <w:tcBorders>
              <w:top w:val="nil"/>
              <w:left w:val="nil"/>
              <w:bottom w:val="single" w:sz="4" w:space="0" w:color="auto"/>
              <w:right w:val="nil"/>
            </w:tcBorders>
            <w:shd w:val="clear" w:color="auto" w:fill="auto"/>
            <w:vAlign w:val="center"/>
          </w:tcPr>
          <w:p w14:paraId="2DFCCF83" w14:textId="77777777" w:rsidR="00463EE2" w:rsidRPr="00DD5A2D" w:rsidRDefault="00463EE2" w:rsidP="00E854AD">
            <w:pPr>
              <w:spacing w:after="0"/>
              <w:jc w:val="right"/>
              <w:rPr>
                <w:rFonts w:cstheme="minorHAnsi"/>
                <w:sz w:val="16"/>
                <w:szCs w:val="16"/>
              </w:rPr>
            </w:pPr>
          </w:p>
        </w:tc>
      </w:tr>
      <w:tr w:rsidR="00341384" w:rsidRPr="00DD5A2D" w14:paraId="051D2EF7" w14:textId="77777777" w:rsidTr="007C294A">
        <w:trPr>
          <w:trHeight w:hRule="exact" w:val="227"/>
          <w:jc w:val="center"/>
        </w:trPr>
        <w:tc>
          <w:tcPr>
            <w:tcW w:w="687" w:type="pct"/>
            <w:tcBorders>
              <w:top w:val="single" w:sz="4" w:space="0" w:color="auto"/>
              <w:left w:val="nil"/>
              <w:bottom w:val="nil"/>
              <w:right w:val="nil"/>
            </w:tcBorders>
            <w:shd w:val="clear" w:color="000000" w:fill="FFFFFF"/>
            <w:noWrap/>
            <w:vAlign w:val="center"/>
          </w:tcPr>
          <w:p w14:paraId="42BF9A0A" w14:textId="614AE479" w:rsidR="00341384" w:rsidRPr="00DD5A2D" w:rsidRDefault="00C23FC0" w:rsidP="00E854AD">
            <w:pPr>
              <w:spacing w:after="0"/>
              <w:jc w:val="center"/>
              <w:rPr>
                <w:rFonts w:cstheme="minorHAnsi"/>
                <w:b/>
                <w:bCs/>
                <w:sz w:val="16"/>
                <w:szCs w:val="16"/>
              </w:rPr>
            </w:pPr>
            <w:r w:rsidRPr="00DD5A2D">
              <w:rPr>
                <w:rFonts w:cstheme="minorHAnsi"/>
                <w:b/>
                <w:bCs/>
                <w:sz w:val="16"/>
                <w:szCs w:val="16"/>
              </w:rPr>
              <w:t>-</w:t>
            </w:r>
          </w:p>
        </w:tc>
        <w:tc>
          <w:tcPr>
            <w:tcW w:w="2895" w:type="pct"/>
            <w:tcBorders>
              <w:top w:val="single" w:sz="4" w:space="0" w:color="auto"/>
              <w:left w:val="nil"/>
              <w:bottom w:val="nil"/>
              <w:right w:val="nil"/>
            </w:tcBorders>
            <w:shd w:val="clear" w:color="000000" w:fill="FFFFFF"/>
            <w:noWrap/>
            <w:vAlign w:val="center"/>
          </w:tcPr>
          <w:p w14:paraId="4B854EFE" w14:textId="0F21144A" w:rsidR="00341384" w:rsidRPr="00DD5A2D" w:rsidRDefault="007C294A" w:rsidP="00E854AD">
            <w:pPr>
              <w:spacing w:after="0"/>
              <w:jc w:val="both"/>
              <w:rPr>
                <w:rFonts w:cstheme="minorHAnsi"/>
                <w:b/>
                <w:bCs/>
                <w:sz w:val="16"/>
                <w:szCs w:val="16"/>
              </w:rPr>
            </w:pPr>
            <w:r w:rsidRPr="00DD5A2D">
              <w:rPr>
                <w:rFonts w:cstheme="minorHAnsi"/>
                <w:b/>
                <w:bCs/>
                <w:sz w:val="16"/>
                <w:szCs w:val="16"/>
              </w:rPr>
              <w:t>Tesouro – Limite Saque</w:t>
            </w:r>
          </w:p>
        </w:tc>
        <w:tc>
          <w:tcPr>
            <w:tcW w:w="95" w:type="pct"/>
            <w:tcBorders>
              <w:top w:val="single" w:sz="4" w:space="0" w:color="auto"/>
              <w:left w:val="nil"/>
              <w:bottom w:val="nil"/>
              <w:right w:val="nil"/>
            </w:tcBorders>
            <w:shd w:val="clear" w:color="auto" w:fill="auto"/>
            <w:vAlign w:val="center"/>
          </w:tcPr>
          <w:p w14:paraId="54344C8D" w14:textId="77777777" w:rsidR="00341384" w:rsidRPr="00DD5A2D" w:rsidRDefault="00341384" w:rsidP="00E854AD">
            <w:pPr>
              <w:spacing w:after="0"/>
              <w:jc w:val="both"/>
              <w:rPr>
                <w:rFonts w:cstheme="minorHAnsi"/>
                <w:b/>
                <w:bCs/>
                <w:sz w:val="16"/>
                <w:szCs w:val="16"/>
              </w:rPr>
            </w:pPr>
          </w:p>
        </w:tc>
        <w:tc>
          <w:tcPr>
            <w:tcW w:w="95" w:type="pct"/>
            <w:tcBorders>
              <w:top w:val="single" w:sz="4" w:space="0" w:color="auto"/>
              <w:left w:val="nil"/>
              <w:bottom w:val="nil"/>
              <w:right w:val="nil"/>
            </w:tcBorders>
            <w:shd w:val="clear" w:color="auto" w:fill="auto"/>
            <w:vAlign w:val="center"/>
          </w:tcPr>
          <w:p w14:paraId="756994BC" w14:textId="77777777" w:rsidR="00341384" w:rsidRPr="00DD5A2D" w:rsidRDefault="00341384" w:rsidP="00E854AD">
            <w:pPr>
              <w:spacing w:after="0"/>
              <w:jc w:val="right"/>
              <w:rPr>
                <w:rFonts w:cstheme="minorHAnsi"/>
                <w:b/>
                <w:bCs/>
                <w:sz w:val="16"/>
                <w:szCs w:val="16"/>
              </w:rPr>
            </w:pPr>
          </w:p>
        </w:tc>
        <w:tc>
          <w:tcPr>
            <w:tcW w:w="95" w:type="pct"/>
            <w:tcBorders>
              <w:top w:val="single" w:sz="4" w:space="0" w:color="auto"/>
              <w:left w:val="nil"/>
              <w:bottom w:val="nil"/>
              <w:right w:val="nil"/>
            </w:tcBorders>
            <w:shd w:val="clear" w:color="auto" w:fill="auto"/>
            <w:noWrap/>
            <w:vAlign w:val="center"/>
          </w:tcPr>
          <w:p w14:paraId="6E7BF67E" w14:textId="77777777" w:rsidR="00341384" w:rsidRPr="00DD5A2D" w:rsidRDefault="00341384" w:rsidP="00E854AD">
            <w:pPr>
              <w:spacing w:after="0"/>
              <w:jc w:val="right"/>
              <w:rPr>
                <w:rFonts w:cstheme="minorHAnsi"/>
                <w:b/>
                <w:bCs/>
                <w:sz w:val="16"/>
                <w:szCs w:val="16"/>
              </w:rPr>
            </w:pPr>
          </w:p>
        </w:tc>
        <w:tc>
          <w:tcPr>
            <w:tcW w:w="95" w:type="pct"/>
            <w:tcBorders>
              <w:top w:val="single" w:sz="4" w:space="0" w:color="auto"/>
              <w:left w:val="nil"/>
              <w:bottom w:val="nil"/>
              <w:right w:val="nil"/>
            </w:tcBorders>
            <w:shd w:val="clear" w:color="auto" w:fill="auto"/>
            <w:vAlign w:val="center"/>
          </w:tcPr>
          <w:p w14:paraId="24AC25E7" w14:textId="77777777" w:rsidR="00341384" w:rsidRPr="00DD5A2D" w:rsidRDefault="00341384" w:rsidP="00E854AD">
            <w:pPr>
              <w:spacing w:after="0"/>
              <w:jc w:val="right"/>
              <w:rPr>
                <w:rFonts w:cstheme="minorHAnsi"/>
                <w:b/>
                <w:bCs/>
                <w:sz w:val="16"/>
                <w:szCs w:val="16"/>
              </w:rPr>
            </w:pPr>
          </w:p>
        </w:tc>
        <w:tc>
          <w:tcPr>
            <w:tcW w:w="542" w:type="pct"/>
            <w:tcBorders>
              <w:top w:val="single" w:sz="4" w:space="0" w:color="auto"/>
              <w:left w:val="nil"/>
              <w:bottom w:val="nil"/>
              <w:right w:val="nil"/>
            </w:tcBorders>
            <w:shd w:val="clear" w:color="auto" w:fill="auto"/>
            <w:vAlign w:val="center"/>
          </w:tcPr>
          <w:p w14:paraId="7B36D892" w14:textId="315E3C54" w:rsidR="00341384" w:rsidRPr="00DD5A2D" w:rsidRDefault="007C294A" w:rsidP="00E854AD">
            <w:pPr>
              <w:spacing w:after="0"/>
              <w:jc w:val="right"/>
              <w:rPr>
                <w:rFonts w:cstheme="minorHAnsi"/>
                <w:b/>
                <w:bCs/>
                <w:sz w:val="16"/>
                <w:szCs w:val="16"/>
              </w:rPr>
            </w:pPr>
            <w:r w:rsidRPr="00DD5A2D">
              <w:rPr>
                <w:rFonts w:cstheme="minorHAnsi"/>
                <w:b/>
                <w:bCs/>
                <w:sz w:val="16"/>
                <w:szCs w:val="16"/>
              </w:rPr>
              <w:t>12.452.164</w:t>
            </w:r>
          </w:p>
        </w:tc>
        <w:tc>
          <w:tcPr>
            <w:tcW w:w="496" w:type="pct"/>
            <w:tcBorders>
              <w:top w:val="single" w:sz="4" w:space="0" w:color="auto"/>
              <w:left w:val="nil"/>
              <w:bottom w:val="nil"/>
              <w:right w:val="nil"/>
            </w:tcBorders>
            <w:shd w:val="clear" w:color="auto" w:fill="auto"/>
            <w:vAlign w:val="center"/>
          </w:tcPr>
          <w:p w14:paraId="021F4816" w14:textId="263D5EFA" w:rsidR="00341384" w:rsidRPr="00DD5A2D" w:rsidRDefault="007C294A" w:rsidP="00E854AD">
            <w:pPr>
              <w:spacing w:after="0"/>
              <w:jc w:val="right"/>
              <w:rPr>
                <w:rFonts w:cstheme="minorHAnsi"/>
                <w:b/>
                <w:bCs/>
                <w:sz w:val="16"/>
                <w:szCs w:val="16"/>
              </w:rPr>
            </w:pPr>
            <w:r w:rsidRPr="00DD5A2D">
              <w:rPr>
                <w:rFonts w:cstheme="minorHAnsi"/>
                <w:b/>
                <w:bCs/>
                <w:sz w:val="16"/>
                <w:szCs w:val="16"/>
              </w:rPr>
              <w:t>126.597.966</w:t>
            </w:r>
          </w:p>
        </w:tc>
      </w:tr>
      <w:tr w:rsidR="00D35C65" w:rsidRPr="00DD5A2D" w14:paraId="733DC826" w14:textId="77777777" w:rsidTr="00615BCE">
        <w:trPr>
          <w:trHeight w:hRule="exact" w:val="227"/>
          <w:jc w:val="center"/>
        </w:trPr>
        <w:tc>
          <w:tcPr>
            <w:tcW w:w="3582" w:type="pct"/>
            <w:gridSpan w:val="2"/>
            <w:tcBorders>
              <w:top w:val="single" w:sz="4" w:space="0" w:color="auto"/>
              <w:left w:val="nil"/>
              <w:bottom w:val="single" w:sz="4" w:space="0" w:color="auto"/>
              <w:right w:val="nil"/>
            </w:tcBorders>
            <w:shd w:val="clear" w:color="000000" w:fill="FFFFFF"/>
            <w:noWrap/>
            <w:vAlign w:val="center"/>
            <w:hideMark/>
          </w:tcPr>
          <w:p w14:paraId="30DBAB36" w14:textId="2FDFFE61" w:rsidR="00E71553" w:rsidRPr="00DD5A2D" w:rsidRDefault="00E71553" w:rsidP="00E854AD">
            <w:pPr>
              <w:spacing w:after="0"/>
              <w:rPr>
                <w:rFonts w:cstheme="minorHAnsi"/>
                <w:b/>
                <w:bCs/>
                <w:sz w:val="16"/>
                <w:szCs w:val="16"/>
              </w:rPr>
            </w:pPr>
            <w:r w:rsidRPr="00DD5A2D">
              <w:rPr>
                <w:rFonts w:cstheme="minorHAnsi"/>
                <w:b/>
                <w:bCs/>
                <w:sz w:val="16"/>
                <w:szCs w:val="16"/>
              </w:rPr>
              <w:t>TOTAL</w:t>
            </w:r>
          </w:p>
          <w:p w14:paraId="764400B8" w14:textId="77777777" w:rsidR="00E71553" w:rsidRPr="00DD5A2D" w:rsidRDefault="00E71553" w:rsidP="00E854AD">
            <w:pPr>
              <w:spacing w:after="0"/>
              <w:rPr>
                <w:rFonts w:cstheme="minorHAnsi"/>
                <w:sz w:val="16"/>
                <w:szCs w:val="16"/>
              </w:rPr>
            </w:pPr>
            <w:r w:rsidRPr="00DD5A2D">
              <w:rPr>
                <w:rFonts w:cstheme="minorHAnsi"/>
                <w:sz w:val="16"/>
                <w:szCs w:val="16"/>
              </w:rPr>
              <w:t> </w:t>
            </w:r>
          </w:p>
        </w:tc>
        <w:tc>
          <w:tcPr>
            <w:tcW w:w="95" w:type="pct"/>
            <w:tcBorders>
              <w:top w:val="single" w:sz="4" w:space="0" w:color="auto"/>
              <w:left w:val="nil"/>
              <w:bottom w:val="single" w:sz="4" w:space="0" w:color="auto"/>
              <w:right w:val="nil"/>
            </w:tcBorders>
            <w:shd w:val="clear" w:color="000000" w:fill="FFFFFF"/>
            <w:vAlign w:val="center"/>
            <w:hideMark/>
          </w:tcPr>
          <w:p w14:paraId="29DC8556"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single" w:sz="4" w:space="0" w:color="auto"/>
              <w:left w:val="nil"/>
              <w:bottom w:val="single" w:sz="4" w:space="0" w:color="auto"/>
              <w:right w:val="nil"/>
            </w:tcBorders>
            <w:shd w:val="clear" w:color="000000" w:fill="FFFFFF"/>
            <w:vAlign w:val="center"/>
            <w:hideMark/>
          </w:tcPr>
          <w:p w14:paraId="0BF3FCB4"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single" w:sz="4" w:space="0" w:color="auto"/>
              <w:left w:val="nil"/>
              <w:bottom w:val="single" w:sz="4" w:space="0" w:color="auto"/>
              <w:right w:val="nil"/>
            </w:tcBorders>
            <w:shd w:val="clear" w:color="000000" w:fill="FFFFFF"/>
            <w:noWrap/>
            <w:vAlign w:val="center"/>
            <w:hideMark/>
          </w:tcPr>
          <w:p w14:paraId="2A322B4E"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95" w:type="pct"/>
            <w:tcBorders>
              <w:top w:val="single" w:sz="4" w:space="0" w:color="auto"/>
              <w:left w:val="nil"/>
              <w:bottom w:val="single" w:sz="4" w:space="0" w:color="auto"/>
              <w:right w:val="nil"/>
            </w:tcBorders>
            <w:shd w:val="clear" w:color="000000" w:fill="FFFFFF"/>
            <w:vAlign w:val="center"/>
            <w:hideMark/>
          </w:tcPr>
          <w:p w14:paraId="61B425BA" w14:textId="77777777" w:rsidR="00E71553" w:rsidRPr="00DD5A2D" w:rsidRDefault="00E71553" w:rsidP="00E854AD">
            <w:pPr>
              <w:spacing w:after="0"/>
              <w:jc w:val="right"/>
              <w:rPr>
                <w:rFonts w:cstheme="minorHAnsi"/>
                <w:b/>
                <w:bCs/>
                <w:sz w:val="16"/>
                <w:szCs w:val="16"/>
              </w:rPr>
            </w:pPr>
            <w:r w:rsidRPr="00DD5A2D">
              <w:rPr>
                <w:rFonts w:cstheme="minorHAnsi"/>
                <w:b/>
                <w:bCs/>
                <w:sz w:val="16"/>
                <w:szCs w:val="16"/>
              </w:rPr>
              <w:t> </w:t>
            </w:r>
          </w:p>
        </w:tc>
        <w:tc>
          <w:tcPr>
            <w:tcW w:w="542" w:type="pct"/>
            <w:tcBorders>
              <w:top w:val="single" w:sz="4" w:space="0" w:color="auto"/>
              <w:left w:val="nil"/>
              <w:bottom w:val="single" w:sz="4" w:space="0" w:color="auto"/>
              <w:right w:val="nil"/>
            </w:tcBorders>
            <w:shd w:val="clear" w:color="000000" w:fill="FFFFFF"/>
            <w:vAlign w:val="center"/>
            <w:hideMark/>
          </w:tcPr>
          <w:p w14:paraId="57183AF8" w14:textId="5AD21683" w:rsidR="00E71553" w:rsidRPr="00DD5A2D" w:rsidRDefault="00C23FC0" w:rsidP="00E854AD">
            <w:pPr>
              <w:spacing w:after="0"/>
              <w:jc w:val="right"/>
              <w:rPr>
                <w:rFonts w:cstheme="minorHAnsi"/>
                <w:b/>
                <w:bCs/>
                <w:sz w:val="16"/>
                <w:szCs w:val="16"/>
              </w:rPr>
            </w:pPr>
            <w:r w:rsidRPr="00DD5A2D">
              <w:rPr>
                <w:rFonts w:cstheme="minorHAnsi"/>
                <w:b/>
                <w:bCs/>
                <w:sz w:val="16"/>
                <w:szCs w:val="16"/>
              </w:rPr>
              <w:t>131.109.826</w:t>
            </w:r>
          </w:p>
        </w:tc>
        <w:tc>
          <w:tcPr>
            <w:tcW w:w="496" w:type="pct"/>
            <w:tcBorders>
              <w:top w:val="single" w:sz="4" w:space="0" w:color="auto"/>
              <w:left w:val="nil"/>
              <w:bottom w:val="single" w:sz="4" w:space="0" w:color="auto"/>
              <w:right w:val="nil"/>
            </w:tcBorders>
            <w:shd w:val="clear" w:color="000000" w:fill="FFFFFF"/>
            <w:vAlign w:val="center"/>
            <w:hideMark/>
          </w:tcPr>
          <w:p w14:paraId="579B133C" w14:textId="77C8CF6D" w:rsidR="00E71553" w:rsidRPr="00DD5A2D" w:rsidRDefault="002A4A0E" w:rsidP="00E854AD">
            <w:pPr>
              <w:spacing w:after="0"/>
              <w:jc w:val="right"/>
              <w:rPr>
                <w:rFonts w:cstheme="minorHAnsi"/>
                <w:b/>
                <w:bCs/>
                <w:sz w:val="16"/>
                <w:szCs w:val="16"/>
              </w:rPr>
            </w:pPr>
            <w:r w:rsidRPr="00DD5A2D">
              <w:rPr>
                <w:rFonts w:cstheme="minorHAnsi"/>
                <w:b/>
                <w:bCs/>
                <w:sz w:val="16"/>
                <w:szCs w:val="16"/>
              </w:rPr>
              <w:t>126.597.966</w:t>
            </w:r>
          </w:p>
        </w:tc>
      </w:tr>
    </w:tbl>
    <w:p w14:paraId="2FC4E773" w14:textId="446E8DCC" w:rsidR="00142596" w:rsidRPr="00DD5A2D" w:rsidRDefault="00FE6471" w:rsidP="00FD49BE">
      <w:pPr>
        <w:jc w:val="both"/>
        <w:rPr>
          <w:rFonts w:ascii="Calibri" w:hAnsi="Calibri" w:cs="Calibri"/>
        </w:rPr>
      </w:pPr>
      <w:r w:rsidRPr="00DD5A2D">
        <w:rPr>
          <w:rFonts w:ascii="Calibri" w:hAnsi="Calibri" w:cs="Calibri"/>
        </w:rPr>
        <w:t xml:space="preserve">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 Esses recursos </w:t>
      </w:r>
      <w:r w:rsidR="00AD0DDB" w:rsidRPr="00DD5A2D">
        <w:rPr>
          <w:rFonts w:ascii="Calibri" w:hAnsi="Calibri" w:cs="Calibri"/>
        </w:rPr>
        <w:t>foram</w:t>
      </w:r>
      <w:r w:rsidRPr="00DD5A2D">
        <w:rPr>
          <w:rFonts w:ascii="Calibri" w:hAnsi="Calibri" w:cs="Calibri"/>
        </w:rPr>
        <w:t xml:space="preserve"> aplicados na Conta Única do Tesouro Nacional</w:t>
      </w:r>
      <w:r w:rsidR="00AD0DDB" w:rsidRPr="00DD5A2D">
        <w:rPr>
          <w:rFonts w:ascii="Calibri" w:hAnsi="Calibri" w:cs="Calibri"/>
        </w:rPr>
        <w:t xml:space="preserve"> </w:t>
      </w:r>
      <w:r w:rsidR="00E8721B" w:rsidRPr="00DD5A2D">
        <w:rPr>
          <w:rFonts w:ascii="Calibri" w:hAnsi="Calibri" w:cs="Calibri"/>
        </w:rPr>
        <w:t>a partir</w:t>
      </w:r>
      <w:r w:rsidR="00AD0DDB" w:rsidRPr="00DD5A2D">
        <w:rPr>
          <w:rFonts w:ascii="Calibri" w:hAnsi="Calibri" w:cs="Calibri"/>
        </w:rPr>
        <w:t xml:space="preserve"> janeiro de 2023.</w:t>
      </w:r>
    </w:p>
    <w:p w14:paraId="6042B5BB" w14:textId="77777777" w:rsidR="00FD49BE" w:rsidRPr="00DD5A2D" w:rsidRDefault="00FD49BE" w:rsidP="0045607C">
      <w:pPr>
        <w:spacing w:after="0"/>
        <w:jc w:val="both"/>
        <w:rPr>
          <w:rFonts w:ascii="Calibri" w:hAnsi="Calibri" w:cs="Calibri"/>
        </w:rPr>
      </w:pPr>
    </w:p>
    <w:p w14:paraId="54564B01" w14:textId="1C416E73" w:rsidR="00E71553" w:rsidRPr="00DD5A2D" w:rsidRDefault="00E71553" w:rsidP="00FD49BE">
      <w:pPr>
        <w:pStyle w:val="Ttulo1"/>
        <w:spacing w:before="0" w:after="120"/>
        <w:rPr>
          <w:sz w:val="28"/>
          <w:szCs w:val="28"/>
        </w:rPr>
      </w:pPr>
      <w:bookmarkStart w:id="111" w:name="_Toc139478649"/>
      <w:r w:rsidRPr="00DD5A2D">
        <w:rPr>
          <w:sz w:val="28"/>
          <w:szCs w:val="28"/>
        </w:rPr>
        <w:t>4 – DIREITO REALIZÁVEIS A CURTO PRAZO</w:t>
      </w:r>
      <w:bookmarkEnd w:id="111"/>
    </w:p>
    <w:p w14:paraId="0D884AE5" w14:textId="27F28DF2" w:rsidR="00E71553" w:rsidRPr="00DD5A2D" w:rsidRDefault="00BD5F38" w:rsidP="00FD49BE">
      <w:pPr>
        <w:pStyle w:val="Ttulo1"/>
        <w:spacing w:before="0" w:after="120"/>
        <w:rPr>
          <w:sz w:val="28"/>
          <w:szCs w:val="28"/>
        </w:rPr>
      </w:pPr>
      <w:bookmarkStart w:id="112" w:name="_Toc139478650"/>
      <w:r w:rsidRPr="00DD5A2D">
        <w:rPr>
          <w:sz w:val="28"/>
          <w:szCs w:val="28"/>
        </w:rPr>
        <w:t xml:space="preserve">4.1) </w:t>
      </w:r>
      <w:r w:rsidR="00E71553" w:rsidRPr="00DD5A2D">
        <w:rPr>
          <w:sz w:val="28"/>
          <w:szCs w:val="28"/>
        </w:rPr>
        <w:t>Adiantamentos Concedidos</w:t>
      </w:r>
      <w:bookmarkEnd w:id="112"/>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512559" w:rsidRPr="00DD5A2D" w14:paraId="53ADD01F" w14:textId="77777777" w:rsidTr="00BA66A3">
        <w:trPr>
          <w:trHeight w:hRule="exact" w:val="227"/>
        </w:trPr>
        <w:tc>
          <w:tcPr>
            <w:tcW w:w="1897" w:type="pct"/>
            <w:tcBorders>
              <w:top w:val="nil"/>
              <w:left w:val="nil"/>
              <w:bottom w:val="single" w:sz="8" w:space="0" w:color="auto"/>
              <w:right w:val="nil"/>
            </w:tcBorders>
            <w:noWrap/>
            <w:vAlign w:val="center"/>
            <w:hideMark/>
          </w:tcPr>
          <w:p w14:paraId="40ADEB63" w14:textId="77777777" w:rsidR="00E71553" w:rsidRPr="00DD5A2D" w:rsidRDefault="00E71553" w:rsidP="00E854AD">
            <w:pPr>
              <w:spacing w:after="0"/>
              <w:rPr>
                <w:rFonts w:ascii="Calibri" w:hAnsi="Calibri" w:cs="Calibri"/>
                <w:b/>
                <w:bCs/>
                <w:sz w:val="16"/>
                <w:szCs w:val="16"/>
              </w:rPr>
            </w:pPr>
            <w:r w:rsidRPr="00DD5A2D">
              <w:rPr>
                <w:rFonts w:ascii="Calibri" w:hAnsi="Calibri" w:cs="Calibri"/>
                <w:b/>
                <w:bCs/>
                <w:sz w:val="16"/>
                <w:szCs w:val="16"/>
              </w:rPr>
              <w:t>ADIANTAMENTOS (RFFSA – GEIPOT – Infra S.A.)</w:t>
            </w:r>
          </w:p>
        </w:tc>
        <w:tc>
          <w:tcPr>
            <w:tcW w:w="424" w:type="pct"/>
            <w:tcBorders>
              <w:top w:val="nil"/>
              <w:left w:val="nil"/>
              <w:bottom w:val="single" w:sz="8" w:space="0" w:color="auto"/>
              <w:right w:val="nil"/>
            </w:tcBorders>
            <w:noWrap/>
            <w:vAlign w:val="bottom"/>
            <w:hideMark/>
          </w:tcPr>
          <w:p w14:paraId="6B2C17A5"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24" w:type="pct"/>
            <w:tcBorders>
              <w:top w:val="nil"/>
              <w:left w:val="nil"/>
              <w:bottom w:val="single" w:sz="8" w:space="0" w:color="auto"/>
              <w:right w:val="nil"/>
            </w:tcBorders>
            <w:noWrap/>
            <w:vAlign w:val="bottom"/>
            <w:hideMark/>
          </w:tcPr>
          <w:p w14:paraId="1593F740"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324" w:type="pct"/>
            <w:tcBorders>
              <w:top w:val="nil"/>
              <w:left w:val="nil"/>
              <w:bottom w:val="single" w:sz="8" w:space="0" w:color="auto"/>
              <w:right w:val="nil"/>
            </w:tcBorders>
            <w:vAlign w:val="center"/>
            <w:hideMark/>
          </w:tcPr>
          <w:p w14:paraId="688111B6" w14:textId="77777777" w:rsidR="00E71553" w:rsidRPr="00DD5A2D" w:rsidRDefault="00E71553" w:rsidP="00E854AD">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nil"/>
              <w:left w:val="nil"/>
              <w:bottom w:val="single" w:sz="8" w:space="0" w:color="auto"/>
              <w:right w:val="nil"/>
            </w:tcBorders>
            <w:noWrap/>
            <w:vAlign w:val="center"/>
          </w:tcPr>
          <w:p w14:paraId="3A916D8D" w14:textId="77777777" w:rsidR="00E71553" w:rsidRPr="00DD5A2D" w:rsidRDefault="00E71553" w:rsidP="00E854AD">
            <w:pPr>
              <w:spacing w:after="0"/>
              <w:jc w:val="right"/>
              <w:rPr>
                <w:rFonts w:ascii="Calibri" w:hAnsi="Calibri" w:cs="Calibri"/>
                <w:b/>
                <w:bCs/>
                <w:sz w:val="16"/>
                <w:szCs w:val="16"/>
              </w:rPr>
            </w:pPr>
          </w:p>
        </w:tc>
        <w:tc>
          <w:tcPr>
            <w:tcW w:w="246" w:type="pct"/>
            <w:tcBorders>
              <w:top w:val="nil"/>
              <w:left w:val="nil"/>
              <w:bottom w:val="single" w:sz="8" w:space="0" w:color="auto"/>
              <w:right w:val="nil"/>
            </w:tcBorders>
            <w:noWrap/>
            <w:vAlign w:val="bottom"/>
            <w:hideMark/>
          </w:tcPr>
          <w:p w14:paraId="78248C6A"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506" w:type="pct"/>
            <w:tcBorders>
              <w:top w:val="nil"/>
              <w:left w:val="nil"/>
              <w:bottom w:val="single" w:sz="8" w:space="0" w:color="auto"/>
              <w:right w:val="nil"/>
            </w:tcBorders>
            <w:noWrap/>
            <w:vAlign w:val="center"/>
            <w:hideMark/>
          </w:tcPr>
          <w:p w14:paraId="2D2BC8AD" w14:textId="75AB3EAE" w:rsidR="00E71553" w:rsidRPr="00DD5A2D" w:rsidRDefault="00E71553" w:rsidP="00E854AD">
            <w:pPr>
              <w:spacing w:after="0"/>
              <w:jc w:val="right"/>
              <w:rPr>
                <w:rFonts w:ascii="Calibri" w:hAnsi="Calibri" w:cs="Calibri"/>
                <w:b/>
                <w:bCs/>
                <w:sz w:val="16"/>
                <w:szCs w:val="16"/>
              </w:rPr>
            </w:pPr>
            <w:r w:rsidRPr="00DD5A2D">
              <w:rPr>
                <w:rFonts w:ascii="Calibri" w:hAnsi="Calibri" w:cs="Calibri"/>
                <w:b/>
                <w:bCs/>
                <w:sz w:val="16"/>
                <w:szCs w:val="16"/>
              </w:rPr>
              <w:t>31/</w:t>
            </w:r>
            <w:r w:rsidR="00512559" w:rsidRPr="00DD5A2D">
              <w:rPr>
                <w:rFonts w:ascii="Calibri" w:hAnsi="Calibri" w:cs="Calibri"/>
                <w:b/>
                <w:bCs/>
                <w:sz w:val="16"/>
                <w:szCs w:val="16"/>
              </w:rPr>
              <w:t>03</w:t>
            </w:r>
            <w:r w:rsidRPr="00DD5A2D">
              <w:rPr>
                <w:rFonts w:ascii="Calibri" w:hAnsi="Calibri" w:cs="Calibri"/>
                <w:b/>
                <w:bCs/>
                <w:sz w:val="16"/>
                <w:szCs w:val="16"/>
              </w:rPr>
              <w:t>/202</w:t>
            </w:r>
            <w:r w:rsidR="00512559" w:rsidRPr="00DD5A2D">
              <w:rPr>
                <w:rFonts w:ascii="Calibri" w:hAnsi="Calibri" w:cs="Calibri"/>
                <w:b/>
                <w:bCs/>
                <w:sz w:val="16"/>
                <w:szCs w:val="16"/>
              </w:rPr>
              <w:t>3</w:t>
            </w:r>
          </w:p>
        </w:tc>
        <w:tc>
          <w:tcPr>
            <w:tcW w:w="219" w:type="pct"/>
            <w:tcBorders>
              <w:top w:val="nil"/>
              <w:left w:val="nil"/>
              <w:bottom w:val="single" w:sz="8" w:space="0" w:color="auto"/>
              <w:right w:val="nil"/>
            </w:tcBorders>
            <w:noWrap/>
            <w:vAlign w:val="bottom"/>
            <w:hideMark/>
          </w:tcPr>
          <w:p w14:paraId="03BE6C98"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54" w:type="pct"/>
            <w:tcBorders>
              <w:top w:val="nil"/>
              <w:left w:val="nil"/>
              <w:bottom w:val="single" w:sz="8" w:space="0" w:color="auto"/>
              <w:right w:val="nil"/>
            </w:tcBorders>
            <w:vAlign w:val="center"/>
            <w:hideMark/>
          </w:tcPr>
          <w:p w14:paraId="3B58AB3B" w14:textId="5BE93767" w:rsidR="00E71553" w:rsidRPr="00DD5A2D" w:rsidRDefault="00E71553" w:rsidP="00E854AD">
            <w:pPr>
              <w:spacing w:after="0"/>
              <w:jc w:val="right"/>
              <w:rPr>
                <w:rFonts w:ascii="Calibri" w:hAnsi="Calibri" w:cs="Calibri"/>
                <w:b/>
                <w:bCs/>
                <w:sz w:val="16"/>
                <w:szCs w:val="16"/>
              </w:rPr>
            </w:pPr>
            <w:r w:rsidRPr="00DD5A2D">
              <w:rPr>
                <w:rFonts w:ascii="Calibri" w:hAnsi="Calibri" w:cs="Calibri"/>
                <w:b/>
                <w:bCs/>
                <w:sz w:val="16"/>
                <w:szCs w:val="16"/>
              </w:rPr>
              <w:t>31/12/202</w:t>
            </w:r>
            <w:r w:rsidR="00F62294" w:rsidRPr="00DD5A2D">
              <w:rPr>
                <w:rFonts w:ascii="Calibri" w:hAnsi="Calibri" w:cs="Calibri"/>
                <w:b/>
                <w:bCs/>
                <w:sz w:val="16"/>
                <w:szCs w:val="16"/>
              </w:rPr>
              <w:t>2</w:t>
            </w:r>
          </w:p>
        </w:tc>
      </w:tr>
      <w:tr w:rsidR="00512559" w:rsidRPr="00DD5A2D" w14:paraId="1BFB9CD6" w14:textId="77777777" w:rsidTr="00BA66A3">
        <w:trPr>
          <w:trHeight w:hRule="exact" w:val="227"/>
        </w:trPr>
        <w:tc>
          <w:tcPr>
            <w:tcW w:w="1897" w:type="pct"/>
            <w:noWrap/>
            <w:vAlign w:val="center"/>
            <w:hideMark/>
          </w:tcPr>
          <w:p w14:paraId="4E161F5C"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ADIANTAMENTO DE 13º SALÁRIO</w:t>
            </w:r>
          </w:p>
        </w:tc>
        <w:tc>
          <w:tcPr>
            <w:tcW w:w="424" w:type="pct"/>
            <w:vMerge w:val="restart"/>
            <w:noWrap/>
            <w:vAlign w:val="bottom"/>
            <w:hideMark/>
          </w:tcPr>
          <w:p w14:paraId="41BDEE0E"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24" w:type="pct"/>
            <w:vMerge w:val="restart"/>
            <w:noWrap/>
            <w:vAlign w:val="bottom"/>
            <w:hideMark/>
          </w:tcPr>
          <w:p w14:paraId="2E625C90"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324" w:type="pct"/>
            <w:vMerge w:val="restart"/>
            <w:vAlign w:val="center"/>
            <w:hideMark/>
          </w:tcPr>
          <w:p w14:paraId="0E85D31D" w14:textId="77777777" w:rsidR="00E71553" w:rsidRPr="00DD5A2D" w:rsidRDefault="00E71553" w:rsidP="00E854AD">
            <w:pPr>
              <w:spacing w:after="0"/>
              <w:jc w:val="right"/>
              <w:rPr>
                <w:rFonts w:ascii="Calibri" w:hAnsi="Calibri" w:cs="Calibri"/>
                <w:sz w:val="16"/>
                <w:szCs w:val="16"/>
              </w:rPr>
            </w:pPr>
            <w:r w:rsidRPr="00DD5A2D">
              <w:rPr>
                <w:rFonts w:ascii="Calibri" w:hAnsi="Calibri" w:cs="Calibri"/>
                <w:sz w:val="16"/>
                <w:szCs w:val="16"/>
              </w:rPr>
              <w:t> </w:t>
            </w:r>
          </w:p>
        </w:tc>
        <w:tc>
          <w:tcPr>
            <w:tcW w:w="506" w:type="pct"/>
            <w:noWrap/>
            <w:vAlign w:val="center"/>
          </w:tcPr>
          <w:p w14:paraId="3F00A7FF" w14:textId="77777777" w:rsidR="00E71553" w:rsidRPr="00DD5A2D" w:rsidRDefault="00E71553" w:rsidP="00E854AD">
            <w:pPr>
              <w:spacing w:after="0"/>
              <w:jc w:val="right"/>
              <w:rPr>
                <w:rFonts w:ascii="Calibri" w:hAnsi="Calibri" w:cs="Calibri"/>
                <w:sz w:val="16"/>
                <w:szCs w:val="16"/>
              </w:rPr>
            </w:pPr>
          </w:p>
        </w:tc>
        <w:tc>
          <w:tcPr>
            <w:tcW w:w="246" w:type="pct"/>
            <w:vMerge w:val="restart"/>
            <w:noWrap/>
            <w:vAlign w:val="bottom"/>
            <w:hideMark/>
          </w:tcPr>
          <w:p w14:paraId="1739BEC7"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506" w:type="pct"/>
            <w:noWrap/>
            <w:vAlign w:val="center"/>
          </w:tcPr>
          <w:p w14:paraId="1D58834E" w14:textId="5166FB9A" w:rsidR="00E71553" w:rsidRPr="00DD5A2D" w:rsidRDefault="00512559" w:rsidP="00E854AD">
            <w:pPr>
              <w:spacing w:after="0"/>
              <w:jc w:val="right"/>
              <w:rPr>
                <w:rFonts w:ascii="Calibri" w:hAnsi="Calibri" w:cs="Calibri"/>
                <w:sz w:val="16"/>
                <w:szCs w:val="16"/>
              </w:rPr>
            </w:pPr>
            <w:r w:rsidRPr="00DD5A2D">
              <w:rPr>
                <w:rFonts w:ascii="Calibri" w:hAnsi="Calibri" w:cs="Calibri"/>
                <w:sz w:val="16"/>
                <w:szCs w:val="16"/>
              </w:rPr>
              <w:t>988.525</w:t>
            </w:r>
          </w:p>
          <w:p w14:paraId="67B204DA" w14:textId="77777777" w:rsidR="00E71553" w:rsidRPr="00DD5A2D" w:rsidRDefault="00E71553" w:rsidP="00E854AD">
            <w:pPr>
              <w:spacing w:after="0"/>
              <w:jc w:val="right"/>
              <w:rPr>
                <w:rFonts w:ascii="Calibri" w:hAnsi="Calibri" w:cs="Calibri"/>
                <w:sz w:val="16"/>
                <w:szCs w:val="16"/>
              </w:rPr>
            </w:pPr>
          </w:p>
        </w:tc>
        <w:tc>
          <w:tcPr>
            <w:tcW w:w="219" w:type="pct"/>
            <w:noWrap/>
            <w:vAlign w:val="bottom"/>
            <w:hideMark/>
          </w:tcPr>
          <w:p w14:paraId="3370FDE8"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54" w:type="pct"/>
            <w:vAlign w:val="center"/>
            <w:hideMark/>
          </w:tcPr>
          <w:p w14:paraId="7A491F86" w14:textId="77777777" w:rsidR="00512559" w:rsidRPr="00DD5A2D" w:rsidRDefault="00512559" w:rsidP="00E854AD">
            <w:pPr>
              <w:spacing w:after="0"/>
              <w:jc w:val="right"/>
              <w:rPr>
                <w:rFonts w:ascii="Calibri" w:hAnsi="Calibri" w:cs="Calibri"/>
                <w:sz w:val="16"/>
                <w:szCs w:val="16"/>
              </w:rPr>
            </w:pPr>
            <w:r w:rsidRPr="00DD5A2D">
              <w:rPr>
                <w:rFonts w:ascii="Calibri" w:hAnsi="Calibri" w:cs="Calibri"/>
                <w:sz w:val="16"/>
                <w:szCs w:val="16"/>
              </w:rPr>
              <w:t>537.297</w:t>
            </w:r>
          </w:p>
          <w:p w14:paraId="10C9778A" w14:textId="76A6DBBF" w:rsidR="00E71553" w:rsidRPr="00DD5A2D" w:rsidRDefault="00E71553" w:rsidP="00E854AD">
            <w:pPr>
              <w:spacing w:after="0"/>
              <w:jc w:val="right"/>
              <w:rPr>
                <w:rFonts w:ascii="Calibri" w:hAnsi="Calibri" w:cs="Calibri"/>
                <w:sz w:val="16"/>
                <w:szCs w:val="16"/>
              </w:rPr>
            </w:pPr>
          </w:p>
        </w:tc>
      </w:tr>
      <w:tr w:rsidR="00512559" w:rsidRPr="00DD5A2D" w14:paraId="1101EFAE" w14:textId="77777777" w:rsidTr="00BA66A3">
        <w:trPr>
          <w:trHeight w:hRule="exact" w:val="227"/>
        </w:trPr>
        <w:tc>
          <w:tcPr>
            <w:tcW w:w="1897" w:type="pct"/>
            <w:noWrap/>
            <w:vAlign w:val="center"/>
            <w:hideMark/>
          </w:tcPr>
          <w:p w14:paraId="1EBC7DF5"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ADIANTAMENTOS DE SALÁRIOS E ORDENADOS</w:t>
            </w:r>
          </w:p>
        </w:tc>
        <w:tc>
          <w:tcPr>
            <w:tcW w:w="0" w:type="auto"/>
            <w:vMerge/>
            <w:vAlign w:val="center"/>
            <w:hideMark/>
          </w:tcPr>
          <w:p w14:paraId="4038ED08" w14:textId="77777777" w:rsidR="00E71553" w:rsidRPr="00DD5A2D" w:rsidRDefault="00E71553" w:rsidP="00E854AD">
            <w:pPr>
              <w:spacing w:after="0"/>
              <w:rPr>
                <w:rFonts w:ascii="Calibri" w:hAnsi="Calibri" w:cs="Calibri"/>
                <w:sz w:val="16"/>
                <w:szCs w:val="16"/>
              </w:rPr>
            </w:pPr>
          </w:p>
        </w:tc>
        <w:tc>
          <w:tcPr>
            <w:tcW w:w="0" w:type="auto"/>
            <w:vMerge/>
            <w:vAlign w:val="center"/>
            <w:hideMark/>
          </w:tcPr>
          <w:p w14:paraId="62EA1B41" w14:textId="77777777" w:rsidR="00E71553" w:rsidRPr="00DD5A2D" w:rsidRDefault="00E71553" w:rsidP="00E854AD">
            <w:pPr>
              <w:spacing w:after="0"/>
              <w:rPr>
                <w:rFonts w:ascii="Calibri" w:hAnsi="Calibri" w:cs="Calibri"/>
                <w:sz w:val="16"/>
                <w:szCs w:val="16"/>
              </w:rPr>
            </w:pPr>
          </w:p>
        </w:tc>
        <w:tc>
          <w:tcPr>
            <w:tcW w:w="0" w:type="auto"/>
            <w:vMerge/>
            <w:vAlign w:val="center"/>
            <w:hideMark/>
          </w:tcPr>
          <w:p w14:paraId="4A24742A" w14:textId="77777777" w:rsidR="00E71553" w:rsidRPr="00DD5A2D" w:rsidRDefault="00E71553" w:rsidP="00E854AD">
            <w:pPr>
              <w:spacing w:after="0"/>
              <w:rPr>
                <w:rFonts w:ascii="Calibri" w:hAnsi="Calibri" w:cs="Calibri"/>
                <w:sz w:val="16"/>
                <w:szCs w:val="16"/>
              </w:rPr>
            </w:pPr>
          </w:p>
        </w:tc>
        <w:tc>
          <w:tcPr>
            <w:tcW w:w="506" w:type="pct"/>
            <w:noWrap/>
            <w:vAlign w:val="center"/>
          </w:tcPr>
          <w:p w14:paraId="73894A25" w14:textId="77777777" w:rsidR="00E71553" w:rsidRPr="00DD5A2D" w:rsidRDefault="00E71553" w:rsidP="00E854AD">
            <w:pPr>
              <w:spacing w:after="0"/>
              <w:jc w:val="right"/>
              <w:rPr>
                <w:rFonts w:ascii="Calibri" w:hAnsi="Calibri" w:cs="Calibri"/>
                <w:sz w:val="16"/>
                <w:szCs w:val="16"/>
              </w:rPr>
            </w:pPr>
          </w:p>
        </w:tc>
        <w:tc>
          <w:tcPr>
            <w:tcW w:w="0" w:type="auto"/>
            <w:vMerge/>
            <w:vAlign w:val="center"/>
            <w:hideMark/>
          </w:tcPr>
          <w:p w14:paraId="74EE53F1" w14:textId="77777777" w:rsidR="00E71553" w:rsidRPr="00DD5A2D" w:rsidRDefault="00E71553" w:rsidP="00E854AD">
            <w:pPr>
              <w:spacing w:after="0"/>
              <w:rPr>
                <w:rFonts w:ascii="Calibri" w:hAnsi="Calibri" w:cs="Calibri"/>
                <w:sz w:val="16"/>
                <w:szCs w:val="16"/>
              </w:rPr>
            </w:pPr>
          </w:p>
        </w:tc>
        <w:tc>
          <w:tcPr>
            <w:tcW w:w="506" w:type="pct"/>
            <w:noWrap/>
            <w:vAlign w:val="center"/>
            <w:hideMark/>
          </w:tcPr>
          <w:p w14:paraId="761730F8" w14:textId="02216DD4" w:rsidR="00E71553" w:rsidRPr="00DD5A2D" w:rsidRDefault="00512559" w:rsidP="00E854AD">
            <w:pPr>
              <w:spacing w:after="0"/>
              <w:jc w:val="right"/>
              <w:rPr>
                <w:rFonts w:ascii="Calibri" w:hAnsi="Calibri" w:cs="Calibri"/>
                <w:sz w:val="16"/>
                <w:szCs w:val="16"/>
              </w:rPr>
            </w:pPr>
            <w:r w:rsidRPr="00DD5A2D">
              <w:rPr>
                <w:rFonts w:ascii="Calibri" w:hAnsi="Calibri" w:cs="Calibri"/>
                <w:sz w:val="16"/>
                <w:szCs w:val="16"/>
              </w:rPr>
              <w:t>259.475</w:t>
            </w:r>
          </w:p>
        </w:tc>
        <w:tc>
          <w:tcPr>
            <w:tcW w:w="219" w:type="pct"/>
            <w:noWrap/>
            <w:vAlign w:val="bottom"/>
            <w:hideMark/>
          </w:tcPr>
          <w:p w14:paraId="72BE9400"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54" w:type="pct"/>
            <w:vAlign w:val="center"/>
            <w:hideMark/>
          </w:tcPr>
          <w:p w14:paraId="1440B239" w14:textId="73B75A5D" w:rsidR="00E71553" w:rsidRPr="00DD5A2D" w:rsidRDefault="00512559" w:rsidP="00E854AD">
            <w:pPr>
              <w:spacing w:after="0"/>
              <w:jc w:val="right"/>
              <w:rPr>
                <w:rFonts w:ascii="Calibri" w:hAnsi="Calibri" w:cs="Calibri"/>
                <w:sz w:val="16"/>
                <w:szCs w:val="16"/>
              </w:rPr>
            </w:pPr>
            <w:r w:rsidRPr="00DD5A2D">
              <w:rPr>
                <w:rFonts w:ascii="Calibri" w:hAnsi="Calibri" w:cs="Calibri"/>
                <w:sz w:val="16"/>
                <w:szCs w:val="16"/>
              </w:rPr>
              <w:t>419.347</w:t>
            </w:r>
          </w:p>
        </w:tc>
      </w:tr>
      <w:tr w:rsidR="00512559" w:rsidRPr="00DD5A2D" w14:paraId="7780EC63" w14:textId="77777777" w:rsidTr="00BA66A3">
        <w:trPr>
          <w:trHeight w:hRule="exact" w:val="227"/>
        </w:trPr>
        <w:tc>
          <w:tcPr>
            <w:tcW w:w="1897" w:type="pct"/>
            <w:tcBorders>
              <w:top w:val="single" w:sz="8" w:space="0" w:color="auto"/>
              <w:left w:val="nil"/>
              <w:bottom w:val="single" w:sz="8" w:space="0" w:color="auto"/>
              <w:right w:val="nil"/>
            </w:tcBorders>
            <w:noWrap/>
            <w:vAlign w:val="center"/>
            <w:hideMark/>
          </w:tcPr>
          <w:p w14:paraId="1E77FD4A" w14:textId="77777777" w:rsidR="00E71553" w:rsidRPr="00DD5A2D" w:rsidRDefault="00E71553" w:rsidP="00E854AD">
            <w:pPr>
              <w:spacing w:after="0"/>
              <w:rPr>
                <w:rFonts w:ascii="Calibri" w:hAnsi="Calibri" w:cs="Calibri"/>
                <w:b/>
                <w:bCs/>
                <w:sz w:val="16"/>
                <w:szCs w:val="16"/>
              </w:rPr>
            </w:pPr>
            <w:r w:rsidRPr="00DD5A2D">
              <w:rPr>
                <w:rFonts w:ascii="Calibri" w:hAnsi="Calibri" w:cs="Calibri"/>
                <w:b/>
                <w:bCs/>
                <w:sz w:val="16"/>
                <w:szCs w:val="16"/>
              </w:rPr>
              <w:t>TOTAL GERAL DE ADIANTAMENTOS CONCEDIDOS</w:t>
            </w:r>
          </w:p>
        </w:tc>
        <w:tc>
          <w:tcPr>
            <w:tcW w:w="424" w:type="pct"/>
            <w:tcBorders>
              <w:top w:val="single" w:sz="8" w:space="0" w:color="auto"/>
              <w:left w:val="nil"/>
              <w:bottom w:val="single" w:sz="8" w:space="0" w:color="auto"/>
              <w:right w:val="nil"/>
            </w:tcBorders>
            <w:noWrap/>
            <w:vAlign w:val="bottom"/>
            <w:hideMark/>
          </w:tcPr>
          <w:p w14:paraId="7C3CD0A7"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424" w:type="pct"/>
            <w:tcBorders>
              <w:top w:val="single" w:sz="8" w:space="0" w:color="auto"/>
              <w:left w:val="nil"/>
              <w:bottom w:val="single" w:sz="8" w:space="0" w:color="auto"/>
              <w:right w:val="nil"/>
            </w:tcBorders>
            <w:noWrap/>
            <w:vAlign w:val="bottom"/>
            <w:hideMark/>
          </w:tcPr>
          <w:p w14:paraId="441D8F87" w14:textId="77777777" w:rsidR="00E71553" w:rsidRPr="00DD5A2D" w:rsidRDefault="00E71553" w:rsidP="00E854AD">
            <w:pPr>
              <w:spacing w:after="0"/>
              <w:rPr>
                <w:rFonts w:ascii="Calibri" w:hAnsi="Calibri" w:cs="Calibri"/>
                <w:sz w:val="16"/>
                <w:szCs w:val="16"/>
              </w:rPr>
            </w:pPr>
            <w:r w:rsidRPr="00DD5A2D">
              <w:rPr>
                <w:rFonts w:ascii="Calibri" w:hAnsi="Calibri" w:cs="Calibri"/>
                <w:sz w:val="16"/>
                <w:szCs w:val="16"/>
              </w:rPr>
              <w:t> </w:t>
            </w:r>
          </w:p>
        </w:tc>
        <w:tc>
          <w:tcPr>
            <w:tcW w:w="324" w:type="pct"/>
            <w:tcBorders>
              <w:top w:val="single" w:sz="8" w:space="0" w:color="auto"/>
              <w:left w:val="nil"/>
              <w:bottom w:val="single" w:sz="8" w:space="0" w:color="auto"/>
              <w:right w:val="nil"/>
            </w:tcBorders>
            <w:vAlign w:val="center"/>
            <w:hideMark/>
          </w:tcPr>
          <w:p w14:paraId="3D18076F" w14:textId="77777777" w:rsidR="00E71553" w:rsidRPr="00DD5A2D" w:rsidRDefault="00E71553" w:rsidP="00E854AD">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8" w:space="0" w:color="auto"/>
              <w:right w:val="nil"/>
            </w:tcBorders>
            <w:noWrap/>
            <w:vAlign w:val="center"/>
          </w:tcPr>
          <w:p w14:paraId="5DE1FB8C" w14:textId="77777777" w:rsidR="00E71553" w:rsidRPr="00DD5A2D" w:rsidRDefault="00E71553" w:rsidP="00E854AD">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noWrap/>
            <w:vAlign w:val="center"/>
            <w:hideMark/>
          </w:tcPr>
          <w:p w14:paraId="417C1BFA" w14:textId="77777777" w:rsidR="00E71553" w:rsidRPr="00DD5A2D" w:rsidRDefault="00E71553" w:rsidP="00E854AD">
            <w:pPr>
              <w:spacing w:after="0"/>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8" w:space="0" w:color="auto"/>
              <w:right w:val="nil"/>
            </w:tcBorders>
            <w:noWrap/>
            <w:vAlign w:val="center"/>
            <w:hideMark/>
          </w:tcPr>
          <w:p w14:paraId="514A11CC" w14:textId="56E9D70C" w:rsidR="00E71553" w:rsidRPr="00DD5A2D" w:rsidRDefault="00512559" w:rsidP="00E854AD">
            <w:pPr>
              <w:spacing w:after="0"/>
              <w:jc w:val="right"/>
              <w:rPr>
                <w:rFonts w:ascii="Calibri" w:hAnsi="Calibri" w:cs="Calibri"/>
                <w:b/>
                <w:bCs/>
                <w:sz w:val="16"/>
                <w:szCs w:val="16"/>
              </w:rPr>
            </w:pPr>
            <w:r w:rsidRPr="00DD5A2D">
              <w:rPr>
                <w:rFonts w:ascii="Calibri" w:hAnsi="Calibri" w:cs="Calibri"/>
                <w:b/>
                <w:bCs/>
                <w:sz w:val="16"/>
                <w:szCs w:val="16"/>
              </w:rPr>
              <w:t>1.248.000</w:t>
            </w:r>
          </w:p>
        </w:tc>
        <w:tc>
          <w:tcPr>
            <w:tcW w:w="219" w:type="pct"/>
            <w:tcBorders>
              <w:top w:val="single" w:sz="8" w:space="0" w:color="auto"/>
              <w:left w:val="nil"/>
              <w:bottom w:val="single" w:sz="8" w:space="0" w:color="auto"/>
              <w:right w:val="nil"/>
            </w:tcBorders>
            <w:noWrap/>
            <w:vAlign w:val="bottom"/>
            <w:hideMark/>
          </w:tcPr>
          <w:p w14:paraId="21999FFE" w14:textId="77777777" w:rsidR="00E71553" w:rsidRPr="00DD5A2D" w:rsidRDefault="00E71553" w:rsidP="00E854AD">
            <w:pPr>
              <w:spacing w:after="0"/>
              <w:rPr>
                <w:rFonts w:ascii="Calibri" w:hAnsi="Calibri" w:cs="Calibri"/>
                <w:b/>
                <w:bCs/>
                <w:sz w:val="16"/>
                <w:szCs w:val="16"/>
              </w:rPr>
            </w:pPr>
            <w:r w:rsidRPr="00DD5A2D">
              <w:rPr>
                <w:rFonts w:ascii="Calibri" w:hAnsi="Calibri" w:cs="Calibri"/>
                <w:b/>
                <w:bCs/>
                <w:sz w:val="16"/>
                <w:szCs w:val="16"/>
              </w:rPr>
              <w:t> </w:t>
            </w:r>
          </w:p>
        </w:tc>
        <w:tc>
          <w:tcPr>
            <w:tcW w:w="454" w:type="pct"/>
            <w:tcBorders>
              <w:top w:val="single" w:sz="8" w:space="0" w:color="auto"/>
              <w:left w:val="nil"/>
              <w:bottom w:val="single" w:sz="8" w:space="0" w:color="auto"/>
              <w:right w:val="nil"/>
            </w:tcBorders>
            <w:vAlign w:val="center"/>
            <w:hideMark/>
          </w:tcPr>
          <w:p w14:paraId="1D9BA7CC" w14:textId="0EE5064B" w:rsidR="00E71553" w:rsidRPr="00DD5A2D" w:rsidRDefault="00512559" w:rsidP="00E854AD">
            <w:pPr>
              <w:spacing w:after="0"/>
              <w:jc w:val="right"/>
              <w:rPr>
                <w:rFonts w:ascii="Calibri" w:hAnsi="Calibri" w:cs="Calibri"/>
                <w:b/>
                <w:bCs/>
                <w:sz w:val="16"/>
                <w:szCs w:val="16"/>
              </w:rPr>
            </w:pPr>
            <w:r w:rsidRPr="00DD5A2D">
              <w:rPr>
                <w:rFonts w:ascii="Calibri" w:hAnsi="Calibri" w:cs="Calibri"/>
                <w:b/>
                <w:bCs/>
                <w:sz w:val="16"/>
                <w:szCs w:val="16"/>
              </w:rPr>
              <w:t>956.644</w:t>
            </w:r>
          </w:p>
        </w:tc>
      </w:tr>
    </w:tbl>
    <w:p w14:paraId="2A3306EC" w14:textId="21570969" w:rsidR="00E71553" w:rsidRPr="00DD5A2D" w:rsidRDefault="00E71553" w:rsidP="00FD49BE">
      <w:pPr>
        <w:jc w:val="both"/>
        <w:rPr>
          <w:rFonts w:ascii="Calibri" w:hAnsi="Calibri" w:cs="Calibri"/>
        </w:rPr>
      </w:pPr>
      <w:r w:rsidRPr="00DD5A2D">
        <w:rPr>
          <w:rFonts w:ascii="Calibri" w:hAnsi="Calibri" w:cs="Calibri"/>
        </w:rPr>
        <w:t xml:space="preserve">O saldo de R$ </w:t>
      </w:r>
      <w:r w:rsidR="00512559" w:rsidRPr="00DD5A2D">
        <w:rPr>
          <w:rFonts w:ascii="Calibri" w:hAnsi="Calibri" w:cs="Calibri"/>
        </w:rPr>
        <w:t>1,25 milhões</w:t>
      </w:r>
      <w:r w:rsidRPr="00DD5A2D">
        <w:rPr>
          <w:rFonts w:ascii="Calibri" w:hAnsi="Calibri" w:cs="Calibri"/>
        </w:rPr>
        <w:t xml:space="preserve">, em 31 de </w:t>
      </w:r>
      <w:r w:rsidR="00512559" w:rsidRPr="00DD5A2D">
        <w:rPr>
          <w:rFonts w:ascii="Calibri" w:hAnsi="Calibri" w:cs="Calibri"/>
        </w:rPr>
        <w:t>março</w:t>
      </w:r>
      <w:r w:rsidRPr="00DD5A2D">
        <w:rPr>
          <w:rFonts w:ascii="Calibri" w:hAnsi="Calibri" w:cs="Calibri"/>
        </w:rPr>
        <w:t xml:space="preserve"> de 202</w:t>
      </w:r>
      <w:r w:rsidR="00512559" w:rsidRPr="00DD5A2D">
        <w:rPr>
          <w:rFonts w:ascii="Calibri" w:hAnsi="Calibri" w:cs="Calibri"/>
        </w:rPr>
        <w:t>3</w:t>
      </w:r>
      <w:r w:rsidRPr="00DD5A2D">
        <w:rPr>
          <w:rFonts w:ascii="Calibri" w:hAnsi="Calibri" w:cs="Calibri"/>
        </w:rPr>
        <w:t>, refere-se a adiantamentos concedidos aos empregados da Infra S.A. e das extintas empresas Rede Ferroviária Federal S/A – RFFSA e da Empresa Brasileira de Planejamento de Transportes – GEIPOT.</w:t>
      </w:r>
    </w:p>
    <w:p w14:paraId="029D52EC" w14:textId="77777777" w:rsidR="00E71553" w:rsidRPr="00DD5A2D" w:rsidRDefault="00E71553" w:rsidP="00E71553">
      <w:pPr>
        <w:jc w:val="both"/>
        <w:rPr>
          <w:rFonts w:ascii="Calibri" w:hAnsi="Calibri" w:cs="Calibri"/>
        </w:rPr>
      </w:pPr>
      <w:r w:rsidRPr="00DD5A2D">
        <w:rPr>
          <w:rFonts w:ascii="Calibri" w:hAnsi="Calibri" w:cs="Calibri"/>
        </w:rPr>
        <w:lastRenderedPageBreak/>
        <w:t>A Infra S.A. paga metade do salário a título de adiantamento de 13º salário a seus empregados na Folha de Pagamento do mês de junho de cada ano, a fim de que o empregado receba no primeiro dia útil do mês de julho. No entanto, o empregado tem o direito de solicitar esse adiantamento na ocasião de férias quando gozadas de janeiro a junho.</w:t>
      </w:r>
    </w:p>
    <w:p w14:paraId="6882CA46" w14:textId="455A9F12" w:rsidR="00E71553" w:rsidRPr="00DD5A2D" w:rsidRDefault="3CFFD78B" w:rsidP="00E71553">
      <w:pPr>
        <w:jc w:val="both"/>
        <w:rPr>
          <w:rFonts w:ascii="Calibri" w:hAnsi="Calibri" w:cs="Calibri"/>
        </w:rPr>
      </w:pPr>
      <w:r w:rsidRPr="00DD5A2D">
        <w:rPr>
          <w:rFonts w:ascii="Calibri" w:hAnsi="Calibri" w:cs="Calibri"/>
        </w:rPr>
        <w:t>O</w:t>
      </w:r>
      <w:r w:rsidR="00E71553" w:rsidRPr="00DD5A2D">
        <w:rPr>
          <w:rFonts w:ascii="Calibri" w:hAnsi="Calibri" w:cs="Calibri"/>
        </w:rPr>
        <w:t xml:space="preserve"> saldo da conta de adiantamento de 13º salário representa os valores devidamente adiantados, os quais serão descontados por ocasião da Folha de Pagamento do mês de novembro, quando o 13º salário é integralmente pago. </w:t>
      </w:r>
    </w:p>
    <w:p w14:paraId="7C96D584" w14:textId="7BAB0321" w:rsidR="00E71553" w:rsidRPr="00DD5A2D" w:rsidRDefault="00E71553" w:rsidP="00E71553">
      <w:pPr>
        <w:jc w:val="both"/>
        <w:rPr>
          <w:rFonts w:ascii="Calibri" w:hAnsi="Calibri" w:cs="Calibri"/>
        </w:rPr>
      </w:pPr>
      <w:r w:rsidRPr="00DD5A2D">
        <w:rPr>
          <w:rFonts w:ascii="Calibri" w:hAnsi="Calibri" w:cs="Calibri"/>
        </w:rPr>
        <w:t>Os empregados da VALEC, do Plano de Carreiras, Cargos e Salários de 2007, e das extintas empresas RFFSA e GEIPOT podem solicitar, na ocasião de suas férias, adiantamento salarial, o qual será restituído em até seis parcelas mensais. Com base em demonstrativos mensais encaminhados pela Superintendência de Gestão de Pessoas, a Gerência Contábil efetua a conciliação contábil desses adiantamentos.</w:t>
      </w:r>
    </w:p>
    <w:p w14:paraId="6AA401FF" w14:textId="77777777" w:rsidR="00FD49BE" w:rsidRPr="00DD5A2D" w:rsidRDefault="00FD49BE" w:rsidP="0045607C">
      <w:pPr>
        <w:spacing w:after="0"/>
        <w:jc w:val="both"/>
        <w:rPr>
          <w:rFonts w:ascii="Calibri" w:hAnsi="Calibri" w:cs="Calibri"/>
        </w:rPr>
      </w:pPr>
    </w:p>
    <w:p w14:paraId="0F949A92" w14:textId="5947ECD0" w:rsidR="00E71553" w:rsidRPr="00DD5A2D" w:rsidRDefault="00BD5F38" w:rsidP="00FD49BE">
      <w:pPr>
        <w:pStyle w:val="Ttulo1"/>
        <w:spacing w:before="0" w:after="120"/>
        <w:rPr>
          <w:sz w:val="28"/>
          <w:szCs w:val="28"/>
        </w:rPr>
      </w:pPr>
      <w:bookmarkStart w:id="113" w:name="_Toc139478651"/>
      <w:r w:rsidRPr="00DD5A2D">
        <w:rPr>
          <w:sz w:val="28"/>
          <w:szCs w:val="28"/>
        </w:rPr>
        <w:t xml:space="preserve">4.2) </w:t>
      </w:r>
      <w:r w:rsidR="00E71553" w:rsidRPr="00DD5A2D">
        <w:rPr>
          <w:sz w:val="28"/>
          <w:szCs w:val="28"/>
        </w:rPr>
        <w:t>Créditos Tributários e Previdenciário a Compensar</w:t>
      </w:r>
      <w:bookmarkEnd w:id="113"/>
      <w:r w:rsidR="00E71553" w:rsidRPr="00DD5A2D">
        <w:rPr>
          <w:sz w:val="28"/>
          <w:szCs w:val="28"/>
        </w:rPr>
        <w:t xml:space="preserve"> </w:t>
      </w:r>
    </w:p>
    <w:p w14:paraId="2BBCCE40" w14:textId="054128BF" w:rsidR="00D91910" w:rsidRPr="00DD5A2D" w:rsidRDefault="00E71553" w:rsidP="00FD49BE">
      <w:pPr>
        <w:jc w:val="both"/>
        <w:rPr>
          <w:rFonts w:ascii="Calibri" w:hAnsi="Calibri" w:cs="Calibri"/>
        </w:rPr>
      </w:pPr>
      <w:r w:rsidRPr="00DD5A2D">
        <w:rPr>
          <w:rFonts w:ascii="Calibri" w:hAnsi="Calibri" w:cs="Calibri"/>
        </w:rPr>
        <w:t xml:space="preserve">O saldo de créditos tributários e previdenciários a compensar </w:t>
      </w:r>
      <w:r w:rsidR="00F62294" w:rsidRPr="00DD5A2D">
        <w:rPr>
          <w:rFonts w:ascii="Calibri" w:hAnsi="Calibri" w:cs="Calibri"/>
        </w:rPr>
        <w:t>no primeiro trimestre</w:t>
      </w:r>
      <w:r w:rsidRPr="00DD5A2D">
        <w:rPr>
          <w:rFonts w:ascii="Calibri" w:hAnsi="Calibri" w:cs="Calibri"/>
        </w:rPr>
        <w:t xml:space="preserve"> </w:t>
      </w:r>
      <w:r w:rsidR="00CF65BD" w:rsidRPr="00DD5A2D">
        <w:rPr>
          <w:rFonts w:ascii="Calibri" w:hAnsi="Calibri" w:cs="Calibri"/>
        </w:rPr>
        <w:t>era</w:t>
      </w:r>
      <w:r w:rsidRPr="00DD5A2D">
        <w:rPr>
          <w:rFonts w:ascii="Calibri" w:hAnsi="Calibri" w:cs="Calibri"/>
        </w:rPr>
        <w:t xml:space="preserve"> de R$ 1,5</w:t>
      </w:r>
      <w:r w:rsidR="00142596" w:rsidRPr="00DD5A2D">
        <w:rPr>
          <w:rFonts w:ascii="Calibri" w:hAnsi="Calibri" w:cs="Calibri"/>
        </w:rPr>
        <w:t>8</w:t>
      </w:r>
      <w:r w:rsidRPr="00DD5A2D">
        <w:rPr>
          <w:rFonts w:ascii="Calibri" w:hAnsi="Calibri" w:cs="Calibri"/>
        </w:rPr>
        <w:t xml:space="preserve"> milhão</w:t>
      </w:r>
      <w:r w:rsidR="00142596" w:rsidRPr="00DD5A2D">
        <w:rPr>
          <w:rFonts w:ascii="Calibri" w:hAnsi="Calibri" w:cs="Calibri"/>
        </w:rPr>
        <w:t>, conforme tabela a seguir:</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142596" w:rsidRPr="00DD5A2D" w14:paraId="569621B8" w14:textId="77777777" w:rsidTr="0097698F">
        <w:trPr>
          <w:trHeight w:hRule="exact" w:val="227"/>
        </w:trPr>
        <w:tc>
          <w:tcPr>
            <w:tcW w:w="1897" w:type="pct"/>
            <w:tcBorders>
              <w:top w:val="nil"/>
              <w:left w:val="nil"/>
              <w:bottom w:val="single" w:sz="8" w:space="0" w:color="auto"/>
              <w:right w:val="nil"/>
            </w:tcBorders>
            <w:noWrap/>
            <w:vAlign w:val="center"/>
            <w:hideMark/>
          </w:tcPr>
          <w:p w14:paraId="1E334055" w14:textId="072618ED" w:rsidR="00142596" w:rsidRPr="00DD5A2D" w:rsidRDefault="00142596" w:rsidP="00B82531">
            <w:pPr>
              <w:spacing w:after="0"/>
              <w:rPr>
                <w:rFonts w:ascii="Calibri" w:hAnsi="Calibri" w:cs="Calibri"/>
                <w:b/>
                <w:bCs/>
                <w:sz w:val="16"/>
                <w:szCs w:val="16"/>
              </w:rPr>
            </w:pPr>
            <w:r w:rsidRPr="00DD5A2D">
              <w:rPr>
                <w:rFonts w:ascii="Calibri" w:hAnsi="Calibri" w:cs="Calibri"/>
                <w:b/>
                <w:bCs/>
                <w:sz w:val="16"/>
                <w:szCs w:val="16"/>
              </w:rPr>
              <w:t>Créditos Tributários e Previdenciários a Compensar</w:t>
            </w:r>
          </w:p>
        </w:tc>
        <w:tc>
          <w:tcPr>
            <w:tcW w:w="424" w:type="pct"/>
            <w:tcBorders>
              <w:top w:val="nil"/>
              <w:left w:val="nil"/>
              <w:bottom w:val="single" w:sz="8" w:space="0" w:color="auto"/>
              <w:right w:val="nil"/>
            </w:tcBorders>
            <w:noWrap/>
            <w:vAlign w:val="bottom"/>
            <w:hideMark/>
          </w:tcPr>
          <w:p w14:paraId="2F37BF44"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24" w:type="pct"/>
            <w:tcBorders>
              <w:top w:val="nil"/>
              <w:left w:val="nil"/>
              <w:bottom w:val="single" w:sz="8" w:space="0" w:color="auto"/>
              <w:right w:val="nil"/>
            </w:tcBorders>
            <w:noWrap/>
            <w:vAlign w:val="bottom"/>
            <w:hideMark/>
          </w:tcPr>
          <w:p w14:paraId="08B16B00"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324" w:type="pct"/>
            <w:tcBorders>
              <w:top w:val="nil"/>
              <w:left w:val="nil"/>
              <w:bottom w:val="single" w:sz="8" w:space="0" w:color="auto"/>
              <w:right w:val="nil"/>
            </w:tcBorders>
            <w:vAlign w:val="center"/>
            <w:hideMark/>
          </w:tcPr>
          <w:p w14:paraId="19628391" w14:textId="77777777"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nil"/>
              <w:left w:val="nil"/>
              <w:bottom w:val="single" w:sz="8" w:space="0" w:color="auto"/>
              <w:right w:val="nil"/>
            </w:tcBorders>
            <w:noWrap/>
            <w:vAlign w:val="center"/>
          </w:tcPr>
          <w:p w14:paraId="735E1DBA" w14:textId="77777777" w:rsidR="00142596" w:rsidRPr="00DD5A2D" w:rsidRDefault="00142596" w:rsidP="00B82531">
            <w:pPr>
              <w:spacing w:after="0"/>
              <w:jc w:val="right"/>
              <w:rPr>
                <w:rFonts w:ascii="Calibri" w:hAnsi="Calibri" w:cs="Calibri"/>
                <w:b/>
                <w:bCs/>
                <w:sz w:val="16"/>
                <w:szCs w:val="16"/>
              </w:rPr>
            </w:pPr>
          </w:p>
        </w:tc>
        <w:tc>
          <w:tcPr>
            <w:tcW w:w="246" w:type="pct"/>
            <w:tcBorders>
              <w:top w:val="nil"/>
              <w:left w:val="nil"/>
              <w:bottom w:val="single" w:sz="8" w:space="0" w:color="auto"/>
              <w:right w:val="nil"/>
            </w:tcBorders>
            <w:noWrap/>
            <w:vAlign w:val="bottom"/>
            <w:hideMark/>
          </w:tcPr>
          <w:p w14:paraId="7CA7506B"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506" w:type="pct"/>
            <w:tcBorders>
              <w:top w:val="nil"/>
              <w:left w:val="nil"/>
              <w:bottom w:val="single" w:sz="8" w:space="0" w:color="auto"/>
              <w:right w:val="nil"/>
            </w:tcBorders>
            <w:noWrap/>
            <w:vAlign w:val="center"/>
            <w:hideMark/>
          </w:tcPr>
          <w:p w14:paraId="39C50FC8" w14:textId="77777777"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219" w:type="pct"/>
            <w:tcBorders>
              <w:top w:val="nil"/>
              <w:left w:val="nil"/>
              <w:bottom w:val="single" w:sz="8" w:space="0" w:color="auto"/>
              <w:right w:val="nil"/>
            </w:tcBorders>
            <w:noWrap/>
            <w:vAlign w:val="bottom"/>
            <w:hideMark/>
          </w:tcPr>
          <w:p w14:paraId="57FB4FAF"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54" w:type="pct"/>
            <w:tcBorders>
              <w:top w:val="nil"/>
              <w:left w:val="nil"/>
              <w:bottom w:val="single" w:sz="8" w:space="0" w:color="auto"/>
              <w:right w:val="nil"/>
            </w:tcBorders>
            <w:vAlign w:val="center"/>
            <w:hideMark/>
          </w:tcPr>
          <w:p w14:paraId="5F2CD938" w14:textId="09041CFA"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31/12/202</w:t>
            </w:r>
            <w:r w:rsidR="00F62294" w:rsidRPr="00DD5A2D">
              <w:rPr>
                <w:rFonts w:ascii="Calibri" w:hAnsi="Calibri" w:cs="Calibri"/>
                <w:b/>
                <w:bCs/>
                <w:sz w:val="16"/>
                <w:szCs w:val="16"/>
              </w:rPr>
              <w:t>2</w:t>
            </w:r>
          </w:p>
        </w:tc>
      </w:tr>
      <w:tr w:rsidR="00142596" w:rsidRPr="00DD5A2D" w14:paraId="03AD87C6" w14:textId="77777777" w:rsidTr="0097698F">
        <w:trPr>
          <w:trHeight w:hRule="exact" w:val="227"/>
        </w:trPr>
        <w:tc>
          <w:tcPr>
            <w:tcW w:w="1897" w:type="pct"/>
            <w:noWrap/>
            <w:vAlign w:val="center"/>
            <w:hideMark/>
          </w:tcPr>
          <w:p w14:paraId="58986AA8" w14:textId="2E96B625"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Tributos a Compensar (a)</w:t>
            </w:r>
          </w:p>
        </w:tc>
        <w:tc>
          <w:tcPr>
            <w:tcW w:w="424" w:type="pct"/>
            <w:vMerge w:val="restart"/>
            <w:noWrap/>
            <w:vAlign w:val="bottom"/>
            <w:hideMark/>
          </w:tcPr>
          <w:p w14:paraId="6A408E90"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24" w:type="pct"/>
            <w:vMerge w:val="restart"/>
            <w:noWrap/>
            <w:vAlign w:val="bottom"/>
            <w:hideMark/>
          </w:tcPr>
          <w:p w14:paraId="49AA1ADB"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324" w:type="pct"/>
            <w:vMerge w:val="restart"/>
            <w:vAlign w:val="center"/>
            <w:hideMark/>
          </w:tcPr>
          <w:p w14:paraId="1DD516A8" w14:textId="77777777" w:rsidR="00142596" w:rsidRPr="00DD5A2D" w:rsidRDefault="00142596" w:rsidP="00B82531">
            <w:pPr>
              <w:spacing w:after="0"/>
              <w:jc w:val="right"/>
              <w:rPr>
                <w:rFonts w:ascii="Calibri" w:hAnsi="Calibri" w:cs="Calibri"/>
                <w:sz w:val="16"/>
                <w:szCs w:val="16"/>
              </w:rPr>
            </w:pPr>
            <w:r w:rsidRPr="00DD5A2D">
              <w:rPr>
                <w:rFonts w:ascii="Calibri" w:hAnsi="Calibri" w:cs="Calibri"/>
                <w:sz w:val="16"/>
                <w:szCs w:val="16"/>
              </w:rPr>
              <w:t> </w:t>
            </w:r>
          </w:p>
        </w:tc>
        <w:tc>
          <w:tcPr>
            <w:tcW w:w="506" w:type="pct"/>
            <w:noWrap/>
            <w:vAlign w:val="center"/>
          </w:tcPr>
          <w:p w14:paraId="12D2EF5E" w14:textId="77777777" w:rsidR="00142596" w:rsidRPr="00DD5A2D" w:rsidRDefault="00142596" w:rsidP="00B82531">
            <w:pPr>
              <w:spacing w:after="0"/>
              <w:jc w:val="right"/>
              <w:rPr>
                <w:rFonts w:ascii="Calibri" w:hAnsi="Calibri" w:cs="Calibri"/>
                <w:sz w:val="16"/>
                <w:szCs w:val="16"/>
              </w:rPr>
            </w:pPr>
          </w:p>
        </w:tc>
        <w:tc>
          <w:tcPr>
            <w:tcW w:w="246" w:type="pct"/>
            <w:vMerge w:val="restart"/>
            <w:noWrap/>
            <w:vAlign w:val="bottom"/>
            <w:hideMark/>
          </w:tcPr>
          <w:p w14:paraId="4135B5CD"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506" w:type="pct"/>
            <w:noWrap/>
            <w:vAlign w:val="center"/>
          </w:tcPr>
          <w:p w14:paraId="5559A1C3" w14:textId="127B1E60" w:rsidR="00142596" w:rsidRPr="00DD5A2D" w:rsidRDefault="00142596" w:rsidP="00B82531">
            <w:pPr>
              <w:spacing w:after="0"/>
              <w:jc w:val="right"/>
              <w:rPr>
                <w:rFonts w:ascii="Calibri" w:hAnsi="Calibri" w:cs="Calibri"/>
                <w:sz w:val="16"/>
                <w:szCs w:val="16"/>
              </w:rPr>
            </w:pPr>
            <w:r w:rsidRPr="00DD5A2D">
              <w:rPr>
                <w:rFonts w:ascii="Calibri" w:hAnsi="Calibri" w:cs="Calibri"/>
                <w:sz w:val="16"/>
                <w:szCs w:val="16"/>
              </w:rPr>
              <w:t>1.581.734</w:t>
            </w:r>
          </w:p>
        </w:tc>
        <w:tc>
          <w:tcPr>
            <w:tcW w:w="219" w:type="pct"/>
            <w:noWrap/>
            <w:vAlign w:val="bottom"/>
            <w:hideMark/>
          </w:tcPr>
          <w:p w14:paraId="6A9F8EDA"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54" w:type="pct"/>
            <w:vAlign w:val="center"/>
            <w:hideMark/>
          </w:tcPr>
          <w:p w14:paraId="35FB45B2" w14:textId="4353E17F" w:rsidR="00142596" w:rsidRPr="00DD5A2D" w:rsidRDefault="00142596" w:rsidP="00B82531">
            <w:pPr>
              <w:spacing w:after="0"/>
              <w:jc w:val="right"/>
              <w:rPr>
                <w:rFonts w:ascii="Calibri" w:hAnsi="Calibri" w:cs="Calibri"/>
                <w:sz w:val="16"/>
                <w:szCs w:val="16"/>
              </w:rPr>
            </w:pPr>
            <w:r w:rsidRPr="00DD5A2D">
              <w:rPr>
                <w:rFonts w:ascii="Calibri" w:hAnsi="Calibri" w:cs="Calibri"/>
                <w:sz w:val="16"/>
                <w:szCs w:val="16"/>
              </w:rPr>
              <w:t>1.542.088</w:t>
            </w:r>
          </w:p>
        </w:tc>
      </w:tr>
      <w:tr w:rsidR="00142596" w:rsidRPr="00DD5A2D" w14:paraId="1F485EC5" w14:textId="77777777" w:rsidTr="0097698F">
        <w:trPr>
          <w:trHeight w:hRule="exact" w:val="227"/>
        </w:trPr>
        <w:tc>
          <w:tcPr>
            <w:tcW w:w="1897" w:type="pct"/>
            <w:noWrap/>
            <w:vAlign w:val="center"/>
            <w:hideMark/>
          </w:tcPr>
          <w:p w14:paraId="333E5CB2" w14:textId="098B158B"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Crédito Previdenciário a Compensar (b)</w:t>
            </w:r>
          </w:p>
        </w:tc>
        <w:tc>
          <w:tcPr>
            <w:tcW w:w="0" w:type="auto"/>
            <w:vMerge/>
            <w:vAlign w:val="center"/>
            <w:hideMark/>
          </w:tcPr>
          <w:p w14:paraId="7A76E11E" w14:textId="77777777" w:rsidR="00142596" w:rsidRPr="00DD5A2D" w:rsidRDefault="00142596" w:rsidP="00B82531">
            <w:pPr>
              <w:spacing w:after="0"/>
              <w:rPr>
                <w:rFonts w:ascii="Calibri" w:hAnsi="Calibri" w:cs="Calibri"/>
                <w:sz w:val="16"/>
                <w:szCs w:val="16"/>
              </w:rPr>
            </w:pPr>
          </w:p>
        </w:tc>
        <w:tc>
          <w:tcPr>
            <w:tcW w:w="0" w:type="auto"/>
            <w:vMerge/>
            <w:vAlign w:val="center"/>
            <w:hideMark/>
          </w:tcPr>
          <w:p w14:paraId="3DA72E8A" w14:textId="77777777" w:rsidR="00142596" w:rsidRPr="00DD5A2D" w:rsidRDefault="00142596" w:rsidP="00B82531">
            <w:pPr>
              <w:spacing w:after="0"/>
              <w:rPr>
                <w:rFonts w:ascii="Calibri" w:hAnsi="Calibri" w:cs="Calibri"/>
                <w:sz w:val="16"/>
                <w:szCs w:val="16"/>
              </w:rPr>
            </w:pPr>
          </w:p>
        </w:tc>
        <w:tc>
          <w:tcPr>
            <w:tcW w:w="0" w:type="auto"/>
            <w:vMerge/>
            <w:vAlign w:val="center"/>
            <w:hideMark/>
          </w:tcPr>
          <w:p w14:paraId="51B13AAD" w14:textId="77777777" w:rsidR="00142596" w:rsidRPr="00DD5A2D" w:rsidRDefault="00142596" w:rsidP="00B82531">
            <w:pPr>
              <w:spacing w:after="0"/>
              <w:rPr>
                <w:rFonts w:ascii="Calibri" w:hAnsi="Calibri" w:cs="Calibri"/>
                <w:sz w:val="16"/>
                <w:szCs w:val="16"/>
              </w:rPr>
            </w:pPr>
          </w:p>
        </w:tc>
        <w:tc>
          <w:tcPr>
            <w:tcW w:w="506" w:type="pct"/>
            <w:noWrap/>
            <w:vAlign w:val="center"/>
          </w:tcPr>
          <w:p w14:paraId="1724D0D2" w14:textId="77777777" w:rsidR="00142596" w:rsidRPr="00DD5A2D" w:rsidRDefault="00142596" w:rsidP="00B82531">
            <w:pPr>
              <w:spacing w:after="0"/>
              <w:jc w:val="right"/>
              <w:rPr>
                <w:rFonts w:ascii="Calibri" w:hAnsi="Calibri" w:cs="Calibri"/>
                <w:sz w:val="16"/>
                <w:szCs w:val="16"/>
              </w:rPr>
            </w:pPr>
          </w:p>
        </w:tc>
        <w:tc>
          <w:tcPr>
            <w:tcW w:w="0" w:type="auto"/>
            <w:vMerge/>
            <w:vAlign w:val="center"/>
            <w:hideMark/>
          </w:tcPr>
          <w:p w14:paraId="7A6BD72F" w14:textId="77777777" w:rsidR="00142596" w:rsidRPr="00DD5A2D" w:rsidRDefault="00142596" w:rsidP="00B82531">
            <w:pPr>
              <w:spacing w:after="0"/>
              <w:rPr>
                <w:rFonts w:ascii="Calibri" w:hAnsi="Calibri" w:cs="Calibri"/>
                <w:sz w:val="16"/>
                <w:szCs w:val="16"/>
              </w:rPr>
            </w:pPr>
          </w:p>
        </w:tc>
        <w:tc>
          <w:tcPr>
            <w:tcW w:w="506" w:type="pct"/>
            <w:noWrap/>
            <w:vAlign w:val="center"/>
            <w:hideMark/>
          </w:tcPr>
          <w:p w14:paraId="162B308B" w14:textId="6B5055BF" w:rsidR="00142596" w:rsidRPr="00DD5A2D" w:rsidRDefault="00F62294" w:rsidP="00B82531">
            <w:pPr>
              <w:spacing w:after="0"/>
              <w:jc w:val="right"/>
              <w:rPr>
                <w:rFonts w:ascii="Calibri" w:hAnsi="Calibri" w:cs="Calibri"/>
                <w:sz w:val="16"/>
                <w:szCs w:val="16"/>
              </w:rPr>
            </w:pPr>
            <w:r w:rsidRPr="00DD5A2D">
              <w:rPr>
                <w:rFonts w:ascii="Calibri" w:hAnsi="Calibri" w:cs="Calibri"/>
                <w:sz w:val="16"/>
                <w:szCs w:val="16"/>
              </w:rPr>
              <w:t>-</w:t>
            </w:r>
          </w:p>
        </w:tc>
        <w:tc>
          <w:tcPr>
            <w:tcW w:w="219" w:type="pct"/>
            <w:noWrap/>
            <w:vAlign w:val="bottom"/>
            <w:hideMark/>
          </w:tcPr>
          <w:p w14:paraId="11F211C0"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54" w:type="pct"/>
            <w:vAlign w:val="center"/>
            <w:hideMark/>
          </w:tcPr>
          <w:p w14:paraId="0E9FB0A5" w14:textId="0D6F58FE" w:rsidR="00142596" w:rsidRPr="00DD5A2D" w:rsidRDefault="00142596" w:rsidP="00B82531">
            <w:pPr>
              <w:spacing w:after="0"/>
              <w:jc w:val="right"/>
              <w:rPr>
                <w:rFonts w:ascii="Calibri" w:hAnsi="Calibri" w:cs="Calibri"/>
                <w:sz w:val="16"/>
                <w:szCs w:val="16"/>
              </w:rPr>
            </w:pPr>
            <w:r w:rsidRPr="00DD5A2D">
              <w:rPr>
                <w:rFonts w:ascii="Calibri" w:hAnsi="Calibri" w:cs="Calibri"/>
                <w:sz w:val="16"/>
                <w:szCs w:val="16"/>
              </w:rPr>
              <w:t>51.511</w:t>
            </w:r>
          </w:p>
        </w:tc>
      </w:tr>
      <w:tr w:rsidR="00142596" w:rsidRPr="00DD5A2D" w14:paraId="74AF429D" w14:textId="77777777" w:rsidTr="0097698F">
        <w:trPr>
          <w:trHeight w:hRule="exact" w:val="227"/>
        </w:trPr>
        <w:tc>
          <w:tcPr>
            <w:tcW w:w="1897" w:type="pct"/>
            <w:tcBorders>
              <w:top w:val="single" w:sz="8" w:space="0" w:color="auto"/>
              <w:left w:val="nil"/>
              <w:bottom w:val="single" w:sz="8" w:space="0" w:color="auto"/>
              <w:right w:val="nil"/>
            </w:tcBorders>
            <w:noWrap/>
            <w:vAlign w:val="center"/>
            <w:hideMark/>
          </w:tcPr>
          <w:p w14:paraId="36686137" w14:textId="77777777" w:rsidR="00142596" w:rsidRPr="00DD5A2D" w:rsidRDefault="00142596" w:rsidP="00B82531">
            <w:pPr>
              <w:spacing w:after="0"/>
              <w:rPr>
                <w:rFonts w:ascii="Calibri" w:hAnsi="Calibri" w:cs="Calibri"/>
                <w:b/>
                <w:bCs/>
                <w:sz w:val="16"/>
                <w:szCs w:val="16"/>
              </w:rPr>
            </w:pPr>
            <w:r w:rsidRPr="00DD5A2D">
              <w:rPr>
                <w:rFonts w:ascii="Calibri" w:hAnsi="Calibri" w:cs="Calibri"/>
                <w:b/>
                <w:bCs/>
                <w:sz w:val="16"/>
                <w:szCs w:val="16"/>
              </w:rPr>
              <w:t>TOTAL GERAL DE ADIANTAMENTOS CONCEDIDOS</w:t>
            </w:r>
          </w:p>
        </w:tc>
        <w:tc>
          <w:tcPr>
            <w:tcW w:w="424" w:type="pct"/>
            <w:tcBorders>
              <w:top w:val="single" w:sz="8" w:space="0" w:color="auto"/>
              <w:left w:val="nil"/>
              <w:bottom w:val="single" w:sz="8" w:space="0" w:color="auto"/>
              <w:right w:val="nil"/>
            </w:tcBorders>
            <w:noWrap/>
            <w:vAlign w:val="bottom"/>
            <w:hideMark/>
          </w:tcPr>
          <w:p w14:paraId="5D6656EA"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424" w:type="pct"/>
            <w:tcBorders>
              <w:top w:val="single" w:sz="8" w:space="0" w:color="auto"/>
              <w:left w:val="nil"/>
              <w:bottom w:val="single" w:sz="8" w:space="0" w:color="auto"/>
              <w:right w:val="nil"/>
            </w:tcBorders>
            <w:noWrap/>
            <w:vAlign w:val="bottom"/>
            <w:hideMark/>
          </w:tcPr>
          <w:p w14:paraId="3A214A57" w14:textId="77777777" w:rsidR="00142596" w:rsidRPr="00DD5A2D" w:rsidRDefault="00142596" w:rsidP="00B82531">
            <w:pPr>
              <w:spacing w:after="0"/>
              <w:rPr>
                <w:rFonts w:ascii="Calibri" w:hAnsi="Calibri" w:cs="Calibri"/>
                <w:sz w:val="16"/>
                <w:szCs w:val="16"/>
              </w:rPr>
            </w:pPr>
            <w:r w:rsidRPr="00DD5A2D">
              <w:rPr>
                <w:rFonts w:ascii="Calibri" w:hAnsi="Calibri" w:cs="Calibri"/>
                <w:sz w:val="16"/>
                <w:szCs w:val="16"/>
              </w:rPr>
              <w:t> </w:t>
            </w:r>
          </w:p>
        </w:tc>
        <w:tc>
          <w:tcPr>
            <w:tcW w:w="324" w:type="pct"/>
            <w:tcBorders>
              <w:top w:val="single" w:sz="8" w:space="0" w:color="auto"/>
              <w:left w:val="nil"/>
              <w:bottom w:val="single" w:sz="8" w:space="0" w:color="auto"/>
              <w:right w:val="nil"/>
            </w:tcBorders>
            <w:vAlign w:val="center"/>
            <w:hideMark/>
          </w:tcPr>
          <w:p w14:paraId="2A2DC4B2" w14:textId="77777777"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8" w:space="0" w:color="auto"/>
              <w:right w:val="nil"/>
            </w:tcBorders>
            <w:noWrap/>
            <w:vAlign w:val="center"/>
          </w:tcPr>
          <w:p w14:paraId="38DFB961" w14:textId="77777777" w:rsidR="00142596" w:rsidRPr="00DD5A2D" w:rsidRDefault="00142596" w:rsidP="00B82531">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noWrap/>
            <w:vAlign w:val="center"/>
            <w:hideMark/>
          </w:tcPr>
          <w:p w14:paraId="79D79A79" w14:textId="77777777" w:rsidR="00142596" w:rsidRPr="00DD5A2D" w:rsidRDefault="00142596" w:rsidP="00B82531">
            <w:pPr>
              <w:spacing w:after="0"/>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8" w:space="0" w:color="auto"/>
              <w:right w:val="nil"/>
            </w:tcBorders>
            <w:noWrap/>
            <w:vAlign w:val="center"/>
            <w:hideMark/>
          </w:tcPr>
          <w:p w14:paraId="5F4E04CC" w14:textId="4D2C00AD"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1.581.734</w:t>
            </w:r>
          </w:p>
        </w:tc>
        <w:tc>
          <w:tcPr>
            <w:tcW w:w="219" w:type="pct"/>
            <w:tcBorders>
              <w:top w:val="single" w:sz="8" w:space="0" w:color="auto"/>
              <w:left w:val="nil"/>
              <w:bottom w:val="single" w:sz="8" w:space="0" w:color="auto"/>
              <w:right w:val="nil"/>
            </w:tcBorders>
            <w:noWrap/>
            <w:vAlign w:val="bottom"/>
            <w:hideMark/>
          </w:tcPr>
          <w:p w14:paraId="4F1AF53A" w14:textId="77777777" w:rsidR="00142596" w:rsidRPr="00DD5A2D" w:rsidRDefault="00142596" w:rsidP="00B82531">
            <w:pPr>
              <w:spacing w:after="0"/>
              <w:rPr>
                <w:rFonts w:ascii="Calibri" w:hAnsi="Calibri" w:cs="Calibri"/>
                <w:b/>
                <w:bCs/>
                <w:sz w:val="16"/>
                <w:szCs w:val="16"/>
              </w:rPr>
            </w:pPr>
            <w:r w:rsidRPr="00DD5A2D">
              <w:rPr>
                <w:rFonts w:ascii="Calibri" w:hAnsi="Calibri" w:cs="Calibri"/>
                <w:b/>
                <w:bCs/>
                <w:sz w:val="16"/>
                <w:szCs w:val="16"/>
              </w:rPr>
              <w:t> </w:t>
            </w:r>
          </w:p>
        </w:tc>
        <w:tc>
          <w:tcPr>
            <w:tcW w:w="454" w:type="pct"/>
            <w:tcBorders>
              <w:top w:val="single" w:sz="8" w:space="0" w:color="auto"/>
              <w:left w:val="nil"/>
              <w:bottom w:val="single" w:sz="8" w:space="0" w:color="auto"/>
              <w:right w:val="nil"/>
            </w:tcBorders>
            <w:vAlign w:val="center"/>
            <w:hideMark/>
          </w:tcPr>
          <w:p w14:paraId="583E9A38" w14:textId="66A18F2E" w:rsidR="00142596" w:rsidRPr="00DD5A2D" w:rsidRDefault="00142596" w:rsidP="00B82531">
            <w:pPr>
              <w:spacing w:after="0"/>
              <w:jc w:val="right"/>
              <w:rPr>
                <w:rFonts w:ascii="Calibri" w:hAnsi="Calibri" w:cs="Calibri"/>
                <w:b/>
                <w:bCs/>
                <w:sz w:val="16"/>
                <w:szCs w:val="16"/>
              </w:rPr>
            </w:pPr>
            <w:r w:rsidRPr="00DD5A2D">
              <w:rPr>
                <w:rFonts w:ascii="Calibri" w:hAnsi="Calibri" w:cs="Calibri"/>
                <w:b/>
                <w:bCs/>
                <w:sz w:val="16"/>
                <w:szCs w:val="16"/>
              </w:rPr>
              <w:t>1.593.600</w:t>
            </w:r>
          </w:p>
        </w:tc>
      </w:tr>
    </w:tbl>
    <w:p w14:paraId="6C782821" w14:textId="77777777" w:rsidR="00CF65BD" w:rsidRPr="00DD5A2D" w:rsidRDefault="00CF65BD" w:rsidP="0045607C">
      <w:pPr>
        <w:spacing w:after="0"/>
        <w:jc w:val="both"/>
        <w:rPr>
          <w:rFonts w:ascii="Calibri" w:hAnsi="Calibri" w:cs="Calibri"/>
          <w:b/>
          <w:color w:val="FF0000"/>
          <w:sz w:val="22"/>
          <w:szCs w:val="22"/>
        </w:rPr>
      </w:pPr>
    </w:p>
    <w:p w14:paraId="6EF3540A" w14:textId="24451038" w:rsidR="00E71553" w:rsidRPr="00DD5A2D" w:rsidRDefault="00BD5F38" w:rsidP="00E71553">
      <w:pPr>
        <w:jc w:val="both"/>
        <w:rPr>
          <w:rFonts w:ascii="Calibri" w:hAnsi="Calibri" w:cs="Calibri"/>
          <w:b/>
        </w:rPr>
      </w:pPr>
      <w:r w:rsidRPr="00DD5A2D">
        <w:rPr>
          <w:rFonts w:ascii="Calibri" w:hAnsi="Calibri" w:cs="Calibri"/>
          <w:b/>
        </w:rPr>
        <w:t xml:space="preserve">a) </w:t>
      </w:r>
      <w:r w:rsidR="00E71553" w:rsidRPr="00DD5A2D">
        <w:rPr>
          <w:rFonts w:ascii="Calibri" w:hAnsi="Calibri" w:cs="Calibri"/>
          <w:b/>
        </w:rPr>
        <w:t>Tributos a Compensar</w:t>
      </w:r>
    </w:p>
    <w:p w14:paraId="07EBE904" w14:textId="77DE62F4" w:rsidR="00E71553" w:rsidRPr="00DD5A2D" w:rsidRDefault="00E71553" w:rsidP="00E71553">
      <w:pPr>
        <w:jc w:val="both"/>
        <w:rPr>
          <w:rFonts w:ascii="Calibri" w:hAnsi="Calibri" w:cs="Calibri"/>
        </w:rPr>
      </w:pPr>
      <w:r w:rsidRPr="00DD5A2D">
        <w:rPr>
          <w:rFonts w:ascii="Calibri" w:hAnsi="Calibri" w:cs="Calibri"/>
        </w:rPr>
        <w:t>De acordo com o art. 1º da Lei nº 10.637, de 30 de dezembro de 2002 e art. 1º da Lei nº 10.833, de 29 de dezembro de 2003, a base de cálculo da apuração do PIS e da COFINS pelo regime não-cumulativo é o total das receitas auferidas no mês, excluídas as situações previstas em lei. As referidas leis, em seu art. 3º, preveem a possibilidade de aproveitamento de créditos de PIS (1,65%) e COFINS (7,6%) sobre “aluguéis de prédios, máquinas e equipamentos e energia elétrica ou térmica, além das despesas com depreciações e amortizações”</w:t>
      </w:r>
      <w:r w:rsidR="00180E63" w:rsidRPr="00DD5A2D">
        <w:rPr>
          <w:rFonts w:ascii="Calibri" w:hAnsi="Calibri" w:cs="Calibri"/>
        </w:rPr>
        <w:t>.</w:t>
      </w:r>
    </w:p>
    <w:tbl>
      <w:tblPr>
        <w:tblW w:w="5000" w:type="pct"/>
        <w:tblCellMar>
          <w:left w:w="70" w:type="dxa"/>
          <w:right w:w="70" w:type="dxa"/>
        </w:tblCellMar>
        <w:tblLook w:val="04A0" w:firstRow="1" w:lastRow="0" w:firstColumn="1" w:lastColumn="0" w:noHBand="0" w:noVBand="1"/>
      </w:tblPr>
      <w:tblGrid>
        <w:gridCol w:w="3127"/>
        <w:gridCol w:w="1836"/>
        <w:gridCol w:w="1836"/>
        <w:gridCol w:w="1836"/>
        <w:gridCol w:w="1832"/>
      </w:tblGrid>
      <w:tr w:rsidR="00D35C65" w:rsidRPr="00DD5A2D" w14:paraId="195C3EC4" w14:textId="77777777" w:rsidTr="00BA66A3">
        <w:trPr>
          <w:trHeight w:hRule="exact" w:val="227"/>
        </w:trPr>
        <w:tc>
          <w:tcPr>
            <w:tcW w:w="1494" w:type="pct"/>
            <w:tcBorders>
              <w:top w:val="nil"/>
              <w:left w:val="nil"/>
              <w:bottom w:val="single" w:sz="8" w:space="0" w:color="auto"/>
              <w:right w:val="nil"/>
            </w:tcBorders>
            <w:shd w:val="clear" w:color="auto" w:fill="auto"/>
            <w:noWrap/>
            <w:vAlign w:val="center"/>
            <w:hideMark/>
          </w:tcPr>
          <w:p w14:paraId="0056E8CB" w14:textId="77777777" w:rsidR="00E71553" w:rsidRPr="00DD5A2D" w:rsidRDefault="00E71553" w:rsidP="00B82531">
            <w:pPr>
              <w:spacing w:after="0"/>
              <w:rPr>
                <w:rFonts w:ascii="Calibri" w:hAnsi="Calibri" w:cs="Calibri"/>
                <w:b/>
                <w:bCs/>
                <w:sz w:val="16"/>
                <w:szCs w:val="16"/>
              </w:rPr>
            </w:pPr>
            <w:r w:rsidRPr="00DD5A2D">
              <w:rPr>
                <w:rFonts w:ascii="Calibri" w:hAnsi="Calibri" w:cs="Calibri"/>
                <w:b/>
                <w:bCs/>
                <w:sz w:val="16"/>
                <w:szCs w:val="16"/>
              </w:rPr>
              <w:t>TRIBUTOS A COMPENSAR</w:t>
            </w:r>
          </w:p>
        </w:tc>
        <w:tc>
          <w:tcPr>
            <w:tcW w:w="877" w:type="pct"/>
            <w:tcBorders>
              <w:top w:val="nil"/>
              <w:left w:val="nil"/>
              <w:bottom w:val="single" w:sz="8" w:space="0" w:color="auto"/>
              <w:right w:val="nil"/>
            </w:tcBorders>
            <w:shd w:val="clear" w:color="auto" w:fill="auto"/>
            <w:vAlign w:val="center"/>
            <w:hideMark/>
          </w:tcPr>
          <w:p w14:paraId="212D58EA" w14:textId="6987EEC0" w:rsidR="00E71553" w:rsidRPr="00DD5A2D" w:rsidRDefault="00E71553" w:rsidP="00B82531">
            <w:pPr>
              <w:spacing w:after="0"/>
              <w:jc w:val="right"/>
              <w:rPr>
                <w:rFonts w:ascii="Calibri" w:hAnsi="Calibri" w:cs="Calibri"/>
                <w:b/>
                <w:bCs/>
                <w:sz w:val="16"/>
                <w:szCs w:val="16"/>
              </w:rPr>
            </w:pPr>
            <w:r w:rsidRPr="00DD5A2D">
              <w:rPr>
                <w:rFonts w:ascii="Calibri" w:hAnsi="Calibri" w:cs="Calibri"/>
                <w:b/>
                <w:bCs/>
                <w:sz w:val="16"/>
                <w:szCs w:val="16"/>
              </w:rPr>
              <w:t>Saldo em 31/12/202</w:t>
            </w:r>
            <w:r w:rsidR="00911BC7" w:rsidRPr="00DD5A2D">
              <w:rPr>
                <w:rFonts w:ascii="Calibri" w:hAnsi="Calibri" w:cs="Calibri"/>
                <w:b/>
                <w:bCs/>
                <w:sz w:val="16"/>
                <w:szCs w:val="16"/>
              </w:rPr>
              <w:t>2</w:t>
            </w:r>
          </w:p>
        </w:tc>
        <w:tc>
          <w:tcPr>
            <w:tcW w:w="877" w:type="pct"/>
            <w:tcBorders>
              <w:top w:val="nil"/>
              <w:left w:val="nil"/>
              <w:bottom w:val="single" w:sz="8" w:space="0" w:color="auto"/>
              <w:right w:val="nil"/>
            </w:tcBorders>
            <w:shd w:val="clear" w:color="auto" w:fill="auto"/>
            <w:vAlign w:val="center"/>
            <w:hideMark/>
          </w:tcPr>
          <w:p w14:paraId="63B8C014" w14:textId="2C7D801F" w:rsidR="00E71553" w:rsidRPr="00DD5A2D" w:rsidRDefault="009A6D81" w:rsidP="00B82531">
            <w:pPr>
              <w:spacing w:after="0"/>
              <w:jc w:val="right"/>
              <w:rPr>
                <w:rFonts w:ascii="Calibri" w:hAnsi="Calibri" w:cs="Calibri"/>
                <w:b/>
                <w:bCs/>
                <w:sz w:val="16"/>
                <w:szCs w:val="16"/>
              </w:rPr>
            </w:pPr>
            <w:r w:rsidRPr="00DD5A2D">
              <w:rPr>
                <w:rFonts w:ascii="Calibri" w:hAnsi="Calibri" w:cs="Calibri"/>
                <w:b/>
                <w:bCs/>
                <w:sz w:val="16"/>
                <w:szCs w:val="16"/>
              </w:rPr>
              <w:t>Apropriado</w:t>
            </w:r>
          </w:p>
        </w:tc>
        <w:tc>
          <w:tcPr>
            <w:tcW w:w="877" w:type="pct"/>
            <w:tcBorders>
              <w:top w:val="nil"/>
              <w:left w:val="nil"/>
              <w:bottom w:val="single" w:sz="8" w:space="0" w:color="auto"/>
              <w:right w:val="nil"/>
            </w:tcBorders>
            <w:shd w:val="clear" w:color="auto" w:fill="auto"/>
            <w:vAlign w:val="center"/>
            <w:hideMark/>
          </w:tcPr>
          <w:p w14:paraId="41ADBAE6" w14:textId="77777777" w:rsidR="00E71553" w:rsidRPr="00DD5A2D" w:rsidRDefault="00E71553" w:rsidP="00B82531">
            <w:pPr>
              <w:spacing w:after="0"/>
              <w:jc w:val="right"/>
              <w:rPr>
                <w:rFonts w:ascii="Calibri" w:hAnsi="Calibri" w:cs="Calibri"/>
                <w:b/>
                <w:bCs/>
                <w:sz w:val="16"/>
                <w:szCs w:val="16"/>
              </w:rPr>
            </w:pPr>
            <w:r w:rsidRPr="00DD5A2D">
              <w:rPr>
                <w:rFonts w:ascii="Calibri" w:hAnsi="Calibri" w:cs="Calibri"/>
                <w:b/>
                <w:bCs/>
                <w:sz w:val="16"/>
                <w:szCs w:val="16"/>
              </w:rPr>
              <w:t>Compensado</w:t>
            </w:r>
          </w:p>
        </w:tc>
        <w:tc>
          <w:tcPr>
            <w:tcW w:w="875" w:type="pct"/>
            <w:tcBorders>
              <w:top w:val="nil"/>
              <w:left w:val="nil"/>
              <w:bottom w:val="single" w:sz="8" w:space="0" w:color="auto"/>
              <w:right w:val="nil"/>
            </w:tcBorders>
            <w:shd w:val="clear" w:color="auto" w:fill="auto"/>
            <w:vAlign w:val="center"/>
            <w:hideMark/>
          </w:tcPr>
          <w:p w14:paraId="40E7D828" w14:textId="27693E86" w:rsidR="00E71553" w:rsidRPr="00DD5A2D" w:rsidRDefault="00E71553" w:rsidP="00B82531">
            <w:pPr>
              <w:spacing w:after="0"/>
              <w:jc w:val="right"/>
              <w:rPr>
                <w:rFonts w:ascii="Calibri" w:hAnsi="Calibri" w:cs="Calibri"/>
                <w:b/>
                <w:bCs/>
                <w:sz w:val="16"/>
                <w:szCs w:val="16"/>
              </w:rPr>
            </w:pPr>
            <w:r w:rsidRPr="00DD5A2D">
              <w:rPr>
                <w:rFonts w:ascii="Calibri" w:hAnsi="Calibri" w:cs="Calibri"/>
                <w:b/>
                <w:bCs/>
                <w:sz w:val="16"/>
                <w:szCs w:val="16"/>
              </w:rPr>
              <w:t>Saldo em 31/</w:t>
            </w:r>
            <w:r w:rsidR="00911BC7" w:rsidRPr="00DD5A2D">
              <w:rPr>
                <w:rFonts w:ascii="Calibri" w:hAnsi="Calibri" w:cs="Calibri"/>
                <w:b/>
                <w:bCs/>
                <w:sz w:val="16"/>
                <w:szCs w:val="16"/>
              </w:rPr>
              <w:t>03</w:t>
            </w:r>
            <w:r w:rsidRPr="00DD5A2D">
              <w:rPr>
                <w:rFonts w:ascii="Calibri" w:hAnsi="Calibri" w:cs="Calibri"/>
                <w:b/>
                <w:bCs/>
                <w:sz w:val="16"/>
                <w:szCs w:val="16"/>
              </w:rPr>
              <w:t>/202</w:t>
            </w:r>
            <w:r w:rsidR="00911BC7" w:rsidRPr="00DD5A2D">
              <w:rPr>
                <w:rFonts w:ascii="Calibri" w:hAnsi="Calibri" w:cs="Calibri"/>
                <w:b/>
                <w:bCs/>
                <w:sz w:val="16"/>
                <w:szCs w:val="16"/>
              </w:rPr>
              <w:t>3</w:t>
            </w:r>
          </w:p>
        </w:tc>
      </w:tr>
      <w:tr w:rsidR="00D35C65" w:rsidRPr="00DD5A2D" w14:paraId="5EF08798" w14:textId="77777777" w:rsidTr="00911BC7">
        <w:trPr>
          <w:trHeight w:hRule="exact" w:val="227"/>
        </w:trPr>
        <w:tc>
          <w:tcPr>
            <w:tcW w:w="1494" w:type="pct"/>
            <w:tcBorders>
              <w:top w:val="nil"/>
              <w:left w:val="nil"/>
              <w:bottom w:val="nil"/>
              <w:right w:val="nil"/>
            </w:tcBorders>
            <w:shd w:val="clear" w:color="auto" w:fill="auto"/>
            <w:noWrap/>
            <w:vAlign w:val="center"/>
            <w:hideMark/>
          </w:tcPr>
          <w:p w14:paraId="02E09C94" w14:textId="77777777" w:rsidR="00E71553" w:rsidRPr="00DD5A2D" w:rsidRDefault="00E71553" w:rsidP="00B82531">
            <w:pPr>
              <w:spacing w:after="0"/>
              <w:rPr>
                <w:rFonts w:ascii="Calibri" w:hAnsi="Calibri" w:cs="Calibri"/>
                <w:sz w:val="16"/>
                <w:szCs w:val="16"/>
              </w:rPr>
            </w:pPr>
            <w:r w:rsidRPr="00DD5A2D">
              <w:rPr>
                <w:rFonts w:ascii="Calibri" w:hAnsi="Calibri" w:cs="Calibri"/>
                <w:sz w:val="16"/>
                <w:szCs w:val="16"/>
              </w:rPr>
              <w:t>COFINS a Compensar</w:t>
            </w:r>
          </w:p>
        </w:tc>
        <w:tc>
          <w:tcPr>
            <w:tcW w:w="877" w:type="pct"/>
            <w:tcBorders>
              <w:top w:val="nil"/>
              <w:left w:val="nil"/>
              <w:bottom w:val="nil"/>
              <w:right w:val="nil"/>
            </w:tcBorders>
            <w:shd w:val="clear" w:color="auto" w:fill="auto"/>
            <w:noWrap/>
            <w:vAlign w:val="center"/>
            <w:hideMark/>
          </w:tcPr>
          <w:p w14:paraId="7DE39628" w14:textId="679DAE97" w:rsidR="00E71553" w:rsidRPr="00DD5A2D" w:rsidRDefault="00911BC7" w:rsidP="00B82531">
            <w:pPr>
              <w:spacing w:after="0"/>
              <w:jc w:val="right"/>
              <w:rPr>
                <w:rFonts w:ascii="Calibri" w:hAnsi="Calibri" w:cs="Calibri"/>
                <w:sz w:val="16"/>
                <w:szCs w:val="16"/>
              </w:rPr>
            </w:pPr>
            <w:r w:rsidRPr="00DD5A2D">
              <w:rPr>
                <w:rFonts w:ascii="Calibri" w:hAnsi="Calibri" w:cs="Calibri"/>
                <w:sz w:val="16"/>
                <w:szCs w:val="16"/>
              </w:rPr>
              <w:t>1.264.526</w:t>
            </w:r>
          </w:p>
        </w:tc>
        <w:tc>
          <w:tcPr>
            <w:tcW w:w="877" w:type="pct"/>
            <w:tcBorders>
              <w:top w:val="nil"/>
              <w:left w:val="nil"/>
              <w:bottom w:val="nil"/>
              <w:right w:val="nil"/>
            </w:tcBorders>
            <w:shd w:val="clear" w:color="auto" w:fill="auto"/>
            <w:vAlign w:val="center"/>
          </w:tcPr>
          <w:p w14:paraId="1F0465CF" w14:textId="3E3103E4" w:rsidR="00E71553" w:rsidRPr="00DD5A2D" w:rsidRDefault="008A4E9A" w:rsidP="00B82531">
            <w:pPr>
              <w:spacing w:after="0"/>
              <w:jc w:val="right"/>
              <w:rPr>
                <w:rFonts w:ascii="Calibri" w:hAnsi="Calibri" w:cs="Calibri"/>
                <w:sz w:val="16"/>
                <w:szCs w:val="16"/>
              </w:rPr>
            </w:pPr>
            <w:r w:rsidRPr="00DD5A2D">
              <w:rPr>
                <w:rFonts w:ascii="Calibri" w:hAnsi="Calibri" w:cs="Calibri"/>
                <w:sz w:val="16"/>
                <w:szCs w:val="16"/>
              </w:rPr>
              <w:t>166.623</w:t>
            </w:r>
          </w:p>
        </w:tc>
        <w:tc>
          <w:tcPr>
            <w:tcW w:w="877" w:type="pct"/>
            <w:tcBorders>
              <w:top w:val="nil"/>
              <w:left w:val="nil"/>
              <w:bottom w:val="nil"/>
              <w:right w:val="nil"/>
            </w:tcBorders>
            <w:shd w:val="clear" w:color="auto" w:fill="auto"/>
            <w:vAlign w:val="center"/>
          </w:tcPr>
          <w:p w14:paraId="6FFD2E3C" w14:textId="13FA4CFB" w:rsidR="00E71553" w:rsidRPr="00DD5A2D" w:rsidRDefault="00874F04" w:rsidP="00B82531">
            <w:pPr>
              <w:spacing w:after="0"/>
              <w:jc w:val="right"/>
              <w:rPr>
                <w:rFonts w:ascii="Calibri" w:hAnsi="Calibri" w:cs="Calibri"/>
                <w:sz w:val="16"/>
                <w:szCs w:val="16"/>
              </w:rPr>
            </w:pPr>
            <w:r w:rsidRPr="00DD5A2D">
              <w:rPr>
                <w:rFonts w:ascii="Calibri" w:hAnsi="Calibri" w:cs="Calibri"/>
                <w:sz w:val="16"/>
                <w:szCs w:val="16"/>
              </w:rPr>
              <w:t>(</w:t>
            </w:r>
            <w:r w:rsidR="008A4E9A" w:rsidRPr="00DD5A2D">
              <w:rPr>
                <w:rFonts w:ascii="Calibri" w:hAnsi="Calibri" w:cs="Calibri"/>
                <w:sz w:val="16"/>
                <w:szCs w:val="16"/>
              </w:rPr>
              <w:t>139.126</w:t>
            </w:r>
            <w:r w:rsidRPr="00DD5A2D">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5EE3A9A8" w14:textId="3B67E360" w:rsidR="00E71553" w:rsidRPr="00DD5A2D" w:rsidRDefault="00911BC7" w:rsidP="00B82531">
            <w:pPr>
              <w:spacing w:after="0"/>
              <w:jc w:val="right"/>
              <w:rPr>
                <w:rFonts w:ascii="Calibri" w:hAnsi="Calibri" w:cs="Calibri"/>
                <w:sz w:val="16"/>
                <w:szCs w:val="16"/>
              </w:rPr>
            </w:pPr>
            <w:r w:rsidRPr="00DD5A2D">
              <w:rPr>
                <w:rFonts w:ascii="Calibri" w:hAnsi="Calibri" w:cs="Calibri"/>
                <w:sz w:val="16"/>
                <w:szCs w:val="16"/>
              </w:rPr>
              <w:t>1.2</w:t>
            </w:r>
            <w:r w:rsidR="008A4E9A" w:rsidRPr="00DD5A2D">
              <w:rPr>
                <w:rFonts w:ascii="Calibri" w:hAnsi="Calibri" w:cs="Calibri"/>
                <w:sz w:val="16"/>
                <w:szCs w:val="16"/>
              </w:rPr>
              <w:t>92</w:t>
            </w:r>
            <w:r w:rsidRPr="00DD5A2D">
              <w:rPr>
                <w:rFonts w:ascii="Calibri" w:hAnsi="Calibri" w:cs="Calibri"/>
                <w:sz w:val="16"/>
                <w:szCs w:val="16"/>
              </w:rPr>
              <w:t>.</w:t>
            </w:r>
            <w:r w:rsidR="008A4E9A" w:rsidRPr="00DD5A2D">
              <w:rPr>
                <w:rFonts w:ascii="Calibri" w:hAnsi="Calibri" w:cs="Calibri"/>
                <w:sz w:val="16"/>
                <w:szCs w:val="16"/>
              </w:rPr>
              <w:t>023</w:t>
            </w:r>
          </w:p>
        </w:tc>
      </w:tr>
      <w:tr w:rsidR="00D35C65" w:rsidRPr="00DD5A2D" w14:paraId="6BCB7A2B" w14:textId="77777777" w:rsidTr="00911BC7">
        <w:trPr>
          <w:trHeight w:hRule="exact" w:val="227"/>
        </w:trPr>
        <w:tc>
          <w:tcPr>
            <w:tcW w:w="1494" w:type="pct"/>
            <w:tcBorders>
              <w:top w:val="nil"/>
              <w:left w:val="nil"/>
              <w:bottom w:val="nil"/>
              <w:right w:val="nil"/>
            </w:tcBorders>
            <w:shd w:val="clear" w:color="auto" w:fill="auto"/>
            <w:noWrap/>
            <w:vAlign w:val="center"/>
            <w:hideMark/>
          </w:tcPr>
          <w:p w14:paraId="4C8EABD5" w14:textId="77777777" w:rsidR="00E71553" w:rsidRPr="00DD5A2D" w:rsidRDefault="00E71553" w:rsidP="00B82531">
            <w:pPr>
              <w:spacing w:after="0"/>
              <w:rPr>
                <w:rFonts w:ascii="Calibri" w:hAnsi="Calibri" w:cs="Calibri"/>
                <w:sz w:val="16"/>
                <w:szCs w:val="16"/>
              </w:rPr>
            </w:pPr>
            <w:r w:rsidRPr="00DD5A2D">
              <w:rPr>
                <w:rFonts w:ascii="Calibri" w:hAnsi="Calibri" w:cs="Calibri"/>
                <w:sz w:val="16"/>
                <w:szCs w:val="16"/>
              </w:rPr>
              <w:t>PIS a Compensar</w:t>
            </w:r>
          </w:p>
        </w:tc>
        <w:tc>
          <w:tcPr>
            <w:tcW w:w="877" w:type="pct"/>
            <w:tcBorders>
              <w:top w:val="nil"/>
              <w:left w:val="nil"/>
              <w:bottom w:val="nil"/>
              <w:right w:val="nil"/>
            </w:tcBorders>
            <w:shd w:val="clear" w:color="auto" w:fill="auto"/>
            <w:noWrap/>
            <w:vAlign w:val="center"/>
            <w:hideMark/>
          </w:tcPr>
          <w:p w14:paraId="1862ED83" w14:textId="77DFF7C1" w:rsidR="00E71553" w:rsidRPr="00DD5A2D" w:rsidRDefault="00911BC7" w:rsidP="00B82531">
            <w:pPr>
              <w:spacing w:after="0"/>
              <w:jc w:val="right"/>
              <w:rPr>
                <w:rFonts w:ascii="Calibri" w:hAnsi="Calibri" w:cs="Calibri"/>
                <w:sz w:val="16"/>
                <w:szCs w:val="16"/>
              </w:rPr>
            </w:pPr>
            <w:r w:rsidRPr="00DD5A2D">
              <w:rPr>
                <w:rFonts w:ascii="Calibri" w:hAnsi="Calibri" w:cs="Calibri"/>
                <w:sz w:val="16"/>
                <w:szCs w:val="16"/>
              </w:rPr>
              <w:t>276.746</w:t>
            </w:r>
          </w:p>
        </w:tc>
        <w:tc>
          <w:tcPr>
            <w:tcW w:w="877" w:type="pct"/>
            <w:tcBorders>
              <w:top w:val="nil"/>
              <w:left w:val="nil"/>
              <w:bottom w:val="nil"/>
              <w:right w:val="nil"/>
            </w:tcBorders>
            <w:shd w:val="clear" w:color="auto" w:fill="auto"/>
            <w:vAlign w:val="center"/>
          </w:tcPr>
          <w:p w14:paraId="263E79FB" w14:textId="53F3AAAD" w:rsidR="00E71553" w:rsidRPr="00DD5A2D" w:rsidRDefault="008A4E9A" w:rsidP="00B82531">
            <w:pPr>
              <w:spacing w:after="0"/>
              <w:jc w:val="right"/>
              <w:rPr>
                <w:rFonts w:ascii="Calibri" w:hAnsi="Calibri" w:cs="Calibri"/>
                <w:sz w:val="16"/>
                <w:szCs w:val="16"/>
              </w:rPr>
            </w:pPr>
            <w:r w:rsidRPr="00DD5A2D">
              <w:rPr>
                <w:rFonts w:ascii="Calibri" w:hAnsi="Calibri" w:cs="Calibri"/>
                <w:sz w:val="16"/>
                <w:szCs w:val="16"/>
              </w:rPr>
              <w:t>36.175</w:t>
            </w:r>
          </w:p>
        </w:tc>
        <w:tc>
          <w:tcPr>
            <w:tcW w:w="877" w:type="pct"/>
            <w:tcBorders>
              <w:top w:val="nil"/>
              <w:left w:val="nil"/>
              <w:bottom w:val="nil"/>
              <w:right w:val="nil"/>
            </w:tcBorders>
            <w:shd w:val="clear" w:color="auto" w:fill="auto"/>
            <w:vAlign w:val="center"/>
          </w:tcPr>
          <w:p w14:paraId="45DA5F49" w14:textId="14F4C540" w:rsidR="00E71553" w:rsidRPr="00DD5A2D" w:rsidRDefault="00874F04" w:rsidP="00B82531">
            <w:pPr>
              <w:spacing w:after="0"/>
              <w:jc w:val="right"/>
              <w:rPr>
                <w:rFonts w:ascii="Calibri" w:hAnsi="Calibri" w:cs="Calibri"/>
                <w:sz w:val="16"/>
                <w:szCs w:val="16"/>
              </w:rPr>
            </w:pPr>
            <w:r w:rsidRPr="00DD5A2D">
              <w:rPr>
                <w:rFonts w:ascii="Calibri" w:hAnsi="Calibri" w:cs="Calibri"/>
                <w:sz w:val="16"/>
                <w:szCs w:val="16"/>
              </w:rPr>
              <w:t>(</w:t>
            </w:r>
            <w:r w:rsidR="008A4E9A" w:rsidRPr="00DD5A2D">
              <w:rPr>
                <w:rFonts w:ascii="Calibri" w:hAnsi="Calibri" w:cs="Calibri"/>
                <w:sz w:val="16"/>
                <w:szCs w:val="16"/>
              </w:rPr>
              <w:t>24.02</w:t>
            </w:r>
            <w:r w:rsidRPr="00DD5A2D">
              <w:rPr>
                <w:rFonts w:ascii="Calibri" w:hAnsi="Calibri" w:cs="Calibri"/>
                <w:sz w:val="16"/>
                <w:szCs w:val="16"/>
              </w:rPr>
              <w:t>6)</w:t>
            </w:r>
          </w:p>
        </w:tc>
        <w:tc>
          <w:tcPr>
            <w:tcW w:w="875" w:type="pct"/>
            <w:tcBorders>
              <w:top w:val="nil"/>
              <w:left w:val="nil"/>
              <w:bottom w:val="nil"/>
              <w:right w:val="nil"/>
            </w:tcBorders>
            <w:shd w:val="clear" w:color="auto" w:fill="auto"/>
            <w:vAlign w:val="center"/>
          </w:tcPr>
          <w:p w14:paraId="658649D6" w14:textId="696F571D" w:rsidR="00E71553" w:rsidRPr="00DD5A2D" w:rsidRDefault="008A4E9A" w:rsidP="00B82531">
            <w:pPr>
              <w:spacing w:after="0"/>
              <w:jc w:val="right"/>
              <w:rPr>
                <w:rFonts w:ascii="Calibri" w:hAnsi="Calibri" w:cs="Calibri"/>
                <w:sz w:val="16"/>
                <w:szCs w:val="16"/>
              </w:rPr>
            </w:pPr>
            <w:r w:rsidRPr="00DD5A2D">
              <w:rPr>
                <w:rFonts w:ascii="Calibri" w:hAnsi="Calibri" w:cs="Calibri"/>
                <w:sz w:val="16"/>
                <w:szCs w:val="16"/>
              </w:rPr>
              <w:t>288.89</w:t>
            </w:r>
            <w:r w:rsidR="00874F04" w:rsidRPr="00DD5A2D">
              <w:rPr>
                <w:rFonts w:ascii="Calibri" w:hAnsi="Calibri" w:cs="Calibri"/>
                <w:sz w:val="16"/>
                <w:szCs w:val="16"/>
              </w:rPr>
              <w:t>5</w:t>
            </w:r>
          </w:p>
        </w:tc>
      </w:tr>
      <w:tr w:rsidR="00D35C65" w:rsidRPr="00DD5A2D" w14:paraId="52812995" w14:textId="77777777" w:rsidTr="00BA66A3">
        <w:trPr>
          <w:trHeight w:hRule="exact" w:val="227"/>
        </w:trPr>
        <w:tc>
          <w:tcPr>
            <w:tcW w:w="1494" w:type="pct"/>
            <w:tcBorders>
              <w:top w:val="nil"/>
              <w:left w:val="nil"/>
              <w:bottom w:val="nil"/>
              <w:right w:val="nil"/>
            </w:tcBorders>
            <w:shd w:val="clear" w:color="auto" w:fill="auto"/>
            <w:noWrap/>
            <w:vAlign w:val="center"/>
          </w:tcPr>
          <w:p w14:paraId="781AC53E" w14:textId="77777777" w:rsidR="00E71553" w:rsidRPr="00DD5A2D" w:rsidRDefault="00E71553" w:rsidP="00B82531">
            <w:pPr>
              <w:spacing w:after="0"/>
              <w:rPr>
                <w:rFonts w:ascii="Calibri" w:hAnsi="Calibri" w:cs="Calibri"/>
                <w:sz w:val="16"/>
                <w:szCs w:val="16"/>
              </w:rPr>
            </w:pPr>
            <w:r w:rsidRPr="00DD5A2D">
              <w:rPr>
                <w:rFonts w:ascii="Calibri" w:hAnsi="Calibri" w:cs="Calibri"/>
                <w:sz w:val="16"/>
                <w:szCs w:val="16"/>
              </w:rPr>
              <w:t>IRPJ</w:t>
            </w:r>
          </w:p>
        </w:tc>
        <w:tc>
          <w:tcPr>
            <w:tcW w:w="877" w:type="pct"/>
            <w:tcBorders>
              <w:top w:val="nil"/>
              <w:left w:val="nil"/>
              <w:bottom w:val="nil"/>
              <w:right w:val="nil"/>
            </w:tcBorders>
            <w:shd w:val="clear" w:color="auto" w:fill="auto"/>
            <w:noWrap/>
            <w:vAlign w:val="center"/>
          </w:tcPr>
          <w:p w14:paraId="360DE505" w14:textId="4DF97DC8" w:rsidR="00E71553" w:rsidRPr="00DD5A2D" w:rsidRDefault="00911BC7" w:rsidP="00B82531">
            <w:pPr>
              <w:spacing w:after="0"/>
              <w:jc w:val="right"/>
              <w:rPr>
                <w:rFonts w:ascii="Calibri" w:hAnsi="Calibri" w:cs="Calibri"/>
                <w:sz w:val="16"/>
                <w:szCs w:val="16"/>
              </w:rPr>
            </w:pPr>
            <w:r w:rsidRPr="00DD5A2D">
              <w:rPr>
                <w:rFonts w:ascii="Calibri" w:hAnsi="Calibri" w:cs="Calibri"/>
                <w:sz w:val="16"/>
                <w:szCs w:val="16"/>
              </w:rPr>
              <w:t>816</w:t>
            </w:r>
          </w:p>
        </w:tc>
        <w:tc>
          <w:tcPr>
            <w:tcW w:w="877" w:type="pct"/>
            <w:tcBorders>
              <w:top w:val="nil"/>
              <w:left w:val="nil"/>
              <w:bottom w:val="nil"/>
              <w:right w:val="nil"/>
            </w:tcBorders>
            <w:shd w:val="clear" w:color="auto" w:fill="auto"/>
            <w:vAlign w:val="center"/>
          </w:tcPr>
          <w:p w14:paraId="4E17B048" w14:textId="127CE29A" w:rsidR="00E71553" w:rsidRPr="00DD5A2D" w:rsidRDefault="008C7DA5" w:rsidP="00B82531">
            <w:pPr>
              <w:spacing w:after="0"/>
              <w:jc w:val="right"/>
              <w:rPr>
                <w:rFonts w:ascii="Calibri" w:hAnsi="Calibri" w:cs="Calibri"/>
                <w:sz w:val="16"/>
                <w:szCs w:val="16"/>
              </w:rPr>
            </w:pPr>
            <w:r w:rsidRPr="00DD5A2D">
              <w:rPr>
                <w:rFonts w:ascii="Calibri" w:hAnsi="Calibri" w:cs="Calibri"/>
                <w:sz w:val="16"/>
                <w:szCs w:val="16"/>
              </w:rPr>
              <w:t>-</w:t>
            </w:r>
          </w:p>
        </w:tc>
        <w:tc>
          <w:tcPr>
            <w:tcW w:w="877" w:type="pct"/>
            <w:tcBorders>
              <w:top w:val="nil"/>
              <w:left w:val="nil"/>
              <w:bottom w:val="nil"/>
              <w:right w:val="nil"/>
            </w:tcBorders>
            <w:shd w:val="clear" w:color="auto" w:fill="auto"/>
            <w:vAlign w:val="center"/>
          </w:tcPr>
          <w:p w14:paraId="7DD28E39" w14:textId="3414BD9D" w:rsidR="00E71553" w:rsidRPr="00DD5A2D" w:rsidRDefault="008C7DA5" w:rsidP="00B82531">
            <w:pPr>
              <w:spacing w:after="0"/>
              <w:jc w:val="right"/>
              <w:rPr>
                <w:rFonts w:ascii="Calibri" w:hAnsi="Calibri" w:cs="Calibri"/>
                <w:sz w:val="16"/>
                <w:szCs w:val="16"/>
              </w:rPr>
            </w:pPr>
            <w:r w:rsidRPr="00DD5A2D">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11A71945" w14:textId="5601E694" w:rsidR="00E71553" w:rsidRPr="00DD5A2D" w:rsidRDefault="008C7DA5" w:rsidP="00B82531">
            <w:pPr>
              <w:spacing w:after="0"/>
              <w:jc w:val="right"/>
              <w:rPr>
                <w:rFonts w:ascii="Calibri" w:hAnsi="Calibri" w:cs="Calibri"/>
                <w:sz w:val="16"/>
                <w:szCs w:val="16"/>
              </w:rPr>
            </w:pPr>
            <w:r w:rsidRPr="00DD5A2D">
              <w:rPr>
                <w:rFonts w:ascii="Calibri" w:hAnsi="Calibri" w:cs="Calibri"/>
                <w:sz w:val="16"/>
                <w:szCs w:val="16"/>
              </w:rPr>
              <w:t>816</w:t>
            </w:r>
          </w:p>
        </w:tc>
      </w:tr>
      <w:tr w:rsidR="00D35C65" w:rsidRPr="00DD5A2D" w14:paraId="3823A185" w14:textId="77777777" w:rsidTr="00911BC7">
        <w:trPr>
          <w:trHeight w:hRule="exact" w:val="227"/>
        </w:trPr>
        <w:tc>
          <w:tcPr>
            <w:tcW w:w="1494" w:type="pct"/>
            <w:tcBorders>
              <w:top w:val="single" w:sz="8" w:space="0" w:color="auto"/>
              <w:left w:val="nil"/>
              <w:bottom w:val="single" w:sz="8" w:space="0" w:color="auto"/>
              <w:right w:val="nil"/>
            </w:tcBorders>
            <w:shd w:val="clear" w:color="auto" w:fill="auto"/>
            <w:noWrap/>
            <w:vAlign w:val="center"/>
            <w:hideMark/>
          </w:tcPr>
          <w:p w14:paraId="402517D7" w14:textId="77777777" w:rsidR="00E71553" w:rsidRPr="00DD5A2D" w:rsidRDefault="00E71553" w:rsidP="00B82531">
            <w:pPr>
              <w:spacing w:after="0"/>
              <w:jc w:val="center"/>
              <w:rPr>
                <w:rFonts w:ascii="Calibri" w:hAnsi="Calibri" w:cs="Calibri"/>
                <w:b/>
                <w:bCs/>
                <w:sz w:val="16"/>
                <w:szCs w:val="16"/>
              </w:rPr>
            </w:pPr>
            <w:r w:rsidRPr="00DD5A2D">
              <w:rPr>
                <w:rFonts w:ascii="Calibri" w:hAnsi="Calibri" w:cs="Calibri"/>
                <w:b/>
                <w:bCs/>
                <w:sz w:val="16"/>
                <w:szCs w:val="16"/>
              </w:rPr>
              <w:t>TOTAL</w:t>
            </w:r>
          </w:p>
        </w:tc>
        <w:tc>
          <w:tcPr>
            <w:tcW w:w="877" w:type="pct"/>
            <w:tcBorders>
              <w:top w:val="single" w:sz="8" w:space="0" w:color="auto"/>
              <w:left w:val="nil"/>
              <w:bottom w:val="single" w:sz="8" w:space="0" w:color="auto"/>
              <w:right w:val="nil"/>
            </w:tcBorders>
            <w:shd w:val="clear" w:color="auto" w:fill="auto"/>
            <w:noWrap/>
            <w:vAlign w:val="center"/>
            <w:hideMark/>
          </w:tcPr>
          <w:p w14:paraId="6A105D5B" w14:textId="05833144" w:rsidR="00E71553" w:rsidRPr="00DD5A2D" w:rsidRDefault="00911BC7" w:rsidP="00B82531">
            <w:pPr>
              <w:spacing w:after="0"/>
              <w:jc w:val="right"/>
              <w:rPr>
                <w:rFonts w:ascii="Calibri" w:hAnsi="Calibri" w:cs="Calibri"/>
                <w:b/>
                <w:bCs/>
                <w:sz w:val="16"/>
                <w:szCs w:val="16"/>
              </w:rPr>
            </w:pPr>
            <w:r w:rsidRPr="00DD5A2D">
              <w:rPr>
                <w:rFonts w:ascii="Calibri" w:hAnsi="Calibri" w:cs="Calibri"/>
                <w:b/>
                <w:bCs/>
                <w:sz w:val="16"/>
                <w:szCs w:val="16"/>
              </w:rPr>
              <w:t>1.542.088</w:t>
            </w:r>
          </w:p>
        </w:tc>
        <w:tc>
          <w:tcPr>
            <w:tcW w:w="877" w:type="pct"/>
            <w:tcBorders>
              <w:top w:val="single" w:sz="8" w:space="0" w:color="auto"/>
              <w:left w:val="nil"/>
              <w:bottom w:val="single" w:sz="8" w:space="0" w:color="auto"/>
              <w:right w:val="nil"/>
            </w:tcBorders>
            <w:shd w:val="clear" w:color="auto" w:fill="auto"/>
            <w:vAlign w:val="center"/>
          </w:tcPr>
          <w:p w14:paraId="10DA6C7D" w14:textId="6B95A486" w:rsidR="00E71553" w:rsidRPr="00DD5A2D" w:rsidRDefault="008A4E9A" w:rsidP="00B82531">
            <w:pPr>
              <w:spacing w:after="0"/>
              <w:jc w:val="right"/>
              <w:rPr>
                <w:rFonts w:ascii="Calibri" w:hAnsi="Calibri" w:cs="Calibri"/>
                <w:b/>
                <w:bCs/>
                <w:sz w:val="16"/>
                <w:szCs w:val="16"/>
              </w:rPr>
            </w:pPr>
            <w:r w:rsidRPr="00DD5A2D">
              <w:rPr>
                <w:rFonts w:ascii="Calibri" w:hAnsi="Calibri" w:cs="Calibri"/>
                <w:b/>
                <w:bCs/>
                <w:sz w:val="16"/>
                <w:szCs w:val="16"/>
              </w:rPr>
              <w:t>202.798</w:t>
            </w:r>
          </w:p>
        </w:tc>
        <w:tc>
          <w:tcPr>
            <w:tcW w:w="877" w:type="pct"/>
            <w:tcBorders>
              <w:top w:val="single" w:sz="8" w:space="0" w:color="auto"/>
              <w:left w:val="nil"/>
              <w:bottom w:val="single" w:sz="8" w:space="0" w:color="auto"/>
              <w:right w:val="nil"/>
            </w:tcBorders>
            <w:shd w:val="clear" w:color="auto" w:fill="auto"/>
            <w:vAlign w:val="center"/>
          </w:tcPr>
          <w:p w14:paraId="2680B7A0" w14:textId="0FBF621D" w:rsidR="00E71553" w:rsidRPr="00DD5A2D" w:rsidRDefault="00874F04" w:rsidP="00B82531">
            <w:pPr>
              <w:spacing w:after="0"/>
              <w:jc w:val="right"/>
              <w:rPr>
                <w:rFonts w:ascii="Calibri" w:hAnsi="Calibri" w:cs="Calibri"/>
                <w:b/>
                <w:bCs/>
                <w:sz w:val="16"/>
                <w:szCs w:val="16"/>
              </w:rPr>
            </w:pPr>
            <w:r w:rsidRPr="00DD5A2D">
              <w:rPr>
                <w:rFonts w:ascii="Calibri" w:hAnsi="Calibri" w:cs="Calibri"/>
                <w:b/>
                <w:bCs/>
                <w:sz w:val="16"/>
                <w:szCs w:val="16"/>
              </w:rPr>
              <w:t>(</w:t>
            </w:r>
            <w:r w:rsidR="008A4E9A" w:rsidRPr="00DD5A2D">
              <w:rPr>
                <w:rFonts w:ascii="Calibri" w:hAnsi="Calibri" w:cs="Calibri"/>
                <w:b/>
                <w:bCs/>
                <w:sz w:val="16"/>
                <w:szCs w:val="16"/>
              </w:rPr>
              <w:t>163.152</w:t>
            </w:r>
            <w:r w:rsidRPr="00DD5A2D">
              <w:rPr>
                <w:rFonts w:ascii="Calibri" w:hAnsi="Calibri" w:cs="Calibri"/>
                <w:b/>
                <w:bCs/>
                <w:sz w:val="16"/>
                <w:szCs w:val="16"/>
              </w:rPr>
              <w:t>)</w:t>
            </w:r>
          </w:p>
        </w:tc>
        <w:tc>
          <w:tcPr>
            <w:tcW w:w="875" w:type="pct"/>
            <w:tcBorders>
              <w:top w:val="single" w:sz="8" w:space="0" w:color="auto"/>
              <w:left w:val="nil"/>
              <w:bottom w:val="single" w:sz="8" w:space="0" w:color="auto"/>
              <w:right w:val="nil"/>
            </w:tcBorders>
            <w:shd w:val="clear" w:color="auto" w:fill="auto"/>
            <w:vAlign w:val="center"/>
          </w:tcPr>
          <w:p w14:paraId="33114227" w14:textId="265D8E14" w:rsidR="00E71553" w:rsidRPr="00DD5A2D" w:rsidRDefault="008C7DA5" w:rsidP="00B82531">
            <w:pPr>
              <w:spacing w:after="0"/>
              <w:jc w:val="right"/>
              <w:rPr>
                <w:rFonts w:ascii="Calibri" w:hAnsi="Calibri" w:cs="Calibri"/>
                <w:b/>
                <w:bCs/>
                <w:sz w:val="16"/>
                <w:szCs w:val="16"/>
              </w:rPr>
            </w:pPr>
            <w:r w:rsidRPr="00DD5A2D">
              <w:rPr>
                <w:rFonts w:ascii="Calibri" w:hAnsi="Calibri" w:cs="Calibri"/>
                <w:b/>
                <w:bCs/>
                <w:sz w:val="16"/>
                <w:szCs w:val="16"/>
              </w:rPr>
              <w:t>1.5</w:t>
            </w:r>
            <w:r w:rsidR="008A4E9A" w:rsidRPr="00DD5A2D">
              <w:rPr>
                <w:rFonts w:ascii="Calibri" w:hAnsi="Calibri" w:cs="Calibri"/>
                <w:b/>
                <w:bCs/>
                <w:sz w:val="16"/>
                <w:szCs w:val="16"/>
              </w:rPr>
              <w:t>81.734</w:t>
            </w:r>
          </w:p>
        </w:tc>
      </w:tr>
    </w:tbl>
    <w:p w14:paraId="1CE11FD3" w14:textId="77777777" w:rsidR="006A429C" w:rsidRPr="00DD5A2D" w:rsidRDefault="006A429C" w:rsidP="0045607C">
      <w:pPr>
        <w:spacing w:after="0"/>
        <w:jc w:val="both"/>
        <w:rPr>
          <w:rFonts w:ascii="Calibri" w:hAnsi="Calibri" w:cs="Calibri"/>
          <w:b/>
          <w:color w:val="FF0000"/>
          <w:sz w:val="22"/>
          <w:szCs w:val="22"/>
        </w:rPr>
      </w:pPr>
    </w:p>
    <w:p w14:paraId="49F82C81" w14:textId="34670F54" w:rsidR="00E71553" w:rsidRPr="00DD5A2D" w:rsidRDefault="00E71553" w:rsidP="00B82531">
      <w:pPr>
        <w:jc w:val="both"/>
        <w:rPr>
          <w:rFonts w:ascii="Calibri" w:hAnsi="Calibri" w:cs="Calibri"/>
          <w:b/>
        </w:rPr>
      </w:pPr>
      <w:r w:rsidRPr="00DD5A2D">
        <w:rPr>
          <w:rFonts w:ascii="Calibri" w:hAnsi="Calibri" w:cs="Calibri"/>
          <w:b/>
        </w:rPr>
        <w:t>b) Crédito Previdenciário a Compensar</w:t>
      </w:r>
    </w:p>
    <w:p w14:paraId="5D99EED0" w14:textId="77777777" w:rsidR="009A6D81" w:rsidRPr="00DD5A2D" w:rsidRDefault="00E71553" w:rsidP="00E71553">
      <w:pPr>
        <w:jc w:val="both"/>
        <w:rPr>
          <w:rFonts w:ascii="Calibri" w:hAnsi="Calibri" w:cs="Calibri"/>
        </w:rPr>
      </w:pPr>
      <w:r w:rsidRPr="00DD5A2D">
        <w:rPr>
          <w:rFonts w:ascii="Calibri" w:hAnsi="Calibri" w:cs="Calibri"/>
        </w:rPr>
        <w:t xml:space="preserve">Os seguintes fatos e princípios foram determinantes como justificativa para apuração de créditos previdenciários: Índices FAP declarados em divergência ao que determina o Portal </w:t>
      </w:r>
      <w:proofErr w:type="spellStart"/>
      <w:r w:rsidRPr="00DD5A2D">
        <w:rPr>
          <w:rFonts w:ascii="Calibri" w:hAnsi="Calibri" w:cs="Calibri"/>
        </w:rPr>
        <w:t>FAPWeb</w:t>
      </w:r>
      <w:proofErr w:type="spellEnd"/>
      <w:r w:rsidRPr="00DD5A2D">
        <w:rPr>
          <w:rFonts w:ascii="Calibri" w:hAnsi="Calibri" w:cs="Calibri"/>
        </w:rPr>
        <w:t>; Atividades preponderantes declaradas em discordância com a real atividade exercida pelos funcionários de cada filial, conforme determina a Instrução Normativa 1.453, de 24 de fevereiro de 2014, e COSIT, de 14 de junho de 2016; Alíquota RAT declaradas em discordância com o determinado pelo Decreto 6.957, de 09 de setembro de 2009; Ausência de lançamento de desoneração em folha durante o período em que a mesma era obrigatória para o setor econômico da Infra S.A., conforme Lei nº 12.546, de 14 de dezembro de 2011, e posteriores alterações; e Ausência de pagamento de DARF CPRB no período em que a mesma era obrigatória para o setor econômico da Infra S.A., conforme Lei nº 12.546, de 14 de dezembro de 2011, e posteriores alterações.</w:t>
      </w:r>
    </w:p>
    <w:p w14:paraId="302DCDA6" w14:textId="77777777" w:rsidR="009A6D81" w:rsidRPr="00DD5A2D" w:rsidRDefault="009A6D81" w:rsidP="00E71553">
      <w:pPr>
        <w:jc w:val="both"/>
        <w:rPr>
          <w:rFonts w:ascii="Calibri" w:hAnsi="Calibri" w:cs="Calibri"/>
        </w:rPr>
      </w:pPr>
      <w:r w:rsidRPr="00DD5A2D">
        <w:rPr>
          <w:rFonts w:ascii="Calibri" w:hAnsi="Calibri" w:cs="Calibri"/>
        </w:rPr>
        <w:t>Na tabela a seguir apresenta-se o histórico da movimentação dos créditos previdenciários apropriados:</w:t>
      </w:r>
    </w:p>
    <w:tbl>
      <w:tblPr>
        <w:tblW w:w="5000" w:type="pct"/>
        <w:tblCellMar>
          <w:left w:w="70" w:type="dxa"/>
          <w:right w:w="70" w:type="dxa"/>
        </w:tblCellMar>
        <w:tblLook w:val="04A0" w:firstRow="1" w:lastRow="0" w:firstColumn="1" w:lastColumn="0" w:noHBand="0" w:noVBand="1"/>
      </w:tblPr>
      <w:tblGrid>
        <w:gridCol w:w="5471"/>
        <w:gridCol w:w="710"/>
        <w:gridCol w:w="283"/>
        <w:gridCol w:w="1834"/>
        <w:gridCol w:w="1991"/>
        <w:gridCol w:w="178"/>
      </w:tblGrid>
      <w:tr w:rsidR="00180E63" w:rsidRPr="00DD5A2D" w14:paraId="010CAF19"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hideMark/>
          </w:tcPr>
          <w:p w14:paraId="5D2B4B40" w14:textId="77777777" w:rsidR="00E71553" w:rsidRPr="00DD5A2D" w:rsidRDefault="00E71553" w:rsidP="00B82531">
            <w:pPr>
              <w:spacing w:after="0" w:line="240" w:lineRule="auto"/>
              <w:contextualSpacing/>
              <w:rPr>
                <w:rFonts w:ascii="Calibri" w:hAnsi="Calibri" w:cs="Calibri"/>
                <w:b/>
                <w:bCs/>
                <w:sz w:val="16"/>
                <w:szCs w:val="16"/>
              </w:rPr>
            </w:pPr>
            <w:r w:rsidRPr="00DD5A2D">
              <w:rPr>
                <w:rFonts w:ascii="Calibri" w:hAnsi="Calibri" w:cs="Calibri"/>
                <w:b/>
                <w:bCs/>
                <w:sz w:val="16"/>
                <w:szCs w:val="16"/>
              </w:rPr>
              <w:t>CRÉDITO PREVIDENCIÁRIO</w:t>
            </w:r>
          </w:p>
        </w:tc>
        <w:tc>
          <w:tcPr>
            <w:tcW w:w="339" w:type="pct"/>
            <w:tcBorders>
              <w:top w:val="single" w:sz="4" w:space="0" w:color="auto"/>
              <w:left w:val="nil"/>
              <w:bottom w:val="single" w:sz="4" w:space="0" w:color="auto"/>
              <w:right w:val="nil"/>
            </w:tcBorders>
            <w:shd w:val="clear" w:color="auto" w:fill="auto"/>
            <w:noWrap/>
            <w:vAlign w:val="center"/>
            <w:hideMark/>
          </w:tcPr>
          <w:p w14:paraId="60F2C2AB" w14:textId="77777777" w:rsidR="00E71553" w:rsidRPr="00DD5A2D" w:rsidRDefault="00E71553" w:rsidP="00B82531">
            <w:pPr>
              <w:spacing w:after="0" w:line="240" w:lineRule="auto"/>
              <w:contextualSpacing/>
              <w:jc w:val="center"/>
              <w:rPr>
                <w:rFonts w:ascii="Calibri" w:hAnsi="Calibri" w:cs="Calibri"/>
                <w:b/>
                <w:bCs/>
                <w:sz w:val="16"/>
                <w:szCs w:val="16"/>
              </w:rPr>
            </w:pPr>
          </w:p>
        </w:tc>
        <w:tc>
          <w:tcPr>
            <w:tcW w:w="135" w:type="pct"/>
            <w:tcBorders>
              <w:top w:val="single" w:sz="4" w:space="0" w:color="auto"/>
              <w:left w:val="nil"/>
              <w:bottom w:val="single" w:sz="4" w:space="0" w:color="auto"/>
              <w:right w:val="nil"/>
            </w:tcBorders>
            <w:shd w:val="clear" w:color="auto" w:fill="auto"/>
            <w:noWrap/>
            <w:vAlign w:val="center"/>
            <w:hideMark/>
          </w:tcPr>
          <w:p w14:paraId="5C2313F4" w14:textId="77777777" w:rsidR="00E71553" w:rsidRPr="00DD5A2D" w:rsidRDefault="00E71553" w:rsidP="00B82531">
            <w:pPr>
              <w:spacing w:after="0" w:line="240" w:lineRule="auto"/>
              <w:contextualSpacing/>
              <w:jc w:val="center"/>
              <w:rPr>
                <w:rFonts w:ascii="Calibri" w:hAnsi="Calibri" w:cs="Calibri"/>
                <w:b/>
                <w:bCs/>
                <w:sz w:val="16"/>
                <w:szCs w:val="16"/>
              </w:rPr>
            </w:pPr>
          </w:p>
        </w:tc>
        <w:tc>
          <w:tcPr>
            <w:tcW w:w="876" w:type="pct"/>
            <w:tcBorders>
              <w:top w:val="single" w:sz="4" w:space="0" w:color="auto"/>
              <w:left w:val="nil"/>
              <w:bottom w:val="single" w:sz="4" w:space="0" w:color="auto"/>
              <w:right w:val="nil"/>
            </w:tcBorders>
            <w:vAlign w:val="center"/>
          </w:tcPr>
          <w:p w14:paraId="48C15ED1" w14:textId="77777777" w:rsidR="00E71553" w:rsidRPr="00DD5A2D" w:rsidRDefault="00E71553" w:rsidP="00B82531">
            <w:pPr>
              <w:spacing w:after="0" w:line="240" w:lineRule="auto"/>
              <w:contextualSpacing/>
              <w:jc w:val="right"/>
              <w:rPr>
                <w:rFonts w:ascii="Calibri" w:hAnsi="Calibri" w:cs="Calibri"/>
                <w:b/>
                <w:bCs/>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3D5F5656" w14:textId="77777777" w:rsidR="00E71553" w:rsidRPr="00DD5A2D" w:rsidRDefault="00E71553" w:rsidP="00B82531">
            <w:pPr>
              <w:spacing w:after="0" w:line="240" w:lineRule="auto"/>
              <w:contextualSpacing/>
              <w:jc w:val="right"/>
              <w:rPr>
                <w:rFonts w:ascii="Calibri" w:hAnsi="Calibri" w:cs="Calibri"/>
                <w:b/>
                <w:bCs/>
                <w:sz w:val="16"/>
                <w:szCs w:val="16"/>
              </w:rPr>
            </w:pPr>
          </w:p>
        </w:tc>
        <w:tc>
          <w:tcPr>
            <w:tcW w:w="85" w:type="pct"/>
            <w:tcBorders>
              <w:top w:val="single" w:sz="4" w:space="0" w:color="auto"/>
              <w:left w:val="nil"/>
              <w:bottom w:val="single" w:sz="4" w:space="0" w:color="auto"/>
              <w:right w:val="nil"/>
            </w:tcBorders>
            <w:shd w:val="clear" w:color="auto" w:fill="auto"/>
            <w:noWrap/>
            <w:vAlign w:val="center"/>
            <w:hideMark/>
          </w:tcPr>
          <w:p w14:paraId="0D7FF5FD" w14:textId="77777777" w:rsidR="00E71553" w:rsidRPr="00DD5A2D" w:rsidRDefault="00E71553" w:rsidP="00B82531">
            <w:pPr>
              <w:spacing w:after="0"/>
              <w:jc w:val="center"/>
              <w:rPr>
                <w:rFonts w:ascii="Calibri" w:hAnsi="Calibri" w:cs="Calibri"/>
                <w:b/>
                <w:bCs/>
                <w:sz w:val="16"/>
                <w:szCs w:val="16"/>
              </w:rPr>
            </w:pPr>
          </w:p>
        </w:tc>
      </w:tr>
      <w:tr w:rsidR="00180E63" w:rsidRPr="00DD5A2D" w14:paraId="3A2211D6" w14:textId="77777777" w:rsidTr="00FC1F10">
        <w:trPr>
          <w:trHeight w:val="283"/>
        </w:trPr>
        <w:tc>
          <w:tcPr>
            <w:tcW w:w="2613" w:type="pct"/>
            <w:tcBorders>
              <w:top w:val="nil"/>
              <w:left w:val="nil"/>
              <w:right w:val="nil"/>
            </w:tcBorders>
            <w:shd w:val="clear" w:color="auto" w:fill="auto"/>
            <w:noWrap/>
            <w:vAlign w:val="center"/>
            <w:hideMark/>
          </w:tcPr>
          <w:p w14:paraId="5EA610CC"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sz w:val="16"/>
                <w:szCs w:val="16"/>
              </w:rPr>
              <w:t>Crédito Previdenciário</w:t>
            </w:r>
          </w:p>
        </w:tc>
        <w:tc>
          <w:tcPr>
            <w:tcW w:w="339" w:type="pct"/>
            <w:tcBorders>
              <w:top w:val="nil"/>
              <w:left w:val="nil"/>
              <w:right w:val="nil"/>
            </w:tcBorders>
            <w:shd w:val="clear" w:color="auto" w:fill="auto"/>
            <w:noWrap/>
            <w:vAlign w:val="center"/>
            <w:hideMark/>
          </w:tcPr>
          <w:p w14:paraId="23DF3D3A"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top w:val="nil"/>
              <w:left w:val="nil"/>
              <w:right w:val="nil"/>
            </w:tcBorders>
            <w:shd w:val="clear" w:color="auto" w:fill="auto"/>
            <w:noWrap/>
            <w:vAlign w:val="center"/>
            <w:hideMark/>
          </w:tcPr>
          <w:p w14:paraId="463C9437" w14:textId="77777777" w:rsidR="00E71553" w:rsidRPr="00DD5A2D" w:rsidRDefault="00E71553" w:rsidP="00B82531">
            <w:pPr>
              <w:spacing w:after="0" w:line="240" w:lineRule="auto"/>
              <w:contextualSpacing/>
              <w:rPr>
                <w:rFonts w:ascii="Calibri" w:hAnsi="Calibri" w:cs="Calibri"/>
                <w:b/>
                <w:bCs/>
                <w:sz w:val="16"/>
                <w:szCs w:val="16"/>
              </w:rPr>
            </w:pPr>
          </w:p>
        </w:tc>
        <w:tc>
          <w:tcPr>
            <w:tcW w:w="876" w:type="pct"/>
            <w:tcBorders>
              <w:top w:val="nil"/>
              <w:left w:val="nil"/>
              <w:right w:val="nil"/>
            </w:tcBorders>
            <w:vAlign w:val="center"/>
          </w:tcPr>
          <w:p w14:paraId="1D0EDA06"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top w:val="nil"/>
              <w:left w:val="nil"/>
              <w:right w:val="nil"/>
            </w:tcBorders>
            <w:shd w:val="clear" w:color="auto" w:fill="auto"/>
            <w:noWrap/>
            <w:vAlign w:val="center"/>
            <w:hideMark/>
          </w:tcPr>
          <w:p w14:paraId="5DCEDC10" w14:textId="77777777" w:rsidR="00E71553" w:rsidRPr="00DD5A2D" w:rsidRDefault="00E71553" w:rsidP="00B82531">
            <w:pPr>
              <w:spacing w:after="0" w:line="240" w:lineRule="auto"/>
              <w:contextualSpacing/>
              <w:jc w:val="right"/>
              <w:rPr>
                <w:rFonts w:ascii="Calibri" w:hAnsi="Calibri" w:cs="Calibri"/>
                <w:sz w:val="16"/>
                <w:szCs w:val="16"/>
              </w:rPr>
            </w:pPr>
            <w:r w:rsidRPr="00DD5A2D">
              <w:rPr>
                <w:rFonts w:ascii="Calibri" w:hAnsi="Calibri" w:cs="Calibri"/>
                <w:sz w:val="16"/>
                <w:szCs w:val="16"/>
              </w:rPr>
              <w:t xml:space="preserve">        54.285.136 </w:t>
            </w:r>
          </w:p>
        </w:tc>
        <w:tc>
          <w:tcPr>
            <w:tcW w:w="85" w:type="pct"/>
            <w:tcBorders>
              <w:top w:val="nil"/>
              <w:left w:val="nil"/>
              <w:right w:val="nil"/>
            </w:tcBorders>
            <w:shd w:val="clear" w:color="auto" w:fill="auto"/>
            <w:noWrap/>
            <w:vAlign w:val="center"/>
            <w:hideMark/>
          </w:tcPr>
          <w:p w14:paraId="63DD4161" w14:textId="77777777" w:rsidR="00E71553" w:rsidRPr="00DD5A2D" w:rsidRDefault="00E71553" w:rsidP="00B82531">
            <w:pPr>
              <w:spacing w:after="0"/>
              <w:rPr>
                <w:rFonts w:ascii="Calibri" w:hAnsi="Calibri" w:cs="Calibri"/>
                <w:sz w:val="16"/>
                <w:szCs w:val="16"/>
              </w:rPr>
            </w:pPr>
          </w:p>
        </w:tc>
      </w:tr>
      <w:tr w:rsidR="00180E63" w:rsidRPr="00DD5A2D" w14:paraId="584371D2" w14:textId="77777777" w:rsidTr="00FC1F10">
        <w:trPr>
          <w:trHeight w:val="283"/>
        </w:trPr>
        <w:tc>
          <w:tcPr>
            <w:tcW w:w="2613" w:type="pct"/>
            <w:tcBorders>
              <w:top w:val="nil"/>
              <w:left w:val="nil"/>
              <w:right w:val="nil"/>
            </w:tcBorders>
            <w:shd w:val="clear" w:color="auto" w:fill="auto"/>
            <w:noWrap/>
            <w:vAlign w:val="center"/>
            <w:hideMark/>
          </w:tcPr>
          <w:p w14:paraId="48131249"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sz w:val="16"/>
                <w:szCs w:val="16"/>
              </w:rPr>
              <w:t>Crédito Compensado em 2018</w:t>
            </w:r>
          </w:p>
        </w:tc>
        <w:tc>
          <w:tcPr>
            <w:tcW w:w="339" w:type="pct"/>
            <w:tcBorders>
              <w:top w:val="nil"/>
              <w:left w:val="nil"/>
              <w:right w:val="nil"/>
            </w:tcBorders>
            <w:shd w:val="clear" w:color="auto" w:fill="auto"/>
            <w:noWrap/>
            <w:vAlign w:val="center"/>
            <w:hideMark/>
          </w:tcPr>
          <w:p w14:paraId="1EB168AB"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top w:val="nil"/>
              <w:left w:val="nil"/>
              <w:right w:val="nil"/>
            </w:tcBorders>
            <w:shd w:val="clear" w:color="auto" w:fill="auto"/>
            <w:noWrap/>
            <w:vAlign w:val="center"/>
            <w:hideMark/>
          </w:tcPr>
          <w:p w14:paraId="17091C0D" w14:textId="77777777" w:rsidR="00E71553" w:rsidRPr="00DD5A2D" w:rsidRDefault="00E71553" w:rsidP="00B82531">
            <w:pPr>
              <w:spacing w:after="0" w:line="240" w:lineRule="auto"/>
              <w:contextualSpacing/>
              <w:rPr>
                <w:rFonts w:ascii="Calibri" w:hAnsi="Calibri" w:cs="Calibri"/>
                <w:sz w:val="16"/>
                <w:szCs w:val="16"/>
              </w:rPr>
            </w:pPr>
          </w:p>
        </w:tc>
        <w:tc>
          <w:tcPr>
            <w:tcW w:w="876" w:type="pct"/>
            <w:tcBorders>
              <w:top w:val="nil"/>
              <w:left w:val="nil"/>
              <w:right w:val="nil"/>
            </w:tcBorders>
            <w:vAlign w:val="center"/>
          </w:tcPr>
          <w:p w14:paraId="5385CD7A"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top w:val="nil"/>
              <w:left w:val="nil"/>
              <w:right w:val="nil"/>
            </w:tcBorders>
            <w:shd w:val="clear" w:color="auto" w:fill="auto"/>
            <w:noWrap/>
            <w:vAlign w:val="center"/>
          </w:tcPr>
          <w:p w14:paraId="4F28A859" w14:textId="77777777" w:rsidR="00E71553" w:rsidRPr="00DD5A2D" w:rsidRDefault="00E71553" w:rsidP="00B82531">
            <w:pPr>
              <w:spacing w:after="0" w:line="240" w:lineRule="auto"/>
              <w:contextualSpacing/>
              <w:jc w:val="right"/>
              <w:rPr>
                <w:rFonts w:ascii="Calibri" w:hAnsi="Calibri" w:cs="Calibri"/>
                <w:sz w:val="16"/>
                <w:szCs w:val="16"/>
              </w:rPr>
            </w:pPr>
            <w:r w:rsidRPr="00DD5A2D">
              <w:rPr>
                <w:rFonts w:ascii="Calibri" w:hAnsi="Calibri" w:cs="Calibri"/>
                <w:sz w:val="16"/>
                <w:szCs w:val="16"/>
              </w:rPr>
              <w:t xml:space="preserve">              (26.966.503)</w:t>
            </w:r>
          </w:p>
        </w:tc>
        <w:tc>
          <w:tcPr>
            <w:tcW w:w="85" w:type="pct"/>
            <w:tcBorders>
              <w:top w:val="nil"/>
              <w:left w:val="nil"/>
              <w:right w:val="nil"/>
            </w:tcBorders>
            <w:shd w:val="clear" w:color="auto" w:fill="auto"/>
            <w:noWrap/>
            <w:vAlign w:val="center"/>
            <w:hideMark/>
          </w:tcPr>
          <w:p w14:paraId="65CF2ECE" w14:textId="77777777" w:rsidR="00E71553" w:rsidRPr="00DD5A2D" w:rsidRDefault="00E71553" w:rsidP="00B82531">
            <w:pPr>
              <w:spacing w:after="0"/>
              <w:rPr>
                <w:rFonts w:ascii="Calibri" w:hAnsi="Calibri" w:cs="Calibri"/>
                <w:sz w:val="16"/>
                <w:szCs w:val="16"/>
              </w:rPr>
            </w:pPr>
          </w:p>
        </w:tc>
      </w:tr>
      <w:tr w:rsidR="00180E63" w:rsidRPr="00DD5A2D" w14:paraId="494AA3C6" w14:textId="77777777" w:rsidTr="00FC1F10">
        <w:trPr>
          <w:trHeight w:val="283"/>
        </w:trPr>
        <w:tc>
          <w:tcPr>
            <w:tcW w:w="2613" w:type="pct"/>
            <w:tcBorders>
              <w:left w:val="nil"/>
              <w:right w:val="nil"/>
            </w:tcBorders>
            <w:shd w:val="clear" w:color="auto" w:fill="auto"/>
            <w:noWrap/>
            <w:vAlign w:val="center"/>
          </w:tcPr>
          <w:p w14:paraId="2E726F17"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sz w:val="16"/>
                <w:szCs w:val="16"/>
              </w:rPr>
              <w:t>Crédito Compensado em 2019</w:t>
            </w:r>
          </w:p>
        </w:tc>
        <w:tc>
          <w:tcPr>
            <w:tcW w:w="339" w:type="pct"/>
            <w:tcBorders>
              <w:left w:val="nil"/>
              <w:right w:val="nil"/>
            </w:tcBorders>
            <w:shd w:val="clear" w:color="auto" w:fill="auto"/>
            <w:noWrap/>
            <w:vAlign w:val="center"/>
          </w:tcPr>
          <w:p w14:paraId="771C8B1C"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left w:val="nil"/>
              <w:right w:val="nil"/>
            </w:tcBorders>
            <w:shd w:val="clear" w:color="auto" w:fill="auto"/>
            <w:noWrap/>
            <w:vAlign w:val="center"/>
          </w:tcPr>
          <w:p w14:paraId="1D11B57F" w14:textId="77777777" w:rsidR="00E71553" w:rsidRPr="00DD5A2D" w:rsidRDefault="00E71553" w:rsidP="00B82531">
            <w:pPr>
              <w:spacing w:after="0" w:line="240" w:lineRule="auto"/>
              <w:contextualSpacing/>
              <w:rPr>
                <w:rFonts w:ascii="Calibri" w:hAnsi="Calibri" w:cs="Calibri"/>
                <w:sz w:val="16"/>
                <w:szCs w:val="16"/>
              </w:rPr>
            </w:pPr>
          </w:p>
        </w:tc>
        <w:tc>
          <w:tcPr>
            <w:tcW w:w="876" w:type="pct"/>
            <w:tcBorders>
              <w:left w:val="nil"/>
              <w:right w:val="nil"/>
            </w:tcBorders>
            <w:vAlign w:val="center"/>
          </w:tcPr>
          <w:p w14:paraId="4B6C9A95"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left w:val="nil"/>
              <w:right w:val="nil"/>
            </w:tcBorders>
            <w:shd w:val="clear" w:color="auto" w:fill="auto"/>
            <w:noWrap/>
            <w:vAlign w:val="center"/>
          </w:tcPr>
          <w:p w14:paraId="207330FB" w14:textId="77777777" w:rsidR="00E71553" w:rsidRPr="00DD5A2D" w:rsidRDefault="00E71553" w:rsidP="00B82531">
            <w:pPr>
              <w:spacing w:after="0" w:line="240" w:lineRule="auto"/>
              <w:contextualSpacing/>
              <w:jc w:val="right"/>
              <w:rPr>
                <w:rFonts w:ascii="Calibri" w:hAnsi="Calibri" w:cs="Calibri"/>
                <w:sz w:val="16"/>
                <w:szCs w:val="16"/>
              </w:rPr>
            </w:pPr>
            <w:r w:rsidRPr="00DD5A2D">
              <w:rPr>
                <w:rFonts w:ascii="Calibri" w:hAnsi="Calibri" w:cs="Calibri"/>
                <w:sz w:val="16"/>
                <w:szCs w:val="16"/>
              </w:rPr>
              <w:t>(9.477.108)</w:t>
            </w:r>
          </w:p>
        </w:tc>
        <w:tc>
          <w:tcPr>
            <w:tcW w:w="85" w:type="pct"/>
            <w:tcBorders>
              <w:left w:val="nil"/>
              <w:right w:val="nil"/>
            </w:tcBorders>
            <w:shd w:val="clear" w:color="auto" w:fill="auto"/>
            <w:noWrap/>
            <w:vAlign w:val="center"/>
          </w:tcPr>
          <w:p w14:paraId="7E2AC168" w14:textId="77777777" w:rsidR="00E71553" w:rsidRPr="00DD5A2D" w:rsidRDefault="00E71553" w:rsidP="00B82531">
            <w:pPr>
              <w:spacing w:after="0"/>
              <w:rPr>
                <w:rFonts w:ascii="Calibri" w:hAnsi="Calibri" w:cs="Calibri"/>
                <w:b/>
                <w:sz w:val="16"/>
                <w:szCs w:val="16"/>
              </w:rPr>
            </w:pPr>
          </w:p>
        </w:tc>
      </w:tr>
      <w:tr w:rsidR="00180E63" w:rsidRPr="00DD5A2D" w14:paraId="3EDE80B0" w14:textId="77777777" w:rsidTr="00FC1F10">
        <w:trPr>
          <w:trHeight w:val="283"/>
        </w:trPr>
        <w:tc>
          <w:tcPr>
            <w:tcW w:w="2613" w:type="pct"/>
            <w:tcBorders>
              <w:left w:val="nil"/>
              <w:right w:val="nil"/>
            </w:tcBorders>
            <w:shd w:val="clear" w:color="auto" w:fill="auto"/>
            <w:noWrap/>
            <w:vAlign w:val="center"/>
          </w:tcPr>
          <w:p w14:paraId="4F79B979"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sz w:val="16"/>
                <w:szCs w:val="16"/>
              </w:rPr>
              <w:t>Reconhecimento de Crédito em 2019</w:t>
            </w:r>
          </w:p>
        </w:tc>
        <w:tc>
          <w:tcPr>
            <w:tcW w:w="339" w:type="pct"/>
            <w:tcBorders>
              <w:left w:val="nil"/>
              <w:right w:val="nil"/>
            </w:tcBorders>
            <w:shd w:val="clear" w:color="auto" w:fill="auto"/>
            <w:noWrap/>
            <w:vAlign w:val="center"/>
          </w:tcPr>
          <w:p w14:paraId="0BCD28EF"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left w:val="nil"/>
              <w:right w:val="nil"/>
            </w:tcBorders>
            <w:shd w:val="clear" w:color="auto" w:fill="auto"/>
            <w:noWrap/>
            <w:vAlign w:val="center"/>
          </w:tcPr>
          <w:p w14:paraId="58A8015C" w14:textId="77777777" w:rsidR="00E71553" w:rsidRPr="00DD5A2D" w:rsidRDefault="00E71553" w:rsidP="00B82531">
            <w:pPr>
              <w:spacing w:after="0" w:line="240" w:lineRule="auto"/>
              <w:contextualSpacing/>
              <w:rPr>
                <w:rFonts w:ascii="Calibri" w:hAnsi="Calibri" w:cs="Calibri"/>
                <w:sz w:val="16"/>
                <w:szCs w:val="16"/>
              </w:rPr>
            </w:pPr>
          </w:p>
        </w:tc>
        <w:tc>
          <w:tcPr>
            <w:tcW w:w="876" w:type="pct"/>
            <w:tcBorders>
              <w:left w:val="nil"/>
              <w:right w:val="nil"/>
            </w:tcBorders>
            <w:vAlign w:val="center"/>
          </w:tcPr>
          <w:p w14:paraId="40490A87"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left w:val="nil"/>
              <w:right w:val="nil"/>
            </w:tcBorders>
            <w:shd w:val="clear" w:color="auto" w:fill="auto"/>
            <w:noWrap/>
            <w:vAlign w:val="center"/>
          </w:tcPr>
          <w:p w14:paraId="4D25AA4B" w14:textId="77777777" w:rsidR="00E71553" w:rsidRPr="00DD5A2D" w:rsidRDefault="00E71553" w:rsidP="00B82531">
            <w:pPr>
              <w:spacing w:after="0" w:line="240" w:lineRule="auto"/>
              <w:contextualSpacing/>
              <w:jc w:val="right"/>
              <w:rPr>
                <w:rFonts w:ascii="Calibri" w:hAnsi="Calibri" w:cs="Calibri"/>
                <w:sz w:val="16"/>
                <w:szCs w:val="16"/>
              </w:rPr>
            </w:pPr>
            <w:r w:rsidRPr="00DD5A2D">
              <w:rPr>
                <w:rFonts w:ascii="Calibri" w:hAnsi="Calibri" w:cs="Calibri"/>
                <w:sz w:val="16"/>
                <w:szCs w:val="16"/>
              </w:rPr>
              <w:t>16.613</w:t>
            </w:r>
          </w:p>
        </w:tc>
        <w:tc>
          <w:tcPr>
            <w:tcW w:w="85" w:type="pct"/>
            <w:tcBorders>
              <w:left w:val="nil"/>
              <w:right w:val="nil"/>
            </w:tcBorders>
            <w:shd w:val="clear" w:color="auto" w:fill="auto"/>
            <w:noWrap/>
            <w:vAlign w:val="center"/>
          </w:tcPr>
          <w:p w14:paraId="3902E380" w14:textId="77777777" w:rsidR="00E71553" w:rsidRPr="00DD5A2D" w:rsidRDefault="00E71553" w:rsidP="00B82531">
            <w:pPr>
              <w:spacing w:after="0"/>
              <w:rPr>
                <w:rFonts w:ascii="Calibri" w:hAnsi="Calibri" w:cs="Calibri"/>
                <w:b/>
                <w:sz w:val="16"/>
                <w:szCs w:val="16"/>
              </w:rPr>
            </w:pPr>
          </w:p>
        </w:tc>
      </w:tr>
      <w:tr w:rsidR="00180E63" w:rsidRPr="00DD5A2D" w14:paraId="1703C8BC" w14:textId="77777777" w:rsidTr="00FC1F10">
        <w:trPr>
          <w:trHeight w:val="283"/>
        </w:trPr>
        <w:tc>
          <w:tcPr>
            <w:tcW w:w="2613" w:type="pct"/>
            <w:tcBorders>
              <w:left w:val="nil"/>
              <w:bottom w:val="single" w:sz="4" w:space="0" w:color="auto"/>
              <w:right w:val="nil"/>
            </w:tcBorders>
            <w:shd w:val="clear" w:color="auto" w:fill="auto"/>
            <w:noWrap/>
            <w:vAlign w:val="center"/>
          </w:tcPr>
          <w:p w14:paraId="78FBBBF2"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sz w:val="16"/>
                <w:szCs w:val="16"/>
              </w:rPr>
              <w:lastRenderedPageBreak/>
              <w:t>Baixa por prescrição no 4º trimestre / 2020</w:t>
            </w:r>
          </w:p>
        </w:tc>
        <w:tc>
          <w:tcPr>
            <w:tcW w:w="339" w:type="pct"/>
            <w:tcBorders>
              <w:left w:val="nil"/>
              <w:bottom w:val="single" w:sz="4" w:space="0" w:color="auto"/>
              <w:right w:val="nil"/>
            </w:tcBorders>
            <w:shd w:val="clear" w:color="auto" w:fill="auto"/>
            <w:noWrap/>
            <w:vAlign w:val="center"/>
          </w:tcPr>
          <w:p w14:paraId="6C663536"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left w:val="nil"/>
              <w:bottom w:val="single" w:sz="4" w:space="0" w:color="auto"/>
              <w:right w:val="nil"/>
            </w:tcBorders>
            <w:shd w:val="clear" w:color="auto" w:fill="auto"/>
            <w:noWrap/>
            <w:vAlign w:val="center"/>
          </w:tcPr>
          <w:p w14:paraId="28145407" w14:textId="77777777" w:rsidR="00E71553" w:rsidRPr="00DD5A2D" w:rsidRDefault="00E71553" w:rsidP="00B82531">
            <w:pPr>
              <w:spacing w:after="0" w:line="240" w:lineRule="auto"/>
              <w:contextualSpacing/>
              <w:rPr>
                <w:rFonts w:ascii="Calibri" w:hAnsi="Calibri" w:cs="Calibri"/>
                <w:sz w:val="16"/>
                <w:szCs w:val="16"/>
              </w:rPr>
            </w:pPr>
          </w:p>
        </w:tc>
        <w:tc>
          <w:tcPr>
            <w:tcW w:w="876" w:type="pct"/>
            <w:tcBorders>
              <w:left w:val="nil"/>
              <w:bottom w:val="single" w:sz="4" w:space="0" w:color="auto"/>
              <w:right w:val="nil"/>
            </w:tcBorders>
            <w:vAlign w:val="center"/>
          </w:tcPr>
          <w:p w14:paraId="2EE84A50"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left w:val="nil"/>
              <w:bottom w:val="single" w:sz="4" w:space="0" w:color="auto"/>
              <w:right w:val="nil"/>
            </w:tcBorders>
            <w:shd w:val="clear" w:color="auto" w:fill="auto"/>
            <w:noWrap/>
            <w:vAlign w:val="center"/>
          </w:tcPr>
          <w:p w14:paraId="2077BAA1" w14:textId="77777777" w:rsidR="00E71553" w:rsidRPr="00DD5A2D" w:rsidRDefault="00E71553" w:rsidP="00B82531">
            <w:pPr>
              <w:spacing w:after="0" w:line="240" w:lineRule="auto"/>
              <w:contextualSpacing/>
              <w:jc w:val="right"/>
              <w:rPr>
                <w:rFonts w:ascii="Calibri" w:hAnsi="Calibri" w:cs="Calibri"/>
                <w:sz w:val="16"/>
                <w:szCs w:val="16"/>
              </w:rPr>
            </w:pPr>
            <w:r w:rsidRPr="00DD5A2D">
              <w:rPr>
                <w:rFonts w:ascii="Calibri" w:hAnsi="Calibri" w:cs="Calibri"/>
                <w:sz w:val="16"/>
                <w:szCs w:val="16"/>
              </w:rPr>
              <w:t>(16.171.757)</w:t>
            </w:r>
          </w:p>
        </w:tc>
        <w:tc>
          <w:tcPr>
            <w:tcW w:w="85" w:type="pct"/>
            <w:tcBorders>
              <w:left w:val="nil"/>
              <w:right w:val="nil"/>
            </w:tcBorders>
            <w:shd w:val="clear" w:color="auto" w:fill="auto"/>
            <w:noWrap/>
            <w:vAlign w:val="center"/>
          </w:tcPr>
          <w:p w14:paraId="2C3F649E" w14:textId="77777777" w:rsidR="00E71553" w:rsidRPr="00DD5A2D" w:rsidRDefault="00E71553" w:rsidP="00B82531">
            <w:pPr>
              <w:spacing w:after="0"/>
              <w:rPr>
                <w:rFonts w:ascii="Calibri" w:hAnsi="Calibri" w:cs="Calibri"/>
                <w:b/>
                <w:sz w:val="16"/>
                <w:szCs w:val="16"/>
              </w:rPr>
            </w:pPr>
          </w:p>
        </w:tc>
      </w:tr>
      <w:tr w:rsidR="00180E63" w:rsidRPr="00DD5A2D" w14:paraId="65492467"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073884C7" w14:textId="77777777" w:rsidR="00E71553" w:rsidRPr="00DD5A2D" w:rsidRDefault="00E71553" w:rsidP="00B82531">
            <w:pPr>
              <w:spacing w:after="0" w:line="240" w:lineRule="auto"/>
              <w:contextualSpacing/>
              <w:rPr>
                <w:rFonts w:ascii="Calibri" w:hAnsi="Calibri" w:cs="Calibri"/>
                <w:sz w:val="16"/>
                <w:szCs w:val="16"/>
              </w:rPr>
            </w:pPr>
            <w:r w:rsidRPr="00DD5A2D">
              <w:rPr>
                <w:rFonts w:ascii="Calibri" w:hAnsi="Calibri" w:cs="Calibri"/>
                <w:b/>
                <w:sz w:val="16"/>
                <w:szCs w:val="16"/>
              </w:rPr>
              <w:t xml:space="preserve">SALDO DE CRÉDITO PREVIDENCIÁRIO APÓS BAIXA POR PRESCRIÇÃO  </w:t>
            </w:r>
          </w:p>
        </w:tc>
        <w:tc>
          <w:tcPr>
            <w:tcW w:w="339" w:type="pct"/>
            <w:tcBorders>
              <w:top w:val="single" w:sz="4" w:space="0" w:color="auto"/>
              <w:left w:val="nil"/>
              <w:bottom w:val="single" w:sz="4" w:space="0" w:color="auto"/>
              <w:right w:val="nil"/>
            </w:tcBorders>
            <w:shd w:val="clear" w:color="auto" w:fill="auto"/>
            <w:noWrap/>
            <w:vAlign w:val="center"/>
          </w:tcPr>
          <w:p w14:paraId="1E4A8DC7" w14:textId="77777777" w:rsidR="00E71553" w:rsidRPr="00DD5A2D" w:rsidRDefault="00E71553" w:rsidP="00B82531">
            <w:pPr>
              <w:spacing w:after="0" w:line="240" w:lineRule="auto"/>
              <w:contextualSpacing/>
              <w:rPr>
                <w:rFonts w:ascii="Calibri" w:hAnsi="Calibri" w:cs="Calibri"/>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2D2DC9B6" w14:textId="77777777" w:rsidR="00E71553" w:rsidRPr="00DD5A2D" w:rsidRDefault="00E71553" w:rsidP="00B82531">
            <w:pPr>
              <w:spacing w:after="0" w:line="240" w:lineRule="auto"/>
              <w:contextualSpacing/>
              <w:rPr>
                <w:rFonts w:ascii="Calibri" w:hAnsi="Calibri" w:cs="Calibri"/>
                <w:sz w:val="16"/>
                <w:szCs w:val="16"/>
              </w:rPr>
            </w:pPr>
          </w:p>
        </w:tc>
        <w:tc>
          <w:tcPr>
            <w:tcW w:w="876" w:type="pct"/>
            <w:tcBorders>
              <w:top w:val="single" w:sz="4" w:space="0" w:color="auto"/>
              <w:left w:val="nil"/>
              <w:bottom w:val="single" w:sz="4" w:space="0" w:color="auto"/>
              <w:right w:val="nil"/>
            </w:tcBorders>
            <w:vAlign w:val="center"/>
          </w:tcPr>
          <w:p w14:paraId="50A00A5B" w14:textId="77777777" w:rsidR="00E71553" w:rsidRPr="00DD5A2D" w:rsidRDefault="00E71553" w:rsidP="00B82531">
            <w:pPr>
              <w:spacing w:after="0" w:line="240" w:lineRule="auto"/>
              <w:contextualSpacing/>
              <w:jc w:val="right"/>
              <w:rPr>
                <w:rFonts w:ascii="Calibri" w:hAnsi="Calibri" w:cs="Calibri"/>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26BA2A97" w14:textId="77777777" w:rsidR="00E71553" w:rsidRPr="00DD5A2D" w:rsidRDefault="00E71553" w:rsidP="00B82531">
            <w:pPr>
              <w:spacing w:after="0" w:line="240" w:lineRule="auto"/>
              <w:contextualSpacing/>
              <w:jc w:val="right"/>
              <w:rPr>
                <w:rFonts w:ascii="Calibri" w:hAnsi="Calibri" w:cs="Calibri"/>
                <w:b/>
                <w:bCs/>
                <w:sz w:val="16"/>
                <w:szCs w:val="16"/>
              </w:rPr>
            </w:pPr>
            <w:r w:rsidRPr="00DD5A2D">
              <w:rPr>
                <w:rFonts w:ascii="Calibri" w:hAnsi="Calibri" w:cs="Calibri"/>
                <w:b/>
                <w:bCs/>
                <w:sz w:val="16"/>
                <w:szCs w:val="16"/>
              </w:rPr>
              <w:t>1.686.381</w:t>
            </w:r>
          </w:p>
        </w:tc>
        <w:tc>
          <w:tcPr>
            <w:tcW w:w="85" w:type="pct"/>
            <w:tcBorders>
              <w:left w:val="nil"/>
              <w:right w:val="nil"/>
            </w:tcBorders>
            <w:shd w:val="clear" w:color="auto" w:fill="auto"/>
            <w:noWrap/>
            <w:vAlign w:val="center"/>
          </w:tcPr>
          <w:p w14:paraId="4F009B0D" w14:textId="77777777" w:rsidR="00E71553" w:rsidRPr="00DD5A2D" w:rsidRDefault="00E71553" w:rsidP="00B82531">
            <w:pPr>
              <w:spacing w:after="0"/>
              <w:rPr>
                <w:rFonts w:ascii="Calibri" w:hAnsi="Calibri" w:cs="Calibri"/>
                <w:b/>
                <w:sz w:val="16"/>
                <w:szCs w:val="16"/>
              </w:rPr>
            </w:pPr>
          </w:p>
        </w:tc>
      </w:tr>
      <w:tr w:rsidR="00180E63" w:rsidRPr="00DD5A2D" w14:paraId="17F1161E" w14:textId="77777777" w:rsidTr="00FC1F10">
        <w:trPr>
          <w:trHeight w:val="283"/>
        </w:trPr>
        <w:tc>
          <w:tcPr>
            <w:tcW w:w="2613" w:type="pct"/>
            <w:tcBorders>
              <w:top w:val="single" w:sz="4" w:space="0" w:color="auto"/>
              <w:left w:val="nil"/>
              <w:right w:val="nil"/>
            </w:tcBorders>
            <w:shd w:val="clear" w:color="auto" w:fill="auto"/>
            <w:noWrap/>
            <w:vAlign w:val="center"/>
          </w:tcPr>
          <w:p w14:paraId="420665B9" w14:textId="77777777" w:rsidR="00E71553" w:rsidRPr="00DD5A2D" w:rsidRDefault="00E71553" w:rsidP="00B82531">
            <w:pPr>
              <w:spacing w:after="0" w:line="240" w:lineRule="auto"/>
              <w:contextualSpacing/>
              <w:rPr>
                <w:rFonts w:ascii="Calibri" w:hAnsi="Calibri" w:cs="Calibri"/>
                <w:bCs/>
                <w:sz w:val="16"/>
                <w:szCs w:val="16"/>
              </w:rPr>
            </w:pPr>
            <w:r w:rsidRPr="00DD5A2D">
              <w:rPr>
                <w:rFonts w:ascii="Calibri" w:hAnsi="Calibri" w:cs="Calibri"/>
                <w:bCs/>
                <w:sz w:val="16"/>
                <w:szCs w:val="16"/>
              </w:rPr>
              <w:t xml:space="preserve">CRÉDITO PRESCRITO EM 2021 (Até </w:t>
            </w:r>
            <w:proofErr w:type="spellStart"/>
            <w:r w:rsidRPr="00DD5A2D">
              <w:rPr>
                <w:rFonts w:ascii="Calibri" w:hAnsi="Calibri" w:cs="Calibri"/>
                <w:bCs/>
                <w:sz w:val="16"/>
                <w:szCs w:val="16"/>
              </w:rPr>
              <w:t>Abr</w:t>
            </w:r>
            <w:proofErr w:type="spellEnd"/>
            <w:r w:rsidRPr="00DD5A2D">
              <w:rPr>
                <w:rFonts w:ascii="Calibri" w:hAnsi="Calibri" w:cs="Calibri"/>
                <w:bCs/>
                <w:sz w:val="16"/>
                <w:szCs w:val="16"/>
              </w:rPr>
              <w:t>/2021) RECONHECIDO NAS DFS DE 2019</w:t>
            </w:r>
          </w:p>
        </w:tc>
        <w:tc>
          <w:tcPr>
            <w:tcW w:w="339" w:type="pct"/>
            <w:tcBorders>
              <w:top w:val="single" w:sz="4" w:space="0" w:color="auto"/>
              <w:left w:val="nil"/>
              <w:right w:val="nil"/>
            </w:tcBorders>
            <w:shd w:val="clear" w:color="auto" w:fill="auto"/>
            <w:noWrap/>
            <w:vAlign w:val="center"/>
          </w:tcPr>
          <w:p w14:paraId="0A79500A" w14:textId="77777777" w:rsidR="00E71553" w:rsidRPr="00DD5A2D" w:rsidRDefault="00E71553" w:rsidP="00B82531">
            <w:pPr>
              <w:spacing w:after="0" w:line="240" w:lineRule="auto"/>
              <w:contextualSpacing/>
              <w:rPr>
                <w:rFonts w:ascii="Calibri" w:hAnsi="Calibri" w:cs="Calibri"/>
                <w:bCs/>
                <w:sz w:val="16"/>
                <w:szCs w:val="16"/>
              </w:rPr>
            </w:pPr>
          </w:p>
        </w:tc>
        <w:tc>
          <w:tcPr>
            <w:tcW w:w="135" w:type="pct"/>
            <w:tcBorders>
              <w:top w:val="single" w:sz="4" w:space="0" w:color="auto"/>
              <w:left w:val="nil"/>
              <w:right w:val="nil"/>
            </w:tcBorders>
            <w:shd w:val="clear" w:color="auto" w:fill="auto"/>
            <w:noWrap/>
            <w:vAlign w:val="center"/>
          </w:tcPr>
          <w:p w14:paraId="6B003D56" w14:textId="77777777" w:rsidR="00E71553" w:rsidRPr="00DD5A2D" w:rsidRDefault="00E71553" w:rsidP="00B82531">
            <w:pPr>
              <w:spacing w:after="0" w:line="240" w:lineRule="auto"/>
              <w:contextualSpacing/>
              <w:rPr>
                <w:rFonts w:ascii="Calibri" w:hAnsi="Calibri" w:cs="Calibri"/>
                <w:bCs/>
                <w:sz w:val="16"/>
                <w:szCs w:val="16"/>
              </w:rPr>
            </w:pPr>
          </w:p>
        </w:tc>
        <w:tc>
          <w:tcPr>
            <w:tcW w:w="876" w:type="pct"/>
            <w:tcBorders>
              <w:top w:val="single" w:sz="4" w:space="0" w:color="auto"/>
              <w:left w:val="nil"/>
              <w:right w:val="nil"/>
            </w:tcBorders>
            <w:vAlign w:val="center"/>
          </w:tcPr>
          <w:p w14:paraId="033E04CE" w14:textId="77777777" w:rsidR="00E71553" w:rsidRPr="00DD5A2D" w:rsidRDefault="00E71553" w:rsidP="00B82531">
            <w:pPr>
              <w:spacing w:after="0" w:line="240" w:lineRule="auto"/>
              <w:contextualSpacing/>
              <w:jc w:val="right"/>
              <w:rPr>
                <w:rFonts w:ascii="Calibri" w:hAnsi="Calibri" w:cs="Calibri"/>
                <w:bCs/>
                <w:sz w:val="16"/>
                <w:szCs w:val="16"/>
              </w:rPr>
            </w:pPr>
          </w:p>
        </w:tc>
        <w:tc>
          <w:tcPr>
            <w:tcW w:w="951" w:type="pct"/>
            <w:tcBorders>
              <w:top w:val="single" w:sz="4" w:space="0" w:color="auto"/>
              <w:left w:val="nil"/>
              <w:right w:val="nil"/>
            </w:tcBorders>
            <w:shd w:val="clear" w:color="auto" w:fill="auto"/>
            <w:noWrap/>
            <w:vAlign w:val="center"/>
          </w:tcPr>
          <w:p w14:paraId="7D4B1059" w14:textId="77777777" w:rsidR="00E71553" w:rsidRPr="00DD5A2D" w:rsidRDefault="00E71553" w:rsidP="00B82531">
            <w:pPr>
              <w:spacing w:after="0" w:line="240" w:lineRule="auto"/>
              <w:contextualSpacing/>
              <w:jc w:val="right"/>
              <w:rPr>
                <w:rFonts w:ascii="Calibri" w:hAnsi="Calibri" w:cs="Calibri"/>
                <w:bCs/>
                <w:sz w:val="16"/>
                <w:szCs w:val="16"/>
              </w:rPr>
            </w:pPr>
            <w:r w:rsidRPr="00DD5A2D">
              <w:rPr>
                <w:rFonts w:ascii="Calibri" w:hAnsi="Calibri" w:cs="Calibri"/>
                <w:bCs/>
                <w:sz w:val="16"/>
                <w:szCs w:val="16"/>
              </w:rPr>
              <w:t>(271.209)</w:t>
            </w:r>
          </w:p>
        </w:tc>
        <w:tc>
          <w:tcPr>
            <w:tcW w:w="85" w:type="pct"/>
            <w:tcBorders>
              <w:left w:val="nil"/>
              <w:right w:val="nil"/>
            </w:tcBorders>
            <w:shd w:val="clear" w:color="auto" w:fill="auto"/>
            <w:noWrap/>
            <w:vAlign w:val="center"/>
          </w:tcPr>
          <w:p w14:paraId="43BF2B68" w14:textId="77777777" w:rsidR="00E71553" w:rsidRPr="00DD5A2D" w:rsidRDefault="00E71553" w:rsidP="00B82531">
            <w:pPr>
              <w:spacing w:after="0"/>
              <w:rPr>
                <w:rFonts w:ascii="Calibri" w:hAnsi="Calibri" w:cs="Calibri"/>
                <w:b/>
                <w:sz w:val="16"/>
                <w:szCs w:val="16"/>
              </w:rPr>
            </w:pPr>
          </w:p>
        </w:tc>
      </w:tr>
      <w:tr w:rsidR="00180E63" w:rsidRPr="00DD5A2D" w14:paraId="3B1F67A7" w14:textId="77777777" w:rsidTr="00FC1F10">
        <w:trPr>
          <w:trHeight w:val="283"/>
        </w:trPr>
        <w:tc>
          <w:tcPr>
            <w:tcW w:w="2613" w:type="pct"/>
            <w:tcBorders>
              <w:left w:val="nil"/>
              <w:bottom w:val="single" w:sz="4" w:space="0" w:color="auto"/>
              <w:right w:val="nil"/>
            </w:tcBorders>
            <w:shd w:val="clear" w:color="auto" w:fill="auto"/>
            <w:noWrap/>
            <w:vAlign w:val="center"/>
          </w:tcPr>
          <w:p w14:paraId="16EA2E81" w14:textId="77777777" w:rsidR="00E71553" w:rsidRPr="00DD5A2D" w:rsidRDefault="00E71553" w:rsidP="00B82531">
            <w:pPr>
              <w:spacing w:after="0" w:line="240" w:lineRule="auto"/>
              <w:contextualSpacing/>
              <w:rPr>
                <w:rFonts w:ascii="Calibri" w:hAnsi="Calibri" w:cs="Calibri"/>
                <w:bCs/>
                <w:sz w:val="16"/>
                <w:szCs w:val="16"/>
              </w:rPr>
            </w:pPr>
            <w:r w:rsidRPr="00DD5A2D">
              <w:rPr>
                <w:rFonts w:ascii="Calibri" w:hAnsi="Calibri" w:cs="Calibri"/>
                <w:bCs/>
                <w:sz w:val="16"/>
                <w:szCs w:val="16"/>
              </w:rPr>
              <w:t xml:space="preserve">CRÉDITO PRESCRITO EM 2021 (Até </w:t>
            </w:r>
            <w:proofErr w:type="spellStart"/>
            <w:r w:rsidRPr="00DD5A2D">
              <w:rPr>
                <w:rFonts w:ascii="Calibri" w:hAnsi="Calibri" w:cs="Calibri"/>
                <w:bCs/>
                <w:sz w:val="16"/>
                <w:szCs w:val="16"/>
              </w:rPr>
              <w:t>jun</w:t>
            </w:r>
            <w:proofErr w:type="spellEnd"/>
            <w:r w:rsidRPr="00DD5A2D">
              <w:rPr>
                <w:rFonts w:ascii="Calibri" w:hAnsi="Calibri" w:cs="Calibri"/>
                <w:bCs/>
                <w:sz w:val="16"/>
                <w:szCs w:val="16"/>
              </w:rPr>
              <w:t>/2021) RECONHECIDO NAS DFS DE 2020</w:t>
            </w:r>
          </w:p>
        </w:tc>
        <w:tc>
          <w:tcPr>
            <w:tcW w:w="339" w:type="pct"/>
            <w:tcBorders>
              <w:left w:val="nil"/>
              <w:bottom w:val="single" w:sz="4" w:space="0" w:color="auto"/>
              <w:right w:val="nil"/>
            </w:tcBorders>
            <w:shd w:val="clear" w:color="auto" w:fill="auto"/>
            <w:noWrap/>
            <w:vAlign w:val="center"/>
          </w:tcPr>
          <w:p w14:paraId="3106C7C8" w14:textId="77777777" w:rsidR="00E71553" w:rsidRPr="00DD5A2D" w:rsidRDefault="00E71553" w:rsidP="00B82531">
            <w:pPr>
              <w:spacing w:after="0" w:line="240" w:lineRule="auto"/>
              <w:contextualSpacing/>
              <w:rPr>
                <w:rFonts w:ascii="Calibri" w:hAnsi="Calibri" w:cs="Calibri"/>
                <w:bCs/>
                <w:sz w:val="16"/>
                <w:szCs w:val="16"/>
              </w:rPr>
            </w:pPr>
          </w:p>
        </w:tc>
        <w:tc>
          <w:tcPr>
            <w:tcW w:w="135" w:type="pct"/>
            <w:tcBorders>
              <w:left w:val="nil"/>
              <w:bottom w:val="single" w:sz="4" w:space="0" w:color="auto"/>
              <w:right w:val="nil"/>
            </w:tcBorders>
            <w:shd w:val="clear" w:color="auto" w:fill="auto"/>
            <w:noWrap/>
            <w:vAlign w:val="center"/>
          </w:tcPr>
          <w:p w14:paraId="6C2B10FB" w14:textId="77777777" w:rsidR="00E71553" w:rsidRPr="00DD5A2D" w:rsidRDefault="00E71553" w:rsidP="00B82531">
            <w:pPr>
              <w:spacing w:after="0" w:line="240" w:lineRule="auto"/>
              <w:contextualSpacing/>
              <w:rPr>
                <w:rFonts w:ascii="Calibri" w:hAnsi="Calibri" w:cs="Calibri"/>
                <w:bCs/>
                <w:sz w:val="16"/>
                <w:szCs w:val="16"/>
              </w:rPr>
            </w:pPr>
          </w:p>
        </w:tc>
        <w:tc>
          <w:tcPr>
            <w:tcW w:w="876" w:type="pct"/>
            <w:tcBorders>
              <w:left w:val="nil"/>
              <w:bottom w:val="single" w:sz="4" w:space="0" w:color="auto"/>
              <w:right w:val="nil"/>
            </w:tcBorders>
            <w:vAlign w:val="center"/>
          </w:tcPr>
          <w:p w14:paraId="4B375868" w14:textId="77777777" w:rsidR="00E71553" w:rsidRPr="00DD5A2D" w:rsidRDefault="00E71553" w:rsidP="00B82531">
            <w:pPr>
              <w:spacing w:after="0" w:line="240" w:lineRule="auto"/>
              <w:contextualSpacing/>
              <w:jc w:val="right"/>
              <w:rPr>
                <w:rFonts w:ascii="Calibri" w:hAnsi="Calibri" w:cs="Calibri"/>
                <w:bCs/>
                <w:sz w:val="16"/>
                <w:szCs w:val="16"/>
              </w:rPr>
            </w:pPr>
          </w:p>
        </w:tc>
        <w:tc>
          <w:tcPr>
            <w:tcW w:w="951" w:type="pct"/>
            <w:tcBorders>
              <w:left w:val="nil"/>
              <w:bottom w:val="single" w:sz="4" w:space="0" w:color="auto"/>
              <w:right w:val="nil"/>
            </w:tcBorders>
            <w:shd w:val="clear" w:color="auto" w:fill="auto"/>
            <w:noWrap/>
            <w:vAlign w:val="center"/>
          </w:tcPr>
          <w:p w14:paraId="254764ED" w14:textId="77777777" w:rsidR="00E71553" w:rsidRPr="00DD5A2D" w:rsidRDefault="00E71553" w:rsidP="00B82531">
            <w:pPr>
              <w:spacing w:after="0" w:line="240" w:lineRule="auto"/>
              <w:contextualSpacing/>
              <w:jc w:val="right"/>
              <w:rPr>
                <w:rFonts w:ascii="Calibri" w:hAnsi="Calibri" w:cs="Calibri"/>
                <w:bCs/>
                <w:sz w:val="16"/>
                <w:szCs w:val="16"/>
              </w:rPr>
            </w:pPr>
            <w:r w:rsidRPr="00DD5A2D">
              <w:rPr>
                <w:rFonts w:ascii="Calibri" w:hAnsi="Calibri" w:cs="Calibri"/>
                <w:bCs/>
                <w:sz w:val="16"/>
                <w:szCs w:val="16"/>
              </w:rPr>
              <w:t>(132.239)</w:t>
            </w:r>
          </w:p>
        </w:tc>
        <w:tc>
          <w:tcPr>
            <w:tcW w:w="85" w:type="pct"/>
            <w:tcBorders>
              <w:left w:val="nil"/>
              <w:bottom w:val="single" w:sz="4" w:space="0" w:color="auto"/>
              <w:right w:val="nil"/>
            </w:tcBorders>
            <w:shd w:val="clear" w:color="auto" w:fill="auto"/>
            <w:noWrap/>
            <w:vAlign w:val="center"/>
          </w:tcPr>
          <w:p w14:paraId="3EF79517" w14:textId="77777777" w:rsidR="00E71553" w:rsidRPr="00DD5A2D" w:rsidRDefault="00E71553" w:rsidP="00B82531">
            <w:pPr>
              <w:spacing w:after="0"/>
              <w:rPr>
                <w:rFonts w:ascii="Calibri" w:hAnsi="Calibri" w:cs="Calibri"/>
                <w:b/>
                <w:sz w:val="16"/>
                <w:szCs w:val="16"/>
              </w:rPr>
            </w:pPr>
          </w:p>
        </w:tc>
      </w:tr>
      <w:tr w:rsidR="00180E63" w:rsidRPr="00DD5A2D" w14:paraId="3CF4FE17"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3ED83268" w14:textId="77777777" w:rsidR="00E71553" w:rsidRPr="00DD5A2D" w:rsidRDefault="00E71553" w:rsidP="00B82531">
            <w:pPr>
              <w:spacing w:after="0" w:line="240" w:lineRule="auto"/>
              <w:contextualSpacing/>
              <w:rPr>
                <w:rFonts w:ascii="Calibri" w:hAnsi="Calibri" w:cs="Calibri"/>
                <w:b/>
                <w:sz w:val="16"/>
                <w:szCs w:val="16"/>
              </w:rPr>
            </w:pPr>
            <w:r w:rsidRPr="00DD5A2D">
              <w:rPr>
                <w:rFonts w:ascii="Calibri" w:hAnsi="Calibri" w:cs="Calibri"/>
                <w:b/>
                <w:sz w:val="16"/>
                <w:szCs w:val="16"/>
              </w:rPr>
              <w:t>SALDO DE CRÉDITO PREVIDENCIÁRIO EM 31/12/2020</w:t>
            </w:r>
          </w:p>
        </w:tc>
        <w:tc>
          <w:tcPr>
            <w:tcW w:w="339" w:type="pct"/>
            <w:tcBorders>
              <w:top w:val="single" w:sz="4" w:space="0" w:color="auto"/>
              <w:left w:val="nil"/>
              <w:bottom w:val="single" w:sz="4" w:space="0" w:color="auto"/>
              <w:right w:val="nil"/>
            </w:tcBorders>
            <w:shd w:val="clear" w:color="auto" w:fill="auto"/>
            <w:noWrap/>
            <w:vAlign w:val="center"/>
          </w:tcPr>
          <w:p w14:paraId="0712973A" w14:textId="77777777" w:rsidR="00E71553" w:rsidRPr="00DD5A2D" w:rsidRDefault="00E71553" w:rsidP="00B82531">
            <w:pPr>
              <w:spacing w:after="0" w:line="240" w:lineRule="auto"/>
              <w:contextualSpacing/>
              <w:rPr>
                <w:rFonts w:ascii="Calibri" w:hAnsi="Calibri" w:cs="Calibri"/>
                <w:b/>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6F403E92" w14:textId="77777777" w:rsidR="00E71553" w:rsidRPr="00DD5A2D" w:rsidRDefault="00E71553" w:rsidP="00B82531">
            <w:pPr>
              <w:spacing w:after="0" w:line="240" w:lineRule="auto"/>
              <w:contextualSpacing/>
              <w:rPr>
                <w:rFonts w:ascii="Calibri" w:hAnsi="Calibri" w:cs="Calibri"/>
                <w:b/>
                <w:sz w:val="16"/>
                <w:szCs w:val="16"/>
              </w:rPr>
            </w:pPr>
          </w:p>
        </w:tc>
        <w:tc>
          <w:tcPr>
            <w:tcW w:w="876" w:type="pct"/>
            <w:tcBorders>
              <w:top w:val="single" w:sz="4" w:space="0" w:color="auto"/>
              <w:left w:val="nil"/>
              <w:bottom w:val="single" w:sz="4" w:space="0" w:color="auto"/>
              <w:right w:val="nil"/>
            </w:tcBorders>
            <w:vAlign w:val="center"/>
          </w:tcPr>
          <w:p w14:paraId="0EAD5137" w14:textId="77777777" w:rsidR="00E71553" w:rsidRPr="00DD5A2D" w:rsidRDefault="00E71553" w:rsidP="00B82531">
            <w:pPr>
              <w:spacing w:after="0" w:line="240" w:lineRule="auto"/>
              <w:contextualSpacing/>
              <w:jc w:val="right"/>
              <w:rPr>
                <w:rFonts w:ascii="Calibri" w:hAnsi="Calibri" w:cs="Calibri"/>
                <w:b/>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2A116D4B" w14:textId="77777777" w:rsidR="00E71553" w:rsidRPr="00DD5A2D" w:rsidRDefault="00E71553" w:rsidP="00B82531">
            <w:pPr>
              <w:spacing w:after="0" w:line="240" w:lineRule="auto"/>
              <w:contextualSpacing/>
              <w:jc w:val="right"/>
              <w:rPr>
                <w:rFonts w:ascii="Calibri" w:hAnsi="Calibri" w:cs="Calibri"/>
                <w:b/>
                <w:sz w:val="16"/>
                <w:szCs w:val="16"/>
              </w:rPr>
            </w:pPr>
            <w:r w:rsidRPr="00DD5A2D">
              <w:rPr>
                <w:rFonts w:ascii="Calibri" w:hAnsi="Calibri" w:cs="Calibri"/>
                <w:b/>
                <w:sz w:val="16"/>
                <w:szCs w:val="16"/>
              </w:rPr>
              <w:t>1.282.933</w:t>
            </w:r>
          </w:p>
        </w:tc>
        <w:tc>
          <w:tcPr>
            <w:tcW w:w="85" w:type="pct"/>
            <w:tcBorders>
              <w:top w:val="single" w:sz="4" w:space="0" w:color="auto"/>
              <w:left w:val="nil"/>
              <w:bottom w:val="single" w:sz="4" w:space="0" w:color="auto"/>
              <w:right w:val="nil"/>
            </w:tcBorders>
            <w:shd w:val="clear" w:color="auto" w:fill="auto"/>
            <w:noWrap/>
            <w:vAlign w:val="center"/>
          </w:tcPr>
          <w:p w14:paraId="799AA691" w14:textId="77777777" w:rsidR="00E71553" w:rsidRPr="00DD5A2D" w:rsidRDefault="00E71553" w:rsidP="00B82531">
            <w:pPr>
              <w:spacing w:after="0"/>
              <w:rPr>
                <w:rFonts w:ascii="Calibri" w:hAnsi="Calibri" w:cs="Calibri"/>
                <w:b/>
                <w:sz w:val="16"/>
                <w:szCs w:val="16"/>
              </w:rPr>
            </w:pPr>
          </w:p>
        </w:tc>
      </w:tr>
      <w:tr w:rsidR="00180E63" w:rsidRPr="00DD5A2D" w14:paraId="338AD217"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1DC4841C" w14:textId="77777777" w:rsidR="00E71553" w:rsidRPr="00DD5A2D" w:rsidRDefault="00E71553" w:rsidP="00B82531">
            <w:pPr>
              <w:spacing w:after="0" w:line="240" w:lineRule="auto"/>
              <w:contextualSpacing/>
              <w:rPr>
                <w:rFonts w:ascii="Calibri" w:hAnsi="Calibri" w:cs="Calibri"/>
                <w:bCs/>
                <w:sz w:val="16"/>
                <w:szCs w:val="16"/>
              </w:rPr>
            </w:pPr>
            <w:r w:rsidRPr="00DD5A2D">
              <w:rPr>
                <w:rFonts w:ascii="Calibri" w:hAnsi="Calibri" w:cs="Calibri"/>
                <w:bCs/>
                <w:sz w:val="16"/>
                <w:szCs w:val="16"/>
              </w:rPr>
              <w:t>CRÉDITO PRESCRITO EM 2021 RECONHECIDO NAS DFS DE 2021</w:t>
            </w:r>
          </w:p>
        </w:tc>
        <w:tc>
          <w:tcPr>
            <w:tcW w:w="339" w:type="pct"/>
            <w:tcBorders>
              <w:top w:val="single" w:sz="4" w:space="0" w:color="auto"/>
              <w:left w:val="nil"/>
              <w:bottom w:val="single" w:sz="4" w:space="0" w:color="auto"/>
              <w:right w:val="nil"/>
            </w:tcBorders>
            <w:shd w:val="clear" w:color="auto" w:fill="auto"/>
            <w:noWrap/>
            <w:vAlign w:val="center"/>
          </w:tcPr>
          <w:p w14:paraId="170CF227" w14:textId="77777777" w:rsidR="00E71553" w:rsidRPr="00DD5A2D" w:rsidRDefault="00E71553" w:rsidP="00B82531">
            <w:pPr>
              <w:spacing w:after="0" w:line="240" w:lineRule="auto"/>
              <w:contextualSpacing/>
              <w:rPr>
                <w:rFonts w:ascii="Calibri" w:hAnsi="Calibri" w:cs="Calibri"/>
                <w:bCs/>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66B27CAF" w14:textId="77777777" w:rsidR="00E71553" w:rsidRPr="00DD5A2D" w:rsidRDefault="00E71553" w:rsidP="00B82531">
            <w:pPr>
              <w:spacing w:after="0" w:line="240" w:lineRule="auto"/>
              <w:contextualSpacing/>
              <w:rPr>
                <w:rFonts w:ascii="Calibri" w:hAnsi="Calibri" w:cs="Calibri"/>
                <w:bCs/>
                <w:sz w:val="16"/>
                <w:szCs w:val="16"/>
              </w:rPr>
            </w:pPr>
          </w:p>
        </w:tc>
        <w:tc>
          <w:tcPr>
            <w:tcW w:w="876" w:type="pct"/>
            <w:tcBorders>
              <w:top w:val="single" w:sz="4" w:space="0" w:color="auto"/>
              <w:left w:val="nil"/>
              <w:bottom w:val="single" w:sz="4" w:space="0" w:color="auto"/>
              <w:right w:val="nil"/>
            </w:tcBorders>
            <w:vAlign w:val="center"/>
          </w:tcPr>
          <w:p w14:paraId="68664074" w14:textId="77777777" w:rsidR="00E71553" w:rsidRPr="00DD5A2D" w:rsidRDefault="00E71553" w:rsidP="00B82531">
            <w:pPr>
              <w:spacing w:after="0" w:line="240" w:lineRule="auto"/>
              <w:contextualSpacing/>
              <w:jc w:val="right"/>
              <w:rPr>
                <w:rFonts w:ascii="Calibri" w:hAnsi="Calibri" w:cs="Calibri"/>
                <w:bCs/>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35C39E26" w14:textId="77777777" w:rsidR="00E71553" w:rsidRPr="00DD5A2D" w:rsidRDefault="00E71553" w:rsidP="00B82531">
            <w:pPr>
              <w:spacing w:after="0" w:line="240" w:lineRule="auto"/>
              <w:contextualSpacing/>
              <w:jc w:val="right"/>
              <w:rPr>
                <w:rFonts w:ascii="Calibri" w:hAnsi="Calibri" w:cs="Calibri"/>
                <w:bCs/>
                <w:sz w:val="16"/>
                <w:szCs w:val="16"/>
              </w:rPr>
            </w:pPr>
            <w:r w:rsidRPr="00DD5A2D">
              <w:rPr>
                <w:rFonts w:ascii="Calibri" w:hAnsi="Calibri" w:cs="Calibri"/>
                <w:bCs/>
                <w:sz w:val="16"/>
                <w:szCs w:val="16"/>
              </w:rPr>
              <w:t>(510.827)</w:t>
            </w:r>
          </w:p>
        </w:tc>
        <w:tc>
          <w:tcPr>
            <w:tcW w:w="85" w:type="pct"/>
            <w:tcBorders>
              <w:top w:val="single" w:sz="4" w:space="0" w:color="auto"/>
              <w:left w:val="nil"/>
              <w:bottom w:val="single" w:sz="4" w:space="0" w:color="auto"/>
              <w:right w:val="nil"/>
            </w:tcBorders>
            <w:shd w:val="clear" w:color="auto" w:fill="auto"/>
            <w:noWrap/>
            <w:vAlign w:val="center"/>
          </w:tcPr>
          <w:p w14:paraId="2C96E2E2" w14:textId="77777777" w:rsidR="00E71553" w:rsidRPr="00DD5A2D" w:rsidRDefault="00E71553" w:rsidP="00B82531">
            <w:pPr>
              <w:spacing w:after="0"/>
              <w:rPr>
                <w:rFonts w:ascii="Calibri" w:hAnsi="Calibri" w:cs="Calibri"/>
                <w:b/>
                <w:sz w:val="16"/>
                <w:szCs w:val="16"/>
              </w:rPr>
            </w:pPr>
          </w:p>
        </w:tc>
      </w:tr>
      <w:tr w:rsidR="00180E63" w:rsidRPr="00DD5A2D" w14:paraId="1CAF0656"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6FAA9BF6" w14:textId="77777777" w:rsidR="00E71553" w:rsidRPr="00DD5A2D" w:rsidRDefault="00E71553" w:rsidP="00B82531">
            <w:pPr>
              <w:spacing w:after="0" w:line="240" w:lineRule="auto"/>
              <w:contextualSpacing/>
              <w:rPr>
                <w:rFonts w:ascii="Calibri" w:hAnsi="Calibri" w:cs="Calibri"/>
                <w:b/>
                <w:sz w:val="16"/>
                <w:szCs w:val="16"/>
              </w:rPr>
            </w:pPr>
            <w:r w:rsidRPr="00DD5A2D">
              <w:rPr>
                <w:rFonts w:ascii="Calibri" w:hAnsi="Calibri" w:cs="Calibri"/>
                <w:b/>
                <w:sz w:val="16"/>
                <w:szCs w:val="16"/>
              </w:rPr>
              <w:t>SALDO DE CRÉDITO PREVIDENCIÁRIO EM 31/12/2021</w:t>
            </w:r>
          </w:p>
        </w:tc>
        <w:tc>
          <w:tcPr>
            <w:tcW w:w="339" w:type="pct"/>
            <w:tcBorders>
              <w:top w:val="single" w:sz="4" w:space="0" w:color="auto"/>
              <w:left w:val="nil"/>
              <w:bottom w:val="single" w:sz="4" w:space="0" w:color="auto"/>
              <w:right w:val="nil"/>
            </w:tcBorders>
            <w:shd w:val="clear" w:color="auto" w:fill="auto"/>
            <w:noWrap/>
            <w:vAlign w:val="center"/>
          </w:tcPr>
          <w:p w14:paraId="7F2E23E0" w14:textId="77777777" w:rsidR="00E71553" w:rsidRPr="00DD5A2D" w:rsidRDefault="00E71553" w:rsidP="00B82531">
            <w:pPr>
              <w:spacing w:after="0" w:line="240" w:lineRule="auto"/>
              <w:contextualSpacing/>
              <w:rPr>
                <w:rFonts w:ascii="Calibri" w:hAnsi="Calibri" w:cs="Calibri"/>
                <w:b/>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28233DCA" w14:textId="77777777" w:rsidR="00E71553" w:rsidRPr="00DD5A2D" w:rsidRDefault="00E71553" w:rsidP="00B82531">
            <w:pPr>
              <w:spacing w:after="0" w:line="240" w:lineRule="auto"/>
              <w:contextualSpacing/>
              <w:rPr>
                <w:rFonts w:ascii="Calibri" w:hAnsi="Calibri" w:cs="Calibri"/>
                <w:b/>
                <w:sz w:val="16"/>
                <w:szCs w:val="16"/>
              </w:rPr>
            </w:pPr>
          </w:p>
        </w:tc>
        <w:tc>
          <w:tcPr>
            <w:tcW w:w="876" w:type="pct"/>
            <w:tcBorders>
              <w:top w:val="single" w:sz="4" w:space="0" w:color="auto"/>
              <w:left w:val="nil"/>
              <w:bottom w:val="single" w:sz="4" w:space="0" w:color="auto"/>
              <w:right w:val="nil"/>
            </w:tcBorders>
            <w:vAlign w:val="center"/>
          </w:tcPr>
          <w:p w14:paraId="6B063A22" w14:textId="77777777" w:rsidR="00E71553" w:rsidRPr="00DD5A2D" w:rsidRDefault="00E71553" w:rsidP="00B82531">
            <w:pPr>
              <w:spacing w:after="0" w:line="240" w:lineRule="auto"/>
              <w:contextualSpacing/>
              <w:jc w:val="right"/>
              <w:rPr>
                <w:rFonts w:ascii="Calibri" w:hAnsi="Calibri" w:cs="Calibri"/>
                <w:b/>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68F11CB1" w14:textId="77777777" w:rsidR="00E71553" w:rsidRPr="00DD5A2D" w:rsidRDefault="00E71553" w:rsidP="00B82531">
            <w:pPr>
              <w:spacing w:after="0" w:line="240" w:lineRule="auto"/>
              <w:contextualSpacing/>
              <w:jc w:val="right"/>
              <w:rPr>
                <w:rFonts w:ascii="Calibri" w:hAnsi="Calibri" w:cs="Calibri"/>
                <w:b/>
                <w:sz w:val="16"/>
                <w:szCs w:val="16"/>
              </w:rPr>
            </w:pPr>
            <w:r w:rsidRPr="00DD5A2D">
              <w:rPr>
                <w:rFonts w:ascii="Calibri" w:hAnsi="Calibri" w:cs="Calibri"/>
                <w:b/>
                <w:sz w:val="16"/>
                <w:szCs w:val="16"/>
              </w:rPr>
              <w:t>772.106</w:t>
            </w:r>
          </w:p>
        </w:tc>
        <w:tc>
          <w:tcPr>
            <w:tcW w:w="85" w:type="pct"/>
            <w:tcBorders>
              <w:top w:val="single" w:sz="4" w:space="0" w:color="auto"/>
              <w:left w:val="nil"/>
              <w:bottom w:val="single" w:sz="4" w:space="0" w:color="auto"/>
              <w:right w:val="nil"/>
            </w:tcBorders>
            <w:shd w:val="clear" w:color="auto" w:fill="auto"/>
            <w:noWrap/>
            <w:vAlign w:val="center"/>
          </w:tcPr>
          <w:p w14:paraId="04E69356" w14:textId="77777777" w:rsidR="00E71553" w:rsidRPr="00DD5A2D" w:rsidRDefault="00E71553" w:rsidP="00B82531">
            <w:pPr>
              <w:spacing w:after="0"/>
              <w:rPr>
                <w:rFonts w:ascii="Calibri" w:hAnsi="Calibri" w:cs="Calibri"/>
                <w:b/>
                <w:sz w:val="16"/>
                <w:szCs w:val="16"/>
              </w:rPr>
            </w:pPr>
          </w:p>
        </w:tc>
      </w:tr>
      <w:tr w:rsidR="00180E63" w:rsidRPr="00DD5A2D" w14:paraId="3FD60316" w14:textId="77777777" w:rsidTr="00FC1F10">
        <w:trPr>
          <w:trHeight w:val="283"/>
        </w:trPr>
        <w:tc>
          <w:tcPr>
            <w:tcW w:w="2613" w:type="pct"/>
            <w:tcBorders>
              <w:top w:val="single" w:sz="4" w:space="0" w:color="auto"/>
              <w:left w:val="nil"/>
              <w:right w:val="nil"/>
            </w:tcBorders>
            <w:shd w:val="clear" w:color="auto" w:fill="auto"/>
            <w:noWrap/>
            <w:vAlign w:val="center"/>
          </w:tcPr>
          <w:p w14:paraId="0192DEA6" w14:textId="766B0DF6" w:rsidR="00E71553" w:rsidRPr="00DD5A2D" w:rsidRDefault="00E71553" w:rsidP="00B82531">
            <w:pPr>
              <w:spacing w:after="0" w:line="240" w:lineRule="auto"/>
              <w:contextualSpacing/>
              <w:rPr>
                <w:rFonts w:ascii="Calibri" w:hAnsi="Calibri" w:cs="Calibri"/>
                <w:bCs/>
                <w:sz w:val="16"/>
                <w:szCs w:val="16"/>
              </w:rPr>
            </w:pPr>
            <w:r w:rsidRPr="00DD5A2D">
              <w:rPr>
                <w:rFonts w:ascii="Calibri" w:hAnsi="Calibri" w:cs="Calibri"/>
                <w:bCs/>
                <w:sz w:val="16"/>
                <w:szCs w:val="16"/>
              </w:rPr>
              <w:t xml:space="preserve">CRÉDITO PRESCRITO </w:t>
            </w:r>
            <w:r w:rsidR="00BB619D" w:rsidRPr="00DD5A2D">
              <w:rPr>
                <w:rFonts w:ascii="Calibri" w:hAnsi="Calibri" w:cs="Calibri"/>
                <w:bCs/>
                <w:sz w:val="16"/>
                <w:szCs w:val="16"/>
              </w:rPr>
              <w:t>EM</w:t>
            </w:r>
            <w:r w:rsidRPr="00DD5A2D">
              <w:rPr>
                <w:rFonts w:ascii="Calibri" w:hAnsi="Calibri" w:cs="Calibri"/>
                <w:bCs/>
                <w:sz w:val="16"/>
                <w:szCs w:val="16"/>
              </w:rPr>
              <w:t xml:space="preserve"> 2022</w:t>
            </w:r>
          </w:p>
        </w:tc>
        <w:tc>
          <w:tcPr>
            <w:tcW w:w="339" w:type="pct"/>
            <w:tcBorders>
              <w:top w:val="single" w:sz="4" w:space="0" w:color="auto"/>
              <w:left w:val="nil"/>
              <w:right w:val="nil"/>
            </w:tcBorders>
            <w:shd w:val="clear" w:color="auto" w:fill="auto"/>
            <w:noWrap/>
            <w:vAlign w:val="center"/>
          </w:tcPr>
          <w:p w14:paraId="7A742BC4" w14:textId="77777777" w:rsidR="00E71553" w:rsidRPr="00DD5A2D" w:rsidRDefault="00E71553" w:rsidP="00B82531">
            <w:pPr>
              <w:spacing w:after="0" w:line="240" w:lineRule="auto"/>
              <w:contextualSpacing/>
              <w:rPr>
                <w:rFonts w:ascii="Calibri" w:hAnsi="Calibri" w:cs="Calibri"/>
                <w:bCs/>
                <w:sz w:val="16"/>
                <w:szCs w:val="16"/>
              </w:rPr>
            </w:pPr>
          </w:p>
        </w:tc>
        <w:tc>
          <w:tcPr>
            <w:tcW w:w="135" w:type="pct"/>
            <w:tcBorders>
              <w:top w:val="single" w:sz="4" w:space="0" w:color="auto"/>
              <w:left w:val="nil"/>
              <w:right w:val="nil"/>
            </w:tcBorders>
            <w:shd w:val="clear" w:color="auto" w:fill="auto"/>
            <w:noWrap/>
            <w:vAlign w:val="center"/>
          </w:tcPr>
          <w:p w14:paraId="55BFF783" w14:textId="77777777" w:rsidR="00E71553" w:rsidRPr="00DD5A2D" w:rsidRDefault="00E71553" w:rsidP="00B82531">
            <w:pPr>
              <w:spacing w:after="0" w:line="240" w:lineRule="auto"/>
              <w:contextualSpacing/>
              <w:rPr>
                <w:rFonts w:ascii="Calibri" w:hAnsi="Calibri" w:cs="Calibri"/>
                <w:bCs/>
                <w:sz w:val="16"/>
                <w:szCs w:val="16"/>
              </w:rPr>
            </w:pPr>
          </w:p>
        </w:tc>
        <w:tc>
          <w:tcPr>
            <w:tcW w:w="876" w:type="pct"/>
            <w:tcBorders>
              <w:top w:val="single" w:sz="4" w:space="0" w:color="auto"/>
              <w:left w:val="nil"/>
              <w:right w:val="nil"/>
            </w:tcBorders>
            <w:vAlign w:val="center"/>
          </w:tcPr>
          <w:p w14:paraId="408744F7" w14:textId="77777777" w:rsidR="00E71553" w:rsidRPr="00DD5A2D" w:rsidRDefault="00E71553" w:rsidP="00B82531">
            <w:pPr>
              <w:spacing w:after="0" w:line="240" w:lineRule="auto"/>
              <w:contextualSpacing/>
              <w:jc w:val="right"/>
              <w:rPr>
                <w:rFonts w:ascii="Calibri" w:hAnsi="Calibri" w:cs="Calibri"/>
                <w:bCs/>
                <w:sz w:val="16"/>
                <w:szCs w:val="16"/>
              </w:rPr>
            </w:pPr>
          </w:p>
        </w:tc>
        <w:tc>
          <w:tcPr>
            <w:tcW w:w="951" w:type="pct"/>
            <w:tcBorders>
              <w:top w:val="single" w:sz="4" w:space="0" w:color="auto"/>
              <w:left w:val="nil"/>
              <w:right w:val="nil"/>
            </w:tcBorders>
            <w:shd w:val="clear" w:color="auto" w:fill="auto"/>
            <w:noWrap/>
            <w:vAlign w:val="center"/>
          </w:tcPr>
          <w:p w14:paraId="206D928C" w14:textId="401168C7" w:rsidR="00E71553" w:rsidRPr="00DD5A2D" w:rsidRDefault="00E71553" w:rsidP="00B82531">
            <w:pPr>
              <w:spacing w:after="0" w:line="240" w:lineRule="auto"/>
              <w:contextualSpacing/>
              <w:jc w:val="right"/>
              <w:rPr>
                <w:rFonts w:ascii="Calibri" w:hAnsi="Calibri" w:cs="Calibri"/>
                <w:bCs/>
                <w:sz w:val="16"/>
                <w:szCs w:val="16"/>
              </w:rPr>
            </w:pPr>
            <w:r w:rsidRPr="00DD5A2D">
              <w:rPr>
                <w:rFonts w:ascii="Calibri" w:hAnsi="Calibri" w:cs="Calibri"/>
                <w:bCs/>
                <w:sz w:val="16"/>
                <w:szCs w:val="16"/>
              </w:rPr>
              <w:t>(</w:t>
            </w:r>
            <w:r w:rsidR="00BB619D" w:rsidRPr="00DD5A2D">
              <w:rPr>
                <w:rFonts w:ascii="Calibri" w:hAnsi="Calibri" w:cs="Calibri"/>
                <w:bCs/>
                <w:sz w:val="16"/>
                <w:szCs w:val="16"/>
              </w:rPr>
              <w:t>720.595</w:t>
            </w:r>
            <w:r w:rsidRPr="00DD5A2D">
              <w:rPr>
                <w:rFonts w:ascii="Calibri" w:hAnsi="Calibri" w:cs="Calibri"/>
                <w:bCs/>
                <w:sz w:val="16"/>
                <w:szCs w:val="16"/>
              </w:rPr>
              <w:t>)</w:t>
            </w:r>
          </w:p>
        </w:tc>
        <w:tc>
          <w:tcPr>
            <w:tcW w:w="85" w:type="pct"/>
            <w:tcBorders>
              <w:top w:val="single" w:sz="4" w:space="0" w:color="auto"/>
              <w:left w:val="nil"/>
              <w:right w:val="nil"/>
            </w:tcBorders>
            <w:shd w:val="clear" w:color="auto" w:fill="auto"/>
            <w:noWrap/>
            <w:vAlign w:val="center"/>
          </w:tcPr>
          <w:p w14:paraId="269BBE08" w14:textId="77777777" w:rsidR="00E71553" w:rsidRPr="00DD5A2D" w:rsidRDefault="00E71553" w:rsidP="00B82531">
            <w:pPr>
              <w:spacing w:after="0"/>
              <w:rPr>
                <w:rFonts w:ascii="Calibri" w:hAnsi="Calibri" w:cs="Calibri"/>
                <w:b/>
                <w:sz w:val="16"/>
                <w:szCs w:val="16"/>
              </w:rPr>
            </w:pPr>
          </w:p>
        </w:tc>
      </w:tr>
      <w:tr w:rsidR="00180E63" w:rsidRPr="00DD5A2D" w14:paraId="2E7567C3"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3CDEDAC6" w14:textId="0319246A" w:rsidR="00E71553" w:rsidRPr="00DD5A2D" w:rsidRDefault="00E71553" w:rsidP="00B82531">
            <w:pPr>
              <w:spacing w:after="0" w:line="240" w:lineRule="auto"/>
              <w:contextualSpacing/>
              <w:rPr>
                <w:rFonts w:ascii="Calibri" w:hAnsi="Calibri" w:cs="Calibri"/>
                <w:b/>
                <w:sz w:val="16"/>
                <w:szCs w:val="16"/>
              </w:rPr>
            </w:pPr>
            <w:r w:rsidRPr="00DD5A2D">
              <w:rPr>
                <w:rFonts w:ascii="Calibri" w:hAnsi="Calibri" w:cs="Calibri"/>
                <w:b/>
                <w:sz w:val="16"/>
                <w:szCs w:val="16"/>
              </w:rPr>
              <w:t>SALDO DE CRÉDITO PREVIDENCIÁRIO EM 3</w:t>
            </w:r>
            <w:r w:rsidR="00AA1247" w:rsidRPr="00DD5A2D">
              <w:rPr>
                <w:rFonts w:ascii="Calibri" w:hAnsi="Calibri" w:cs="Calibri"/>
                <w:b/>
                <w:sz w:val="16"/>
                <w:szCs w:val="16"/>
              </w:rPr>
              <w:t>1</w:t>
            </w:r>
            <w:r w:rsidRPr="00DD5A2D">
              <w:rPr>
                <w:rFonts w:ascii="Calibri" w:hAnsi="Calibri" w:cs="Calibri"/>
                <w:b/>
                <w:sz w:val="16"/>
                <w:szCs w:val="16"/>
              </w:rPr>
              <w:t>/</w:t>
            </w:r>
            <w:r w:rsidR="00AA1247" w:rsidRPr="00DD5A2D">
              <w:rPr>
                <w:rFonts w:ascii="Calibri" w:hAnsi="Calibri" w:cs="Calibri"/>
                <w:b/>
                <w:sz w:val="16"/>
                <w:szCs w:val="16"/>
              </w:rPr>
              <w:t>12</w:t>
            </w:r>
            <w:r w:rsidRPr="00DD5A2D">
              <w:rPr>
                <w:rFonts w:ascii="Calibri" w:hAnsi="Calibri" w:cs="Calibri"/>
                <w:b/>
                <w:sz w:val="16"/>
                <w:szCs w:val="16"/>
              </w:rPr>
              <w:t>/2022</w:t>
            </w:r>
          </w:p>
        </w:tc>
        <w:tc>
          <w:tcPr>
            <w:tcW w:w="339" w:type="pct"/>
            <w:tcBorders>
              <w:top w:val="single" w:sz="4" w:space="0" w:color="auto"/>
              <w:left w:val="nil"/>
              <w:bottom w:val="single" w:sz="4" w:space="0" w:color="auto"/>
              <w:right w:val="nil"/>
            </w:tcBorders>
            <w:shd w:val="clear" w:color="auto" w:fill="auto"/>
            <w:noWrap/>
            <w:vAlign w:val="center"/>
          </w:tcPr>
          <w:p w14:paraId="4C7BC448" w14:textId="77777777" w:rsidR="00E71553" w:rsidRPr="00DD5A2D" w:rsidRDefault="00E71553" w:rsidP="00B82531">
            <w:pPr>
              <w:spacing w:after="0" w:line="240" w:lineRule="auto"/>
              <w:contextualSpacing/>
              <w:rPr>
                <w:rFonts w:ascii="Calibri" w:hAnsi="Calibri" w:cs="Calibri"/>
                <w:b/>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4325DCA4" w14:textId="77777777" w:rsidR="00E71553" w:rsidRPr="00DD5A2D" w:rsidRDefault="00E71553" w:rsidP="00B82531">
            <w:pPr>
              <w:spacing w:after="0" w:line="240" w:lineRule="auto"/>
              <w:contextualSpacing/>
              <w:rPr>
                <w:rFonts w:ascii="Calibri" w:hAnsi="Calibri" w:cs="Calibri"/>
                <w:b/>
                <w:sz w:val="16"/>
                <w:szCs w:val="16"/>
              </w:rPr>
            </w:pPr>
          </w:p>
        </w:tc>
        <w:tc>
          <w:tcPr>
            <w:tcW w:w="876" w:type="pct"/>
            <w:tcBorders>
              <w:top w:val="single" w:sz="4" w:space="0" w:color="auto"/>
              <w:left w:val="nil"/>
              <w:bottom w:val="single" w:sz="4" w:space="0" w:color="auto"/>
              <w:right w:val="nil"/>
            </w:tcBorders>
            <w:vAlign w:val="center"/>
          </w:tcPr>
          <w:p w14:paraId="1E8E5B4B" w14:textId="77777777" w:rsidR="00E71553" w:rsidRPr="00DD5A2D" w:rsidRDefault="00E71553" w:rsidP="00B82531">
            <w:pPr>
              <w:spacing w:after="0" w:line="240" w:lineRule="auto"/>
              <w:contextualSpacing/>
              <w:jc w:val="right"/>
              <w:rPr>
                <w:rFonts w:ascii="Calibri" w:hAnsi="Calibri" w:cs="Calibri"/>
                <w:b/>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56510C4F" w14:textId="77777777" w:rsidR="00E71553" w:rsidRPr="00DD5A2D" w:rsidRDefault="00E71553" w:rsidP="00B82531">
            <w:pPr>
              <w:spacing w:after="0" w:line="240" w:lineRule="auto"/>
              <w:contextualSpacing/>
              <w:jc w:val="right"/>
              <w:rPr>
                <w:rFonts w:ascii="Calibri" w:hAnsi="Calibri" w:cs="Calibri"/>
                <w:b/>
                <w:sz w:val="16"/>
                <w:szCs w:val="16"/>
              </w:rPr>
            </w:pPr>
            <w:r w:rsidRPr="00DD5A2D">
              <w:rPr>
                <w:rFonts w:ascii="Calibri" w:hAnsi="Calibri" w:cs="Calibri"/>
                <w:b/>
                <w:sz w:val="16"/>
                <w:szCs w:val="16"/>
              </w:rPr>
              <w:t>51.511</w:t>
            </w:r>
          </w:p>
        </w:tc>
        <w:tc>
          <w:tcPr>
            <w:tcW w:w="85" w:type="pct"/>
            <w:tcBorders>
              <w:top w:val="single" w:sz="4" w:space="0" w:color="auto"/>
              <w:left w:val="nil"/>
              <w:bottom w:val="single" w:sz="4" w:space="0" w:color="auto"/>
              <w:right w:val="nil"/>
            </w:tcBorders>
            <w:shd w:val="clear" w:color="auto" w:fill="auto"/>
            <w:noWrap/>
            <w:vAlign w:val="center"/>
          </w:tcPr>
          <w:p w14:paraId="7E521826" w14:textId="77777777" w:rsidR="00E71553" w:rsidRPr="00DD5A2D" w:rsidRDefault="00E71553" w:rsidP="00B82531">
            <w:pPr>
              <w:spacing w:after="0"/>
              <w:rPr>
                <w:rFonts w:ascii="Calibri" w:hAnsi="Calibri" w:cs="Calibri"/>
                <w:b/>
                <w:sz w:val="16"/>
                <w:szCs w:val="16"/>
              </w:rPr>
            </w:pPr>
          </w:p>
        </w:tc>
      </w:tr>
      <w:tr w:rsidR="00C24AF7" w:rsidRPr="00DD5A2D" w14:paraId="0CC4208B" w14:textId="77777777" w:rsidTr="00FC1F10">
        <w:trPr>
          <w:trHeight w:val="283"/>
        </w:trPr>
        <w:tc>
          <w:tcPr>
            <w:tcW w:w="2613" w:type="pct"/>
            <w:tcBorders>
              <w:top w:val="single" w:sz="4" w:space="0" w:color="auto"/>
              <w:left w:val="nil"/>
              <w:bottom w:val="single" w:sz="4" w:space="0" w:color="auto"/>
              <w:right w:val="nil"/>
            </w:tcBorders>
            <w:shd w:val="clear" w:color="auto" w:fill="auto"/>
            <w:noWrap/>
            <w:vAlign w:val="center"/>
          </w:tcPr>
          <w:p w14:paraId="74D5B4CA" w14:textId="4873C1FB" w:rsidR="00C24AF7" w:rsidRPr="00DD5A2D" w:rsidRDefault="00C24AF7" w:rsidP="00B82531">
            <w:pPr>
              <w:spacing w:after="0" w:line="240" w:lineRule="auto"/>
              <w:contextualSpacing/>
              <w:rPr>
                <w:rFonts w:ascii="Calibri" w:hAnsi="Calibri" w:cs="Calibri"/>
                <w:b/>
                <w:sz w:val="16"/>
                <w:szCs w:val="16"/>
              </w:rPr>
            </w:pPr>
            <w:r w:rsidRPr="00DD5A2D">
              <w:rPr>
                <w:rFonts w:ascii="Calibri" w:hAnsi="Calibri" w:cs="Calibri"/>
                <w:bCs/>
                <w:sz w:val="16"/>
                <w:szCs w:val="16"/>
              </w:rPr>
              <w:t>CRÉDITO PRESCRITO 1º TRIMESTRE DE 2023</w:t>
            </w:r>
          </w:p>
        </w:tc>
        <w:tc>
          <w:tcPr>
            <w:tcW w:w="339" w:type="pct"/>
            <w:tcBorders>
              <w:top w:val="single" w:sz="4" w:space="0" w:color="auto"/>
              <w:left w:val="nil"/>
              <w:bottom w:val="single" w:sz="4" w:space="0" w:color="auto"/>
              <w:right w:val="nil"/>
            </w:tcBorders>
            <w:shd w:val="clear" w:color="auto" w:fill="auto"/>
            <w:noWrap/>
            <w:vAlign w:val="center"/>
          </w:tcPr>
          <w:p w14:paraId="458599A0" w14:textId="77777777" w:rsidR="00C24AF7" w:rsidRPr="00DD5A2D" w:rsidRDefault="00C24AF7" w:rsidP="00B82531">
            <w:pPr>
              <w:spacing w:after="0" w:line="240" w:lineRule="auto"/>
              <w:contextualSpacing/>
              <w:rPr>
                <w:rFonts w:ascii="Calibri" w:hAnsi="Calibri" w:cs="Calibri"/>
                <w:b/>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31636CDD" w14:textId="77777777" w:rsidR="00C24AF7" w:rsidRPr="00DD5A2D" w:rsidRDefault="00C24AF7" w:rsidP="00B82531">
            <w:pPr>
              <w:spacing w:after="0" w:line="240" w:lineRule="auto"/>
              <w:contextualSpacing/>
              <w:rPr>
                <w:rFonts w:ascii="Calibri" w:hAnsi="Calibri" w:cs="Calibri"/>
                <w:b/>
                <w:sz w:val="16"/>
                <w:szCs w:val="16"/>
              </w:rPr>
            </w:pPr>
          </w:p>
        </w:tc>
        <w:tc>
          <w:tcPr>
            <w:tcW w:w="876" w:type="pct"/>
            <w:tcBorders>
              <w:top w:val="single" w:sz="4" w:space="0" w:color="auto"/>
              <w:left w:val="nil"/>
              <w:bottom w:val="single" w:sz="4" w:space="0" w:color="auto"/>
              <w:right w:val="nil"/>
            </w:tcBorders>
            <w:vAlign w:val="center"/>
          </w:tcPr>
          <w:p w14:paraId="4E5416AD" w14:textId="77777777" w:rsidR="00C24AF7" w:rsidRPr="00DD5A2D" w:rsidRDefault="00C24AF7" w:rsidP="00B82531">
            <w:pPr>
              <w:spacing w:after="0" w:line="240" w:lineRule="auto"/>
              <w:contextualSpacing/>
              <w:jc w:val="right"/>
              <w:rPr>
                <w:rFonts w:ascii="Calibri" w:hAnsi="Calibri" w:cs="Calibri"/>
                <w:b/>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0AF6D420" w14:textId="320A8D4E" w:rsidR="00C24AF7" w:rsidRPr="00DD5A2D" w:rsidRDefault="00C24AF7" w:rsidP="00B82531">
            <w:pPr>
              <w:spacing w:after="0" w:line="240" w:lineRule="auto"/>
              <w:contextualSpacing/>
              <w:jc w:val="right"/>
              <w:rPr>
                <w:rFonts w:ascii="Calibri" w:hAnsi="Calibri" w:cs="Calibri"/>
                <w:b/>
                <w:sz w:val="16"/>
                <w:szCs w:val="16"/>
              </w:rPr>
            </w:pPr>
            <w:r w:rsidRPr="00DD5A2D">
              <w:rPr>
                <w:rFonts w:ascii="Calibri" w:hAnsi="Calibri" w:cs="Calibri"/>
                <w:bCs/>
                <w:sz w:val="16"/>
                <w:szCs w:val="16"/>
              </w:rPr>
              <w:t>(51.511)</w:t>
            </w:r>
          </w:p>
        </w:tc>
        <w:tc>
          <w:tcPr>
            <w:tcW w:w="85" w:type="pct"/>
            <w:tcBorders>
              <w:top w:val="single" w:sz="4" w:space="0" w:color="auto"/>
              <w:left w:val="nil"/>
              <w:bottom w:val="single" w:sz="4" w:space="0" w:color="auto"/>
              <w:right w:val="nil"/>
            </w:tcBorders>
            <w:shd w:val="clear" w:color="auto" w:fill="auto"/>
            <w:noWrap/>
            <w:vAlign w:val="center"/>
          </w:tcPr>
          <w:p w14:paraId="3A348AF8" w14:textId="77777777" w:rsidR="00C24AF7" w:rsidRPr="00DD5A2D" w:rsidRDefault="00C24AF7" w:rsidP="00B82531">
            <w:pPr>
              <w:spacing w:after="0"/>
              <w:rPr>
                <w:rFonts w:ascii="Calibri" w:hAnsi="Calibri" w:cs="Calibri"/>
                <w:b/>
                <w:sz w:val="16"/>
                <w:szCs w:val="16"/>
              </w:rPr>
            </w:pPr>
          </w:p>
        </w:tc>
      </w:tr>
      <w:tr w:rsidR="00180E63" w:rsidRPr="00DD5A2D" w14:paraId="35ED7A44" w14:textId="77777777" w:rsidTr="00FC1F10">
        <w:trPr>
          <w:trHeight w:val="57"/>
        </w:trPr>
        <w:tc>
          <w:tcPr>
            <w:tcW w:w="2613" w:type="pct"/>
            <w:tcBorders>
              <w:top w:val="single" w:sz="4" w:space="0" w:color="auto"/>
              <w:left w:val="nil"/>
              <w:bottom w:val="single" w:sz="4" w:space="0" w:color="auto"/>
              <w:right w:val="nil"/>
            </w:tcBorders>
            <w:shd w:val="clear" w:color="auto" w:fill="auto"/>
            <w:noWrap/>
            <w:vAlign w:val="center"/>
          </w:tcPr>
          <w:p w14:paraId="0696C5E4" w14:textId="2381183D" w:rsidR="00C24AF7" w:rsidRPr="00DD5A2D" w:rsidRDefault="00C24AF7" w:rsidP="00B82531">
            <w:pPr>
              <w:spacing w:after="0" w:line="240" w:lineRule="auto"/>
              <w:contextualSpacing/>
              <w:rPr>
                <w:rFonts w:ascii="Calibri" w:hAnsi="Calibri" w:cs="Calibri"/>
                <w:b/>
                <w:sz w:val="16"/>
                <w:szCs w:val="16"/>
              </w:rPr>
            </w:pPr>
            <w:r w:rsidRPr="00DD5A2D">
              <w:rPr>
                <w:rFonts w:ascii="Calibri" w:hAnsi="Calibri" w:cs="Calibri"/>
                <w:b/>
                <w:sz w:val="16"/>
                <w:szCs w:val="16"/>
              </w:rPr>
              <w:t>SALDO DE CRÉDITO PREVIDENCIÁRIO EM 31/03/2023</w:t>
            </w:r>
          </w:p>
        </w:tc>
        <w:tc>
          <w:tcPr>
            <w:tcW w:w="339" w:type="pct"/>
            <w:tcBorders>
              <w:top w:val="single" w:sz="4" w:space="0" w:color="auto"/>
              <w:left w:val="nil"/>
              <w:bottom w:val="single" w:sz="4" w:space="0" w:color="auto"/>
              <w:right w:val="nil"/>
            </w:tcBorders>
            <w:shd w:val="clear" w:color="auto" w:fill="auto"/>
            <w:noWrap/>
            <w:vAlign w:val="center"/>
          </w:tcPr>
          <w:p w14:paraId="61325E71" w14:textId="77777777" w:rsidR="00C24AF7" w:rsidRPr="00DD5A2D" w:rsidRDefault="00C24AF7" w:rsidP="00B82531">
            <w:pPr>
              <w:spacing w:after="0" w:line="240" w:lineRule="auto"/>
              <w:contextualSpacing/>
              <w:rPr>
                <w:rFonts w:ascii="Calibri" w:hAnsi="Calibri" w:cs="Calibri"/>
                <w:b/>
                <w:sz w:val="16"/>
                <w:szCs w:val="16"/>
              </w:rPr>
            </w:pPr>
          </w:p>
        </w:tc>
        <w:tc>
          <w:tcPr>
            <w:tcW w:w="135" w:type="pct"/>
            <w:tcBorders>
              <w:top w:val="single" w:sz="4" w:space="0" w:color="auto"/>
              <w:left w:val="nil"/>
              <w:bottom w:val="single" w:sz="4" w:space="0" w:color="auto"/>
              <w:right w:val="nil"/>
            </w:tcBorders>
            <w:shd w:val="clear" w:color="auto" w:fill="auto"/>
            <w:noWrap/>
            <w:vAlign w:val="center"/>
          </w:tcPr>
          <w:p w14:paraId="645E121B" w14:textId="77777777" w:rsidR="00C24AF7" w:rsidRPr="00DD5A2D" w:rsidRDefault="00C24AF7" w:rsidP="00B82531">
            <w:pPr>
              <w:spacing w:after="0" w:line="240" w:lineRule="auto"/>
              <w:contextualSpacing/>
              <w:rPr>
                <w:rFonts w:ascii="Calibri" w:hAnsi="Calibri" w:cs="Calibri"/>
                <w:b/>
                <w:sz w:val="16"/>
                <w:szCs w:val="16"/>
              </w:rPr>
            </w:pPr>
          </w:p>
        </w:tc>
        <w:tc>
          <w:tcPr>
            <w:tcW w:w="876" w:type="pct"/>
            <w:tcBorders>
              <w:top w:val="single" w:sz="4" w:space="0" w:color="auto"/>
              <w:left w:val="nil"/>
              <w:bottom w:val="single" w:sz="4" w:space="0" w:color="auto"/>
              <w:right w:val="nil"/>
            </w:tcBorders>
            <w:vAlign w:val="center"/>
          </w:tcPr>
          <w:p w14:paraId="07E975B8" w14:textId="77777777" w:rsidR="00C24AF7" w:rsidRPr="00DD5A2D" w:rsidRDefault="00C24AF7" w:rsidP="00B82531">
            <w:pPr>
              <w:spacing w:after="0" w:line="240" w:lineRule="auto"/>
              <w:contextualSpacing/>
              <w:jc w:val="right"/>
              <w:rPr>
                <w:rFonts w:ascii="Calibri" w:hAnsi="Calibri" w:cs="Calibri"/>
                <w:b/>
                <w:sz w:val="16"/>
                <w:szCs w:val="16"/>
              </w:rPr>
            </w:pPr>
          </w:p>
        </w:tc>
        <w:tc>
          <w:tcPr>
            <w:tcW w:w="951" w:type="pct"/>
            <w:tcBorders>
              <w:top w:val="single" w:sz="4" w:space="0" w:color="auto"/>
              <w:left w:val="nil"/>
              <w:bottom w:val="single" w:sz="4" w:space="0" w:color="auto"/>
              <w:right w:val="nil"/>
            </w:tcBorders>
            <w:shd w:val="clear" w:color="auto" w:fill="auto"/>
            <w:noWrap/>
            <w:vAlign w:val="center"/>
          </w:tcPr>
          <w:p w14:paraId="2255DA81" w14:textId="5021EAB9" w:rsidR="00C24AF7" w:rsidRPr="00DD5A2D" w:rsidRDefault="00C24AF7" w:rsidP="00B82531">
            <w:pPr>
              <w:spacing w:after="0" w:line="240" w:lineRule="auto"/>
              <w:contextualSpacing/>
              <w:jc w:val="right"/>
              <w:rPr>
                <w:rFonts w:ascii="Calibri" w:hAnsi="Calibri" w:cs="Calibri"/>
                <w:b/>
                <w:sz w:val="16"/>
                <w:szCs w:val="16"/>
              </w:rPr>
            </w:pPr>
            <w:r w:rsidRPr="00DD5A2D">
              <w:rPr>
                <w:rFonts w:ascii="Calibri" w:hAnsi="Calibri" w:cs="Calibri"/>
                <w:b/>
                <w:sz w:val="16"/>
                <w:szCs w:val="16"/>
              </w:rPr>
              <w:t>-</w:t>
            </w:r>
          </w:p>
        </w:tc>
        <w:tc>
          <w:tcPr>
            <w:tcW w:w="85" w:type="pct"/>
            <w:tcBorders>
              <w:top w:val="single" w:sz="4" w:space="0" w:color="auto"/>
              <w:left w:val="nil"/>
              <w:bottom w:val="single" w:sz="4" w:space="0" w:color="auto"/>
              <w:right w:val="nil"/>
            </w:tcBorders>
            <w:shd w:val="clear" w:color="auto" w:fill="auto"/>
            <w:noWrap/>
            <w:vAlign w:val="center"/>
          </w:tcPr>
          <w:p w14:paraId="52AC455A" w14:textId="77777777" w:rsidR="00C24AF7" w:rsidRPr="00DD5A2D" w:rsidRDefault="00C24AF7" w:rsidP="00B82531">
            <w:pPr>
              <w:spacing w:after="0"/>
              <w:rPr>
                <w:rFonts w:ascii="Calibri" w:hAnsi="Calibri" w:cs="Calibri"/>
                <w:b/>
                <w:sz w:val="16"/>
                <w:szCs w:val="16"/>
              </w:rPr>
            </w:pPr>
          </w:p>
        </w:tc>
      </w:tr>
    </w:tbl>
    <w:p w14:paraId="691A645A" w14:textId="2CCC159D" w:rsidR="00E71553" w:rsidRPr="00DD5A2D" w:rsidRDefault="00E71553" w:rsidP="001A167E">
      <w:pPr>
        <w:jc w:val="both"/>
        <w:rPr>
          <w:rFonts w:ascii="Calibri" w:hAnsi="Calibri" w:cs="Calibri"/>
        </w:rPr>
      </w:pPr>
      <w:r w:rsidRPr="00DD5A2D">
        <w:rPr>
          <w:rFonts w:ascii="Calibri" w:hAnsi="Calibri" w:cs="Calibri"/>
        </w:rPr>
        <w:t xml:space="preserve">Os créditos previdenciários </w:t>
      </w:r>
      <w:r w:rsidR="00180E63" w:rsidRPr="00DD5A2D">
        <w:rPr>
          <w:rFonts w:ascii="Calibri" w:hAnsi="Calibri" w:cs="Calibri"/>
        </w:rPr>
        <w:t>eram</w:t>
      </w:r>
      <w:r w:rsidRPr="00DD5A2D">
        <w:rPr>
          <w:rFonts w:ascii="Calibri" w:hAnsi="Calibri" w:cs="Calibri"/>
        </w:rPr>
        <w:t xml:space="preserve"> compensados nas guias de pagamentos do INSS referentes às folhas de pagamentos da Infra S.A. e das extintas empresas Rede Ferroviária Federal S/A – RFFSA e Empresa Brasileira de Planejamento de Transportes – GEIPOT.</w:t>
      </w:r>
    </w:p>
    <w:p w14:paraId="3488B999" w14:textId="77777777" w:rsidR="00E71553" w:rsidRPr="00DD5A2D" w:rsidRDefault="00E71553" w:rsidP="00E71553">
      <w:pPr>
        <w:jc w:val="both"/>
        <w:rPr>
          <w:rFonts w:ascii="Calibri" w:hAnsi="Calibri" w:cs="Calibri"/>
        </w:rPr>
      </w:pPr>
      <w:r w:rsidRPr="00DD5A2D">
        <w:rPr>
          <w:rFonts w:ascii="Calibri" w:hAnsi="Calibri" w:cs="Calibri"/>
        </w:rPr>
        <w:t>No final do segundo trimestre de 2019, houve a suspensão das compensações de créditos previdenciários aguardando posicionamento da Receita Federal do Brasil quanto à legalidade desse crédito.</w:t>
      </w:r>
    </w:p>
    <w:p w14:paraId="7C44E172" w14:textId="16BA4415" w:rsidR="00E71553" w:rsidRPr="00DD5A2D" w:rsidRDefault="00E71553" w:rsidP="00E71553">
      <w:pPr>
        <w:jc w:val="both"/>
        <w:rPr>
          <w:rFonts w:ascii="Calibri" w:hAnsi="Calibri" w:cs="Calibri"/>
        </w:rPr>
      </w:pPr>
      <w:r w:rsidRPr="00DD5A2D">
        <w:rPr>
          <w:rFonts w:ascii="Calibri" w:hAnsi="Calibri" w:cs="Calibri"/>
        </w:rPr>
        <w:t xml:space="preserve">Por esses motivos o cronograma então vigente não foi observado, assim, em dezembro de 2020, após consulta à Superintendência de Gestão de Pessoas (SUGEP), verificou-se que seria necessário realizar uma baixa por prescrição do direito a recuperar no valor de R$ 16 milhões do saldo de INSS A COMPENSAR, restando como saldo a compensar o valor de R$ 1,6 milhão, o qual </w:t>
      </w:r>
      <w:r w:rsidR="00180E63" w:rsidRPr="00DD5A2D">
        <w:rPr>
          <w:rFonts w:ascii="Calibri" w:hAnsi="Calibri" w:cs="Calibri"/>
        </w:rPr>
        <w:t>é</w:t>
      </w:r>
      <w:r w:rsidRPr="00DD5A2D">
        <w:rPr>
          <w:rFonts w:ascii="Calibri" w:hAnsi="Calibri" w:cs="Calibri"/>
        </w:rPr>
        <w:t xml:space="preserve"> baixado proporcionalmente à medida que os créditos prescrevem.</w:t>
      </w:r>
    </w:p>
    <w:p w14:paraId="7989BB76" w14:textId="08E55D98" w:rsidR="00E71553" w:rsidRPr="00DD5A2D" w:rsidRDefault="00E71553" w:rsidP="00E71553">
      <w:pPr>
        <w:jc w:val="both"/>
        <w:rPr>
          <w:rFonts w:ascii="Calibri" w:hAnsi="Calibri" w:cs="Calibri"/>
        </w:rPr>
      </w:pPr>
      <w:r w:rsidRPr="00DD5A2D">
        <w:rPr>
          <w:rFonts w:ascii="Calibri" w:hAnsi="Calibri" w:cs="Calibri"/>
        </w:rPr>
        <w:t xml:space="preserve">No </w:t>
      </w:r>
      <w:r w:rsidR="00180E63" w:rsidRPr="00DD5A2D">
        <w:rPr>
          <w:rFonts w:ascii="Calibri" w:hAnsi="Calibri" w:cs="Calibri"/>
        </w:rPr>
        <w:t>primeiro trimestre de 2023</w:t>
      </w:r>
      <w:r w:rsidRPr="00DD5A2D">
        <w:rPr>
          <w:rFonts w:ascii="Calibri" w:hAnsi="Calibri" w:cs="Calibri"/>
        </w:rPr>
        <w:t xml:space="preserve">, foi prescrito o valor de </w:t>
      </w:r>
      <w:r w:rsidR="00180E63" w:rsidRPr="00DD5A2D">
        <w:rPr>
          <w:rFonts w:ascii="Calibri" w:hAnsi="Calibri" w:cs="Calibri"/>
        </w:rPr>
        <w:t xml:space="preserve">R$ 51,5 mil não existindo mais </w:t>
      </w:r>
      <w:r w:rsidRPr="00DD5A2D">
        <w:rPr>
          <w:rFonts w:ascii="Calibri" w:hAnsi="Calibri" w:cs="Calibri"/>
        </w:rPr>
        <w:t>saldo de INSS a Compensar</w:t>
      </w:r>
      <w:r w:rsidR="00180E63" w:rsidRPr="00DD5A2D">
        <w:rPr>
          <w:rFonts w:ascii="Calibri" w:hAnsi="Calibri" w:cs="Calibri"/>
        </w:rPr>
        <w:t>.</w:t>
      </w:r>
    </w:p>
    <w:p w14:paraId="62443934" w14:textId="77777777" w:rsidR="001A167E" w:rsidRPr="00DD5A2D" w:rsidRDefault="001A167E" w:rsidP="00D77377">
      <w:pPr>
        <w:spacing w:after="0"/>
        <w:jc w:val="both"/>
        <w:rPr>
          <w:rFonts w:ascii="Calibri" w:hAnsi="Calibri" w:cs="Calibri"/>
        </w:rPr>
      </w:pPr>
    </w:p>
    <w:p w14:paraId="22738088" w14:textId="465CA89B" w:rsidR="00E71553" w:rsidRPr="00DD5A2D" w:rsidRDefault="00BD5F38" w:rsidP="001A167E">
      <w:pPr>
        <w:pStyle w:val="Ttulo1"/>
        <w:spacing w:before="0" w:after="120"/>
        <w:rPr>
          <w:sz w:val="28"/>
          <w:szCs w:val="28"/>
        </w:rPr>
      </w:pPr>
      <w:bookmarkStart w:id="114" w:name="_Toc139478652"/>
      <w:r w:rsidRPr="00DD5A2D">
        <w:rPr>
          <w:sz w:val="28"/>
          <w:szCs w:val="28"/>
        </w:rPr>
        <w:t xml:space="preserve">4.3) </w:t>
      </w:r>
      <w:r w:rsidR="00E71553" w:rsidRPr="00DD5A2D">
        <w:rPr>
          <w:sz w:val="28"/>
          <w:szCs w:val="28"/>
        </w:rPr>
        <w:t>Termos de Execução Descentralizada (TEDs) e Acordos</w:t>
      </w:r>
      <w:r w:rsidR="00F62294" w:rsidRPr="00DD5A2D">
        <w:rPr>
          <w:sz w:val="28"/>
          <w:szCs w:val="28"/>
        </w:rPr>
        <w:t xml:space="preserve"> de Parceria</w:t>
      </w:r>
      <w:bookmarkEnd w:id="114"/>
    </w:p>
    <w:p w14:paraId="58B542D5" w14:textId="40AFEB11" w:rsidR="00F62294" w:rsidRPr="00DD5A2D" w:rsidRDefault="00F62294" w:rsidP="00F62294">
      <w:pPr>
        <w:jc w:val="both"/>
        <w:rPr>
          <w:rFonts w:ascii="Calibri" w:hAnsi="Calibri" w:cs="Calibri"/>
          <w:bCs/>
        </w:rPr>
      </w:pPr>
      <w:r w:rsidRPr="00DD5A2D">
        <w:rPr>
          <w:rFonts w:ascii="Calibri" w:hAnsi="Calibri" w:cs="Calibri"/>
          <w:bCs/>
        </w:rPr>
        <w:t xml:space="preserve">O saldo dos Termos de Execução Descentralizada e dos Acordos de Parceria no primeiro trimestre era de R$ </w:t>
      </w:r>
      <w:r w:rsidR="00D45361" w:rsidRPr="00DD5A2D">
        <w:rPr>
          <w:rFonts w:ascii="Calibri" w:hAnsi="Calibri" w:cs="Calibri"/>
          <w:bCs/>
        </w:rPr>
        <w:t xml:space="preserve">47,18 </w:t>
      </w:r>
      <w:r w:rsidRPr="00DD5A2D">
        <w:rPr>
          <w:rFonts w:ascii="Calibri" w:hAnsi="Calibri" w:cs="Calibri"/>
          <w:bCs/>
        </w:rPr>
        <w:t>milh</w:t>
      </w:r>
      <w:r w:rsidR="00D45361" w:rsidRPr="00DD5A2D">
        <w:rPr>
          <w:rFonts w:ascii="Calibri" w:hAnsi="Calibri" w:cs="Calibri"/>
          <w:bCs/>
        </w:rPr>
        <w:t>ões</w:t>
      </w:r>
      <w:r w:rsidRPr="00DD5A2D">
        <w:rPr>
          <w:rFonts w:ascii="Calibri" w:hAnsi="Calibri" w:cs="Calibri"/>
          <w:bCs/>
        </w:rPr>
        <w:t>, conforme tabela a seguir:</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F62294" w:rsidRPr="00DD5A2D" w14:paraId="44D4648E" w14:textId="77777777" w:rsidTr="0E95A4E2">
        <w:trPr>
          <w:trHeight w:hRule="exact" w:val="227"/>
        </w:trPr>
        <w:tc>
          <w:tcPr>
            <w:tcW w:w="1897" w:type="pct"/>
            <w:tcBorders>
              <w:top w:val="nil"/>
              <w:left w:val="nil"/>
              <w:bottom w:val="single" w:sz="8" w:space="0" w:color="auto"/>
              <w:right w:val="nil"/>
            </w:tcBorders>
            <w:noWrap/>
            <w:vAlign w:val="center"/>
            <w:hideMark/>
          </w:tcPr>
          <w:p w14:paraId="692ADA50" w14:textId="4A11DBA9" w:rsidR="00F62294" w:rsidRPr="00DD5A2D" w:rsidRDefault="00F62294" w:rsidP="00A40C49">
            <w:pPr>
              <w:spacing w:after="0"/>
              <w:rPr>
                <w:rFonts w:ascii="Calibri" w:hAnsi="Calibri" w:cs="Calibri"/>
                <w:b/>
                <w:bCs/>
                <w:sz w:val="16"/>
                <w:szCs w:val="16"/>
              </w:rPr>
            </w:pPr>
          </w:p>
        </w:tc>
        <w:tc>
          <w:tcPr>
            <w:tcW w:w="424" w:type="pct"/>
            <w:tcBorders>
              <w:top w:val="nil"/>
              <w:left w:val="nil"/>
              <w:bottom w:val="single" w:sz="8" w:space="0" w:color="auto"/>
              <w:right w:val="nil"/>
            </w:tcBorders>
            <w:noWrap/>
            <w:vAlign w:val="bottom"/>
            <w:hideMark/>
          </w:tcPr>
          <w:p w14:paraId="2C060D66"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24" w:type="pct"/>
            <w:tcBorders>
              <w:top w:val="nil"/>
              <w:left w:val="nil"/>
              <w:bottom w:val="single" w:sz="8" w:space="0" w:color="auto"/>
              <w:right w:val="nil"/>
            </w:tcBorders>
            <w:noWrap/>
            <w:vAlign w:val="bottom"/>
            <w:hideMark/>
          </w:tcPr>
          <w:p w14:paraId="7F3CCFD4"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324" w:type="pct"/>
            <w:tcBorders>
              <w:top w:val="nil"/>
              <w:left w:val="nil"/>
              <w:bottom w:val="single" w:sz="8" w:space="0" w:color="auto"/>
              <w:right w:val="nil"/>
            </w:tcBorders>
            <w:vAlign w:val="center"/>
            <w:hideMark/>
          </w:tcPr>
          <w:p w14:paraId="5AFDE6AF" w14:textId="77777777" w:rsidR="00F62294" w:rsidRPr="00DD5A2D" w:rsidRDefault="00F62294" w:rsidP="00A40C49">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nil"/>
              <w:left w:val="nil"/>
              <w:bottom w:val="single" w:sz="8" w:space="0" w:color="auto"/>
              <w:right w:val="nil"/>
            </w:tcBorders>
            <w:noWrap/>
            <w:vAlign w:val="center"/>
          </w:tcPr>
          <w:p w14:paraId="5987AC5A" w14:textId="77777777" w:rsidR="00F62294" w:rsidRPr="00DD5A2D" w:rsidRDefault="00F62294" w:rsidP="00A40C49">
            <w:pPr>
              <w:spacing w:after="0"/>
              <w:jc w:val="right"/>
              <w:rPr>
                <w:rFonts w:ascii="Calibri" w:hAnsi="Calibri" w:cs="Calibri"/>
                <w:b/>
                <w:bCs/>
                <w:sz w:val="16"/>
                <w:szCs w:val="16"/>
              </w:rPr>
            </w:pPr>
          </w:p>
        </w:tc>
        <w:tc>
          <w:tcPr>
            <w:tcW w:w="246" w:type="pct"/>
            <w:tcBorders>
              <w:top w:val="nil"/>
              <w:left w:val="nil"/>
              <w:bottom w:val="single" w:sz="8" w:space="0" w:color="auto"/>
              <w:right w:val="nil"/>
            </w:tcBorders>
            <w:noWrap/>
            <w:vAlign w:val="bottom"/>
            <w:hideMark/>
          </w:tcPr>
          <w:p w14:paraId="44EBDE4C"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506" w:type="pct"/>
            <w:tcBorders>
              <w:top w:val="nil"/>
              <w:left w:val="nil"/>
              <w:bottom w:val="single" w:sz="8" w:space="0" w:color="auto"/>
              <w:right w:val="nil"/>
            </w:tcBorders>
            <w:noWrap/>
            <w:vAlign w:val="center"/>
            <w:hideMark/>
          </w:tcPr>
          <w:p w14:paraId="27BBEF24" w14:textId="77777777" w:rsidR="00F62294" w:rsidRPr="00DD5A2D" w:rsidRDefault="00F62294" w:rsidP="00A40C49">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219" w:type="pct"/>
            <w:tcBorders>
              <w:top w:val="nil"/>
              <w:left w:val="nil"/>
              <w:bottom w:val="single" w:sz="8" w:space="0" w:color="auto"/>
              <w:right w:val="nil"/>
            </w:tcBorders>
            <w:noWrap/>
            <w:vAlign w:val="bottom"/>
            <w:hideMark/>
          </w:tcPr>
          <w:p w14:paraId="6FD1F046"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54" w:type="pct"/>
            <w:tcBorders>
              <w:top w:val="nil"/>
              <w:left w:val="nil"/>
              <w:bottom w:val="single" w:sz="8" w:space="0" w:color="auto"/>
              <w:right w:val="nil"/>
            </w:tcBorders>
            <w:vAlign w:val="center"/>
            <w:hideMark/>
          </w:tcPr>
          <w:p w14:paraId="63FB901C" w14:textId="1293CA66" w:rsidR="00F62294" w:rsidRPr="00DD5A2D" w:rsidRDefault="00F62294" w:rsidP="00A40C49">
            <w:pPr>
              <w:spacing w:after="0"/>
              <w:jc w:val="right"/>
              <w:rPr>
                <w:rFonts w:ascii="Calibri" w:hAnsi="Calibri" w:cs="Calibri"/>
                <w:b/>
                <w:bCs/>
                <w:sz w:val="16"/>
                <w:szCs w:val="16"/>
              </w:rPr>
            </w:pPr>
            <w:r w:rsidRPr="00DD5A2D">
              <w:rPr>
                <w:rFonts w:ascii="Calibri" w:hAnsi="Calibri" w:cs="Calibri"/>
                <w:b/>
                <w:bCs/>
                <w:sz w:val="16"/>
                <w:szCs w:val="16"/>
              </w:rPr>
              <w:t>31/12/2022</w:t>
            </w:r>
          </w:p>
        </w:tc>
      </w:tr>
      <w:tr w:rsidR="00F62294" w:rsidRPr="00DD5A2D" w14:paraId="50DDB16E" w14:textId="77777777" w:rsidTr="0E95A4E2">
        <w:trPr>
          <w:trHeight w:hRule="exact" w:val="227"/>
        </w:trPr>
        <w:tc>
          <w:tcPr>
            <w:tcW w:w="1897" w:type="pct"/>
            <w:noWrap/>
            <w:vAlign w:val="center"/>
            <w:hideMark/>
          </w:tcPr>
          <w:p w14:paraId="23226205" w14:textId="039F6F53"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Termos de Execução Descentralizada (a)</w:t>
            </w:r>
          </w:p>
        </w:tc>
        <w:tc>
          <w:tcPr>
            <w:tcW w:w="424" w:type="pct"/>
            <w:vMerge w:val="restart"/>
            <w:noWrap/>
            <w:vAlign w:val="bottom"/>
            <w:hideMark/>
          </w:tcPr>
          <w:p w14:paraId="791729C3"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24" w:type="pct"/>
            <w:vMerge w:val="restart"/>
            <w:noWrap/>
            <w:vAlign w:val="bottom"/>
            <w:hideMark/>
          </w:tcPr>
          <w:p w14:paraId="08AA16C7"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324" w:type="pct"/>
            <w:vMerge w:val="restart"/>
            <w:vAlign w:val="center"/>
            <w:hideMark/>
          </w:tcPr>
          <w:p w14:paraId="00388A5E" w14:textId="77777777" w:rsidR="00F62294" w:rsidRPr="00DD5A2D" w:rsidRDefault="00F62294" w:rsidP="00A40C49">
            <w:pPr>
              <w:spacing w:after="0"/>
              <w:jc w:val="right"/>
              <w:rPr>
                <w:rFonts w:ascii="Calibri" w:hAnsi="Calibri" w:cs="Calibri"/>
                <w:sz w:val="16"/>
                <w:szCs w:val="16"/>
              </w:rPr>
            </w:pPr>
            <w:r w:rsidRPr="00DD5A2D">
              <w:rPr>
                <w:rFonts w:ascii="Calibri" w:hAnsi="Calibri" w:cs="Calibri"/>
                <w:sz w:val="16"/>
                <w:szCs w:val="16"/>
              </w:rPr>
              <w:t> </w:t>
            </w:r>
          </w:p>
        </w:tc>
        <w:tc>
          <w:tcPr>
            <w:tcW w:w="506" w:type="pct"/>
            <w:noWrap/>
            <w:vAlign w:val="center"/>
          </w:tcPr>
          <w:p w14:paraId="1420E2DC" w14:textId="77777777" w:rsidR="00F62294" w:rsidRPr="00DD5A2D" w:rsidRDefault="00F62294" w:rsidP="00A40C49">
            <w:pPr>
              <w:spacing w:after="0"/>
              <w:jc w:val="right"/>
              <w:rPr>
                <w:rFonts w:ascii="Calibri" w:hAnsi="Calibri" w:cs="Calibri"/>
                <w:sz w:val="16"/>
                <w:szCs w:val="16"/>
              </w:rPr>
            </w:pPr>
          </w:p>
        </w:tc>
        <w:tc>
          <w:tcPr>
            <w:tcW w:w="246" w:type="pct"/>
            <w:vMerge w:val="restart"/>
            <w:noWrap/>
            <w:vAlign w:val="bottom"/>
            <w:hideMark/>
          </w:tcPr>
          <w:p w14:paraId="4CABD9EE"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506" w:type="pct"/>
            <w:noWrap/>
            <w:vAlign w:val="center"/>
          </w:tcPr>
          <w:p w14:paraId="77D456A8" w14:textId="13A56AEF" w:rsidR="00F62294" w:rsidRPr="00DD5A2D" w:rsidRDefault="00F62294" w:rsidP="00A40C49">
            <w:pPr>
              <w:spacing w:after="0"/>
              <w:jc w:val="right"/>
              <w:rPr>
                <w:rFonts w:ascii="Calibri" w:hAnsi="Calibri" w:cs="Calibri"/>
                <w:sz w:val="16"/>
                <w:szCs w:val="16"/>
              </w:rPr>
            </w:pPr>
            <w:r w:rsidRPr="00DD5A2D">
              <w:rPr>
                <w:rFonts w:ascii="Calibri" w:hAnsi="Calibri" w:cs="Calibri"/>
                <w:sz w:val="16"/>
                <w:szCs w:val="16"/>
              </w:rPr>
              <w:t>30.228.26</w:t>
            </w:r>
            <w:r w:rsidR="007A1722" w:rsidRPr="00DD5A2D">
              <w:rPr>
                <w:rFonts w:ascii="Calibri" w:hAnsi="Calibri" w:cs="Calibri"/>
                <w:sz w:val="16"/>
                <w:szCs w:val="16"/>
              </w:rPr>
              <w:t>6</w:t>
            </w:r>
          </w:p>
        </w:tc>
        <w:tc>
          <w:tcPr>
            <w:tcW w:w="219" w:type="pct"/>
            <w:noWrap/>
            <w:vAlign w:val="bottom"/>
            <w:hideMark/>
          </w:tcPr>
          <w:p w14:paraId="280D5D39"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54" w:type="pct"/>
            <w:vAlign w:val="center"/>
            <w:hideMark/>
          </w:tcPr>
          <w:p w14:paraId="23BE26A8" w14:textId="48B2349A" w:rsidR="00F62294" w:rsidRPr="00DD5A2D" w:rsidRDefault="008F73B2" w:rsidP="00A40C49">
            <w:pPr>
              <w:spacing w:after="0"/>
              <w:jc w:val="right"/>
              <w:rPr>
                <w:rFonts w:ascii="Calibri" w:hAnsi="Calibri" w:cs="Calibri"/>
                <w:sz w:val="16"/>
                <w:szCs w:val="16"/>
              </w:rPr>
            </w:pPr>
            <w:r w:rsidRPr="00DD5A2D">
              <w:rPr>
                <w:rFonts w:ascii="Calibri" w:hAnsi="Calibri" w:cs="Calibri"/>
                <w:color w:val="000000"/>
                <w:sz w:val="16"/>
                <w:szCs w:val="16"/>
              </w:rPr>
              <w:t>30.139.149</w:t>
            </w:r>
          </w:p>
        </w:tc>
      </w:tr>
      <w:tr w:rsidR="00F62294" w:rsidRPr="00DD5A2D" w14:paraId="7837D378" w14:textId="77777777" w:rsidTr="0034341D">
        <w:trPr>
          <w:trHeight w:hRule="exact" w:val="227"/>
        </w:trPr>
        <w:tc>
          <w:tcPr>
            <w:tcW w:w="1897" w:type="pct"/>
            <w:tcBorders>
              <w:bottom w:val="single" w:sz="8" w:space="0" w:color="auto"/>
            </w:tcBorders>
            <w:noWrap/>
            <w:vAlign w:val="center"/>
            <w:hideMark/>
          </w:tcPr>
          <w:p w14:paraId="63EC9DDA" w14:textId="32EA0F20"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Acordos de Parceria (b)</w:t>
            </w:r>
          </w:p>
        </w:tc>
        <w:tc>
          <w:tcPr>
            <w:tcW w:w="0" w:type="auto"/>
            <w:vMerge/>
            <w:tcBorders>
              <w:bottom w:val="single" w:sz="8" w:space="0" w:color="auto"/>
            </w:tcBorders>
            <w:vAlign w:val="center"/>
            <w:hideMark/>
          </w:tcPr>
          <w:p w14:paraId="0770ACAF" w14:textId="77777777" w:rsidR="00F62294" w:rsidRPr="00DD5A2D" w:rsidRDefault="00F62294" w:rsidP="00A40C49">
            <w:pPr>
              <w:spacing w:after="0"/>
              <w:rPr>
                <w:rFonts w:ascii="Calibri" w:hAnsi="Calibri" w:cs="Calibri"/>
                <w:sz w:val="16"/>
                <w:szCs w:val="16"/>
              </w:rPr>
            </w:pPr>
          </w:p>
        </w:tc>
        <w:tc>
          <w:tcPr>
            <w:tcW w:w="0" w:type="auto"/>
            <w:vMerge/>
            <w:tcBorders>
              <w:bottom w:val="single" w:sz="8" w:space="0" w:color="auto"/>
            </w:tcBorders>
            <w:vAlign w:val="center"/>
            <w:hideMark/>
          </w:tcPr>
          <w:p w14:paraId="089D6C0D" w14:textId="77777777" w:rsidR="00F62294" w:rsidRPr="00DD5A2D" w:rsidRDefault="00F62294" w:rsidP="00A40C49">
            <w:pPr>
              <w:spacing w:after="0"/>
              <w:rPr>
                <w:rFonts w:ascii="Calibri" w:hAnsi="Calibri" w:cs="Calibri"/>
                <w:sz w:val="16"/>
                <w:szCs w:val="16"/>
              </w:rPr>
            </w:pPr>
          </w:p>
        </w:tc>
        <w:tc>
          <w:tcPr>
            <w:tcW w:w="0" w:type="auto"/>
            <w:vMerge/>
            <w:tcBorders>
              <w:bottom w:val="single" w:sz="8" w:space="0" w:color="auto"/>
            </w:tcBorders>
            <w:vAlign w:val="center"/>
            <w:hideMark/>
          </w:tcPr>
          <w:p w14:paraId="1A46E439" w14:textId="77777777" w:rsidR="00F62294" w:rsidRPr="00DD5A2D" w:rsidRDefault="00F62294" w:rsidP="00A40C49">
            <w:pPr>
              <w:spacing w:after="0"/>
              <w:rPr>
                <w:rFonts w:ascii="Calibri" w:hAnsi="Calibri" w:cs="Calibri"/>
                <w:sz w:val="16"/>
                <w:szCs w:val="16"/>
              </w:rPr>
            </w:pPr>
          </w:p>
        </w:tc>
        <w:tc>
          <w:tcPr>
            <w:tcW w:w="506" w:type="pct"/>
            <w:tcBorders>
              <w:bottom w:val="single" w:sz="8" w:space="0" w:color="auto"/>
            </w:tcBorders>
            <w:noWrap/>
            <w:vAlign w:val="center"/>
          </w:tcPr>
          <w:p w14:paraId="2CAE2CB5" w14:textId="77777777" w:rsidR="00F62294" w:rsidRPr="00DD5A2D" w:rsidRDefault="00F62294" w:rsidP="00A40C49">
            <w:pPr>
              <w:spacing w:after="0"/>
              <w:jc w:val="right"/>
              <w:rPr>
                <w:rFonts w:ascii="Calibri" w:hAnsi="Calibri" w:cs="Calibri"/>
                <w:sz w:val="16"/>
                <w:szCs w:val="16"/>
              </w:rPr>
            </w:pPr>
          </w:p>
        </w:tc>
        <w:tc>
          <w:tcPr>
            <w:tcW w:w="0" w:type="auto"/>
            <w:vMerge/>
            <w:tcBorders>
              <w:bottom w:val="single" w:sz="8" w:space="0" w:color="auto"/>
            </w:tcBorders>
            <w:vAlign w:val="center"/>
            <w:hideMark/>
          </w:tcPr>
          <w:p w14:paraId="30F5F8F7" w14:textId="77777777" w:rsidR="00F62294" w:rsidRPr="00DD5A2D" w:rsidRDefault="00F62294" w:rsidP="00A40C49">
            <w:pPr>
              <w:spacing w:after="0"/>
              <w:rPr>
                <w:rFonts w:ascii="Calibri" w:hAnsi="Calibri" w:cs="Calibri"/>
                <w:sz w:val="16"/>
                <w:szCs w:val="16"/>
              </w:rPr>
            </w:pPr>
          </w:p>
        </w:tc>
        <w:tc>
          <w:tcPr>
            <w:tcW w:w="506" w:type="pct"/>
            <w:tcBorders>
              <w:bottom w:val="single" w:sz="8" w:space="0" w:color="auto"/>
            </w:tcBorders>
            <w:noWrap/>
            <w:vAlign w:val="center"/>
            <w:hideMark/>
          </w:tcPr>
          <w:p w14:paraId="675CF412" w14:textId="45EC9A7E" w:rsidR="00F62294" w:rsidRPr="00DD5A2D" w:rsidRDefault="00F62294" w:rsidP="00A40C49">
            <w:pPr>
              <w:spacing w:after="0"/>
              <w:jc w:val="right"/>
              <w:rPr>
                <w:rFonts w:ascii="Calibri" w:hAnsi="Calibri" w:cs="Calibri"/>
                <w:sz w:val="16"/>
                <w:szCs w:val="16"/>
              </w:rPr>
            </w:pPr>
            <w:r w:rsidRPr="00DD5A2D">
              <w:rPr>
                <w:rFonts w:ascii="Calibri" w:hAnsi="Calibri" w:cs="Calibri"/>
                <w:sz w:val="16"/>
                <w:szCs w:val="16"/>
              </w:rPr>
              <w:t>16.947.451</w:t>
            </w:r>
          </w:p>
        </w:tc>
        <w:tc>
          <w:tcPr>
            <w:tcW w:w="219" w:type="pct"/>
            <w:tcBorders>
              <w:bottom w:val="single" w:sz="8" w:space="0" w:color="auto"/>
            </w:tcBorders>
            <w:noWrap/>
            <w:vAlign w:val="bottom"/>
            <w:hideMark/>
          </w:tcPr>
          <w:p w14:paraId="740C364B"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54" w:type="pct"/>
            <w:tcBorders>
              <w:bottom w:val="single" w:sz="8" w:space="0" w:color="auto"/>
            </w:tcBorders>
            <w:vAlign w:val="center"/>
            <w:hideMark/>
          </w:tcPr>
          <w:p w14:paraId="138BE0B2" w14:textId="784E82F7" w:rsidR="00F62294" w:rsidRPr="00DD5A2D" w:rsidRDefault="3EB4940F" w:rsidP="00A40C49">
            <w:pPr>
              <w:spacing w:after="0"/>
              <w:jc w:val="right"/>
              <w:rPr>
                <w:rFonts w:ascii="Calibri" w:hAnsi="Calibri" w:cs="Calibri"/>
                <w:sz w:val="16"/>
                <w:szCs w:val="16"/>
              </w:rPr>
            </w:pPr>
            <w:r w:rsidRPr="00DD5A2D">
              <w:rPr>
                <w:rFonts w:ascii="Calibri" w:hAnsi="Calibri" w:cs="Calibri"/>
                <w:sz w:val="16"/>
                <w:szCs w:val="16"/>
              </w:rPr>
              <w:t>16.947.451</w:t>
            </w:r>
          </w:p>
        </w:tc>
      </w:tr>
      <w:tr w:rsidR="00F62294" w:rsidRPr="00DD5A2D" w14:paraId="6A02F92F" w14:textId="77777777" w:rsidTr="0034341D">
        <w:trPr>
          <w:trHeight w:hRule="exact" w:val="227"/>
        </w:trPr>
        <w:tc>
          <w:tcPr>
            <w:tcW w:w="1897" w:type="pct"/>
            <w:tcBorders>
              <w:top w:val="single" w:sz="8" w:space="0" w:color="auto"/>
              <w:left w:val="nil"/>
              <w:bottom w:val="single" w:sz="4" w:space="0" w:color="auto"/>
              <w:right w:val="nil"/>
            </w:tcBorders>
            <w:noWrap/>
            <w:vAlign w:val="center"/>
            <w:hideMark/>
          </w:tcPr>
          <w:p w14:paraId="10B89563" w14:textId="4D419DD6" w:rsidR="00F62294" w:rsidRPr="00DD5A2D" w:rsidRDefault="00F62294" w:rsidP="00A40C49">
            <w:pPr>
              <w:spacing w:after="0"/>
              <w:rPr>
                <w:rFonts w:ascii="Calibri" w:hAnsi="Calibri" w:cs="Calibri"/>
                <w:b/>
                <w:bCs/>
                <w:sz w:val="16"/>
                <w:szCs w:val="16"/>
              </w:rPr>
            </w:pPr>
            <w:r w:rsidRPr="00DD5A2D">
              <w:rPr>
                <w:rFonts w:ascii="Calibri" w:hAnsi="Calibri" w:cs="Calibri"/>
                <w:b/>
                <w:bCs/>
                <w:sz w:val="16"/>
                <w:szCs w:val="16"/>
              </w:rPr>
              <w:t xml:space="preserve">TOTAL </w:t>
            </w:r>
            <w:r w:rsidR="00A95305" w:rsidRPr="00DD5A2D">
              <w:rPr>
                <w:rFonts w:ascii="Calibri" w:hAnsi="Calibri" w:cs="Calibri"/>
                <w:b/>
                <w:bCs/>
                <w:sz w:val="16"/>
                <w:szCs w:val="16"/>
              </w:rPr>
              <w:t>ATIVO</w:t>
            </w:r>
          </w:p>
        </w:tc>
        <w:tc>
          <w:tcPr>
            <w:tcW w:w="424" w:type="pct"/>
            <w:tcBorders>
              <w:top w:val="single" w:sz="8" w:space="0" w:color="auto"/>
              <w:left w:val="nil"/>
              <w:bottom w:val="single" w:sz="4" w:space="0" w:color="auto"/>
              <w:right w:val="nil"/>
            </w:tcBorders>
            <w:noWrap/>
            <w:vAlign w:val="bottom"/>
            <w:hideMark/>
          </w:tcPr>
          <w:p w14:paraId="1447B4EF"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424" w:type="pct"/>
            <w:tcBorders>
              <w:top w:val="single" w:sz="8" w:space="0" w:color="auto"/>
              <w:left w:val="nil"/>
              <w:bottom w:val="single" w:sz="4" w:space="0" w:color="auto"/>
              <w:right w:val="nil"/>
            </w:tcBorders>
            <w:noWrap/>
            <w:vAlign w:val="bottom"/>
            <w:hideMark/>
          </w:tcPr>
          <w:p w14:paraId="1DF4F09F" w14:textId="77777777" w:rsidR="00F62294" w:rsidRPr="00DD5A2D" w:rsidRDefault="00F62294" w:rsidP="00A40C49">
            <w:pPr>
              <w:spacing w:after="0"/>
              <w:rPr>
                <w:rFonts w:ascii="Calibri" w:hAnsi="Calibri" w:cs="Calibri"/>
                <w:sz w:val="16"/>
                <w:szCs w:val="16"/>
              </w:rPr>
            </w:pPr>
            <w:r w:rsidRPr="00DD5A2D">
              <w:rPr>
                <w:rFonts w:ascii="Calibri" w:hAnsi="Calibri" w:cs="Calibri"/>
                <w:sz w:val="16"/>
                <w:szCs w:val="16"/>
              </w:rPr>
              <w:t> </w:t>
            </w:r>
          </w:p>
        </w:tc>
        <w:tc>
          <w:tcPr>
            <w:tcW w:w="324" w:type="pct"/>
            <w:tcBorders>
              <w:top w:val="single" w:sz="8" w:space="0" w:color="auto"/>
              <w:left w:val="nil"/>
              <w:bottom w:val="single" w:sz="4" w:space="0" w:color="auto"/>
              <w:right w:val="nil"/>
            </w:tcBorders>
            <w:vAlign w:val="center"/>
            <w:hideMark/>
          </w:tcPr>
          <w:p w14:paraId="58BFB54A" w14:textId="77777777" w:rsidR="00F62294" w:rsidRPr="00DD5A2D" w:rsidRDefault="00F62294" w:rsidP="00A40C49">
            <w:pPr>
              <w:spacing w:after="0"/>
              <w:jc w:val="right"/>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4" w:space="0" w:color="auto"/>
              <w:right w:val="nil"/>
            </w:tcBorders>
            <w:noWrap/>
            <w:vAlign w:val="center"/>
          </w:tcPr>
          <w:p w14:paraId="4D9AB432" w14:textId="77777777" w:rsidR="00F62294" w:rsidRPr="00DD5A2D" w:rsidRDefault="00F62294" w:rsidP="00A40C49">
            <w:pPr>
              <w:spacing w:after="0"/>
              <w:jc w:val="right"/>
              <w:rPr>
                <w:rFonts w:ascii="Calibri" w:hAnsi="Calibri" w:cs="Calibri"/>
                <w:b/>
                <w:bCs/>
                <w:sz w:val="16"/>
                <w:szCs w:val="16"/>
              </w:rPr>
            </w:pPr>
          </w:p>
        </w:tc>
        <w:tc>
          <w:tcPr>
            <w:tcW w:w="246" w:type="pct"/>
            <w:tcBorders>
              <w:top w:val="single" w:sz="8" w:space="0" w:color="auto"/>
              <w:left w:val="nil"/>
              <w:bottom w:val="single" w:sz="4" w:space="0" w:color="auto"/>
              <w:right w:val="nil"/>
            </w:tcBorders>
            <w:noWrap/>
            <w:vAlign w:val="center"/>
            <w:hideMark/>
          </w:tcPr>
          <w:p w14:paraId="42FFB39C" w14:textId="77777777" w:rsidR="00F62294" w:rsidRPr="00DD5A2D" w:rsidRDefault="00F62294" w:rsidP="00A40C49">
            <w:pPr>
              <w:spacing w:after="0"/>
              <w:rPr>
                <w:rFonts w:ascii="Calibri" w:hAnsi="Calibri" w:cs="Calibri"/>
                <w:b/>
                <w:bCs/>
                <w:sz w:val="16"/>
                <w:szCs w:val="16"/>
              </w:rPr>
            </w:pPr>
            <w:r w:rsidRPr="00DD5A2D">
              <w:rPr>
                <w:rFonts w:ascii="Calibri" w:hAnsi="Calibri" w:cs="Calibri"/>
                <w:b/>
                <w:bCs/>
                <w:sz w:val="16"/>
                <w:szCs w:val="16"/>
              </w:rPr>
              <w:t> </w:t>
            </w:r>
          </w:p>
        </w:tc>
        <w:tc>
          <w:tcPr>
            <w:tcW w:w="506" w:type="pct"/>
            <w:tcBorders>
              <w:top w:val="single" w:sz="8" w:space="0" w:color="auto"/>
              <w:left w:val="nil"/>
              <w:bottom w:val="single" w:sz="4" w:space="0" w:color="auto"/>
              <w:right w:val="nil"/>
            </w:tcBorders>
            <w:noWrap/>
            <w:vAlign w:val="center"/>
            <w:hideMark/>
          </w:tcPr>
          <w:p w14:paraId="669A5285" w14:textId="0855209B" w:rsidR="00F62294" w:rsidRPr="00DD5A2D" w:rsidRDefault="00F62294" w:rsidP="00A40C49">
            <w:pPr>
              <w:spacing w:after="0"/>
              <w:jc w:val="right"/>
              <w:rPr>
                <w:rFonts w:ascii="Calibri" w:hAnsi="Calibri" w:cs="Calibri"/>
                <w:b/>
                <w:bCs/>
                <w:sz w:val="16"/>
                <w:szCs w:val="16"/>
              </w:rPr>
            </w:pPr>
            <w:r w:rsidRPr="00DD5A2D">
              <w:rPr>
                <w:rFonts w:ascii="Calibri" w:hAnsi="Calibri" w:cs="Calibri"/>
                <w:b/>
                <w:bCs/>
                <w:sz w:val="16"/>
                <w:szCs w:val="16"/>
              </w:rPr>
              <w:t>47.175.716</w:t>
            </w:r>
          </w:p>
        </w:tc>
        <w:tc>
          <w:tcPr>
            <w:tcW w:w="219" w:type="pct"/>
            <w:tcBorders>
              <w:top w:val="single" w:sz="8" w:space="0" w:color="auto"/>
              <w:left w:val="nil"/>
              <w:bottom w:val="single" w:sz="4" w:space="0" w:color="auto"/>
              <w:right w:val="nil"/>
            </w:tcBorders>
            <w:noWrap/>
            <w:vAlign w:val="bottom"/>
            <w:hideMark/>
          </w:tcPr>
          <w:p w14:paraId="495C92E8" w14:textId="77777777" w:rsidR="00F62294" w:rsidRPr="00DD5A2D" w:rsidRDefault="00F62294" w:rsidP="00A40C49">
            <w:pPr>
              <w:spacing w:after="0"/>
              <w:rPr>
                <w:rFonts w:ascii="Calibri" w:hAnsi="Calibri" w:cs="Calibri"/>
                <w:b/>
                <w:bCs/>
                <w:sz w:val="16"/>
                <w:szCs w:val="16"/>
              </w:rPr>
            </w:pPr>
            <w:r w:rsidRPr="00DD5A2D">
              <w:rPr>
                <w:rFonts w:ascii="Calibri" w:hAnsi="Calibri" w:cs="Calibri"/>
                <w:b/>
                <w:bCs/>
                <w:sz w:val="16"/>
                <w:szCs w:val="16"/>
              </w:rPr>
              <w:t> </w:t>
            </w:r>
          </w:p>
        </w:tc>
        <w:tc>
          <w:tcPr>
            <w:tcW w:w="454" w:type="pct"/>
            <w:tcBorders>
              <w:top w:val="single" w:sz="8" w:space="0" w:color="auto"/>
              <w:left w:val="nil"/>
              <w:bottom w:val="single" w:sz="4" w:space="0" w:color="auto"/>
              <w:right w:val="nil"/>
            </w:tcBorders>
            <w:vAlign w:val="center"/>
            <w:hideMark/>
          </w:tcPr>
          <w:p w14:paraId="7F7C98E8" w14:textId="7FCE701A" w:rsidR="00F62294" w:rsidRPr="00DD5A2D" w:rsidRDefault="00F67982" w:rsidP="00A40C49">
            <w:pPr>
              <w:spacing w:after="0"/>
              <w:jc w:val="right"/>
              <w:rPr>
                <w:rFonts w:ascii="Calibri" w:hAnsi="Calibri" w:cs="Calibri"/>
                <w:b/>
                <w:bCs/>
                <w:sz w:val="16"/>
                <w:szCs w:val="16"/>
              </w:rPr>
            </w:pPr>
            <w:r w:rsidRPr="00DD5A2D">
              <w:rPr>
                <w:rFonts w:ascii="Calibri" w:hAnsi="Calibri" w:cs="Calibri"/>
                <w:b/>
                <w:bCs/>
                <w:sz w:val="16"/>
                <w:szCs w:val="16"/>
              </w:rPr>
              <w:t>47.086.600</w:t>
            </w:r>
          </w:p>
        </w:tc>
      </w:tr>
    </w:tbl>
    <w:p w14:paraId="10B434F1" w14:textId="77777777" w:rsidR="001A167E" w:rsidRPr="00DD5A2D" w:rsidRDefault="001A167E" w:rsidP="00227A2B">
      <w:pPr>
        <w:widowControl w:val="0"/>
        <w:tabs>
          <w:tab w:val="left" w:pos="709"/>
        </w:tabs>
        <w:spacing w:after="0" w:line="276" w:lineRule="auto"/>
        <w:jc w:val="both"/>
        <w:rPr>
          <w:rFonts w:ascii="Calibri" w:hAnsi="Calibri" w:cs="Calibri"/>
          <w:b/>
          <w:bCs/>
          <w:sz w:val="22"/>
          <w:szCs w:val="22"/>
        </w:rPr>
      </w:pPr>
    </w:p>
    <w:p w14:paraId="50F925B2" w14:textId="6E536770" w:rsidR="00BD5F38" w:rsidRPr="00DD5A2D" w:rsidRDefault="00BD5F38" w:rsidP="00E71553">
      <w:pPr>
        <w:widowControl w:val="0"/>
        <w:tabs>
          <w:tab w:val="left" w:pos="709"/>
        </w:tabs>
        <w:spacing w:line="276" w:lineRule="auto"/>
        <w:jc w:val="both"/>
        <w:rPr>
          <w:rFonts w:ascii="Calibri" w:hAnsi="Calibri" w:cs="Calibri"/>
          <w:b/>
          <w:bCs/>
          <w:sz w:val="22"/>
          <w:szCs w:val="22"/>
        </w:rPr>
      </w:pPr>
      <w:r w:rsidRPr="00DD5A2D">
        <w:rPr>
          <w:rFonts w:ascii="Calibri" w:hAnsi="Calibri" w:cs="Calibri"/>
          <w:b/>
          <w:bCs/>
          <w:sz w:val="22"/>
          <w:szCs w:val="22"/>
        </w:rPr>
        <w:t>a) Termos de Execução Descentralizada</w:t>
      </w:r>
    </w:p>
    <w:p w14:paraId="4416ADAF" w14:textId="1D834BA1" w:rsidR="00E71553" w:rsidRPr="00DD5A2D" w:rsidRDefault="00E71553" w:rsidP="00E71553">
      <w:pPr>
        <w:widowControl w:val="0"/>
        <w:tabs>
          <w:tab w:val="left" w:pos="709"/>
        </w:tabs>
        <w:spacing w:line="276" w:lineRule="auto"/>
        <w:jc w:val="both"/>
        <w:rPr>
          <w:rFonts w:ascii="Calibri" w:hAnsi="Calibri" w:cs="Calibri"/>
        </w:rPr>
      </w:pPr>
      <w:r w:rsidRPr="00DD5A2D">
        <w:rPr>
          <w:rFonts w:ascii="Calibri" w:hAnsi="Calibri" w:cs="Calibri"/>
        </w:rPr>
        <w:t xml:space="preserve">Os Termos de Execução Descentralizada celebrados entre a Infra S.A. e órgãos vinculados à União para execução de serviços de interesse público, com valor a comprovar em 31 de </w:t>
      </w:r>
      <w:r w:rsidR="00360735" w:rsidRPr="00DD5A2D">
        <w:rPr>
          <w:rFonts w:ascii="Calibri" w:hAnsi="Calibri" w:cs="Calibri"/>
        </w:rPr>
        <w:t>março</w:t>
      </w:r>
      <w:r w:rsidRPr="00DD5A2D">
        <w:rPr>
          <w:rFonts w:ascii="Calibri" w:hAnsi="Calibri" w:cs="Calibri"/>
        </w:rPr>
        <w:t xml:space="preserve"> de 202</w:t>
      </w:r>
      <w:r w:rsidR="00360735" w:rsidRPr="00DD5A2D">
        <w:rPr>
          <w:rFonts w:ascii="Calibri" w:hAnsi="Calibri" w:cs="Calibri"/>
        </w:rPr>
        <w:t>3</w:t>
      </w:r>
      <w:r w:rsidRPr="00DD5A2D">
        <w:rPr>
          <w:rFonts w:ascii="Calibri" w:hAnsi="Calibri" w:cs="Calibri"/>
        </w:rPr>
        <w:t>, são:</w:t>
      </w:r>
    </w:p>
    <w:tbl>
      <w:tblPr>
        <w:tblW w:w="10468" w:type="dxa"/>
        <w:tblCellMar>
          <w:left w:w="70" w:type="dxa"/>
          <w:right w:w="70" w:type="dxa"/>
        </w:tblCellMar>
        <w:tblLook w:val="04A0" w:firstRow="1" w:lastRow="0" w:firstColumn="1" w:lastColumn="0" w:noHBand="0" w:noVBand="1"/>
      </w:tblPr>
      <w:tblGrid>
        <w:gridCol w:w="1666"/>
        <w:gridCol w:w="1666"/>
        <w:gridCol w:w="2535"/>
        <w:gridCol w:w="1366"/>
        <w:gridCol w:w="1609"/>
        <w:gridCol w:w="1626"/>
      </w:tblGrid>
      <w:tr w:rsidR="00F81725" w:rsidRPr="00DD5A2D" w14:paraId="3F491249" w14:textId="77777777" w:rsidTr="00FC1F10">
        <w:trPr>
          <w:trHeight w:val="227"/>
        </w:trPr>
        <w:tc>
          <w:tcPr>
            <w:tcW w:w="1666" w:type="dxa"/>
            <w:tcBorders>
              <w:top w:val="nil"/>
              <w:left w:val="nil"/>
              <w:bottom w:val="single" w:sz="8" w:space="0" w:color="auto"/>
              <w:right w:val="nil"/>
            </w:tcBorders>
            <w:shd w:val="clear" w:color="auto" w:fill="auto"/>
            <w:noWrap/>
            <w:vAlign w:val="center"/>
            <w:hideMark/>
          </w:tcPr>
          <w:p w14:paraId="68351E7A" w14:textId="77777777" w:rsidR="00F81725" w:rsidRPr="00DD5A2D" w:rsidRDefault="00F81725" w:rsidP="00A40C49">
            <w:pPr>
              <w:spacing w:after="0" w:line="240" w:lineRule="auto"/>
              <w:rPr>
                <w:rFonts w:ascii="Calibri" w:hAnsi="Calibri" w:cs="Calibri"/>
                <w:b/>
                <w:bCs/>
                <w:color w:val="000000"/>
                <w:sz w:val="16"/>
                <w:szCs w:val="16"/>
              </w:rPr>
            </w:pPr>
            <w:r w:rsidRPr="00DD5A2D">
              <w:rPr>
                <w:rFonts w:ascii="Calibri" w:hAnsi="Calibri" w:cs="Calibri"/>
                <w:b/>
                <w:bCs/>
                <w:color w:val="000000"/>
                <w:sz w:val="16"/>
                <w:szCs w:val="16"/>
              </w:rPr>
              <w:t>Nº TED</w:t>
            </w:r>
          </w:p>
        </w:tc>
        <w:tc>
          <w:tcPr>
            <w:tcW w:w="1666" w:type="dxa"/>
            <w:tcBorders>
              <w:top w:val="nil"/>
              <w:left w:val="nil"/>
              <w:bottom w:val="single" w:sz="8" w:space="0" w:color="auto"/>
              <w:right w:val="nil"/>
            </w:tcBorders>
            <w:shd w:val="clear" w:color="auto" w:fill="auto"/>
            <w:noWrap/>
            <w:vAlign w:val="center"/>
            <w:hideMark/>
          </w:tcPr>
          <w:p w14:paraId="58DF2588" w14:textId="77777777" w:rsidR="00F81725" w:rsidRPr="00DD5A2D" w:rsidRDefault="00F81725" w:rsidP="00A40C49">
            <w:pPr>
              <w:spacing w:after="0" w:line="240" w:lineRule="auto"/>
              <w:jc w:val="center"/>
              <w:rPr>
                <w:rFonts w:ascii="Calibri" w:hAnsi="Calibri" w:cs="Calibri"/>
                <w:b/>
                <w:bCs/>
                <w:color w:val="000000"/>
                <w:sz w:val="16"/>
                <w:szCs w:val="16"/>
              </w:rPr>
            </w:pPr>
            <w:r w:rsidRPr="00DD5A2D">
              <w:rPr>
                <w:rFonts w:ascii="Calibri" w:hAnsi="Calibri" w:cs="Calibri"/>
                <w:b/>
                <w:bCs/>
                <w:color w:val="000000"/>
                <w:sz w:val="16"/>
                <w:szCs w:val="16"/>
              </w:rPr>
              <w:t>SIAFI</w:t>
            </w:r>
          </w:p>
        </w:tc>
        <w:tc>
          <w:tcPr>
            <w:tcW w:w="2535" w:type="dxa"/>
            <w:tcBorders>
              <w:top w:val="nil"/>
              <w:left w:val="nil"/>
              <w:bottom w:val="single" w:sz="8" w:space="0" w:color="auto"/>
              <w:right w:val="nil"/>
            </w:tcBorders>
            <w:shd w:val="clear" w:color="auto" w:fill="auto"/>
            <w:noWrap/>
            <w:vAlign w:val="center"/>
            <w:hideMark/>
          </w:tcPr>
          <w:p w14:paraId="03AFABE0" w14:textId="77777777" w:rsidR="00F81725" w:rsidRPr="00DD5A2D" w:rsidRDefault="00F81725" w:rsidP="00A40C49">
            <w:pPr>
              <w:spacing w:after="0" w:line="240" w:lineRule="auto"/>
              <w:rPr>
                <w:rFonts w:ascii="Calibri" w:hAnsi="Calibri" w:cs="Calibri"/>
                <w:b/>
                <w:bCs/>
                <w:color w:val="000000"/>
                <w:sz w:val="16"/>
                <w:szCs w:val="16"/>
              </w:rPr>
            </w:pPr>
            <w:r w:rsidRPr="00DD5A2D">
              <w:rPr>
                <w:rFonts w:ascii="Calibri" w:hAnsi="Calibri" w:cs="Calibri"/>
                <w:b/>
                <w:bCs/>
                <w:color w:val="000000"/>
                <w:sz w:val="16"/>
                <w:szCs w:val="16"/>
              </w:rPr>
              <w:t>ÓRGÃO</w:t>
            </w:r>
          </w:p>
        </w:tc>
        <w:tc>
          <w:tcPr>
            <w:tcW w:w="1366" w:type="dxa"/>
            <w:tcBorders>
              <w:top w:val="nil"/>
              <w:left w:val="nil"/>
              <w:bottom w:val="single" w:sz="8" w:space="0" w:color="auto"/>
              <w:right w:val="nil"/>
            </w:tcBorders>
            <w:shd w:val="clear" w:color="auto" w:fill="auto"/>
            <w:vAlign w:val="center"/>
            <w:hideMark/>
          </w:tcPr>
          <w:p w14:paraId="05615F36" w14:textId="77777777" w:rsidR="00F81725" w:rsidRPr="00DD5A2D" w:rsidRDefault="00F81725" w:rsidP="00A40C49">
            <w:pPr>
              <w:spacing w:after="0" w:line="240" w:lineRule="auto"/>
              <w:jc w:val="right"/>
              <w:rPr>
                <w:rFonts w:ascii="Calibri" w:hAnsi="Calibri" w:cs="Calibri"/>
                <w:b/>
                <w:bCs/>
                <w:color w:val="000000"/>
                <w:sz w:val="16"/>
                <w:szCs w:val="16"/>
              </w:rPr>
            </w:pPr>
            <w:r w:rsidRPr="00DD5A2D">
              <w:rPr>
                <w:rFonts w:ascii="Calibri" w:hAnsi="Calibri" w:cs="Calibri"/>
                <w:b/>
                <w:bCs/>
                <w:color w:val="000000"/>
                <w:sz w:val="16"/>
                <w:szCs w:val="16"/>
              </w:rPr>
              <w:t>VIGÊNCIA</w:t>
            </w:r>
          </w:p>
        </w:tc>
        <w:tc>
          <w:tcPr>
            <w:tcW w:w="1609" w:type="dxa"/>
            <w:tcBorders>
              <w:top w:val="nil"/>
              <w:left w:val="nil"/>
              <w:bottom w:val="single" w:sz="8" w:space="0" w:color="auto"/>
              <w:right w:val="nil"/>
            </w:tcBorders>
            <w:shd w:val="clear" w:color="auto" w:fill="auto"/>
            <w:vAlign w:val="center"/>
            <w:hideMark/>
          </w:tcPr>
          <w:p w14:paraId="038E3BE4" w14:textId="77777777" w:rsidR="00F81725" w:rsidRPr="00DD5A2D" w:rsidRDefault="00F81725" w:rsidP="00A40C49">
            <w:pPr>
              <w:spacing w:after="0" w:line="240" w:lineRule="auto"/>
              <w:jc w:val="right"/>
              <w:rPr>
                <w:rFonts w:ascii="Calibri" w:hAnsi="Calibri" w:cs="Calibri"/>
                <w:b/>
                <w:bCs/>
                <w:color w:val="000000"/>
                <w:sz w:val="16"/>
                <w:szCs w:val="16"/>
              </w:rPr>
            </w:pPr>
            <w:r w:rsidRPr="00DD5A2D">
              <w:rPr>
                <w:rFonts w:ascii="Calibri" w:hAnsi="Calibri" w:cs="Calibri"/>
                <w:b/>
                <w:bCs/>
                <w:color w:val="000000"/>
                <w:sz w:val="16"/>
                <w:szCs w:val="16"/>
              </w:rPr>
              <w:t>31/03/2023</w:t>
            </w:r>
          </w:p>
        </w:tc>
        <w:tc>
          <w:tcPr>
            <w:tcW w:w="1626" w:type="dxa"/>
            <w:tcBorders>
              <w:top w:val="nil"/>
              <w:left w:val="nil"/>
              <w:bottom w:val="single" w:sz="8" w:space="0" w:color="auto"/>
              <w:right w:val="nil"/>
            </w:tcBorders>
            <w:shd w:val="clear" w:color="auto" w:fill="auto"/>
            <w:vAlign w:val="center"/>
            <w:hideMark/>
          </w:tcPr>
          <w:p w14:paraId="029C3FD2" w14:textId="77777777" w:rsidR="00F81725" w:rsidRPr="00DD5A2D" w:rsidRDefault="00F81725" w:rsidP="00A40C49">
            <w:pPr>
              <w:spacing w:after="0" w:line="240" w:lineRule="auto"/>
              <w:jc w:val="right"/>
              <w:rPr>
                <w:rFonts w:ascii="Calibri" w:hAnsi="Calibri" w:cs="Calibri"/>
                <w:b/>
                <w:bCs/>
                <w:color w:val="000000"/>
                <w:sz w:val="16"/>
                <w:szCs w:val="16"/>
              </w:rPr>
            </w:pPr>
            <w:r w:rsidRPr="00DD5A2D">
              <w:rPr>
                <w:rFonts w:ascii="Calibri" w:hAnsi="Calibri" w:cs="Calibri"/>
                <w:b/>
                <w:bCs/>
                <w:color w:val="000000"/>
                <w:sz w:val="16"/>
                <w:szCs w:val="16"/>
              </w:rPr>
              <w:t>31/12/2022</w:t>
            </w:r>
          </w:p>
        </w:tc>
      </w:tr>
      <w:tr w:rsidR="00F81725" w:rsidRPr="00DD5A2D" w14:paraId="7DA0B283" w14:textId="77777777" w:rsidTr="00FC1F10">
        <w:trPr>
          <w:trHeight w:val="227"/>
        </w:trPr>
        <w:tc>
          <w:tcPr>
            <w:tcW w:w="1666" w:type="dxa"/>
            <w:tcBorders>
              <w:top w:val="nil"/>
              <w:left w:val="nil"/>
              <w:bottom w:val="nil"/>
              <w:right w:val="nil"/>
            </w:tcBorders>
            <w:shd w:val="clear" w:color="auto" w:fill="auto"/>
            <w:noWrap/>
            <w:vAlign w:val="center"/>
            <w:hideMark/>
          </w:tcPr>
          <w:p w14:paraId="714F60CC"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003/2013</w:t>
            </w:r>
          </w:p>
        </w:tc>
        <w:tc>
          <w:tcPr>
            <w:tcW w:w="1666" w:type="dxa"/>
            <w:tcBorders>
              <w:top w:val="nil"/>
              <w:left w:val="nil"/>
              <w:bottom w:val="nil"/>
              <w:right w:val="nil"/>
            </w:tcBorders>
            <w:shd w:val="clear" w:color="auto" w:fill="auto"/>
            <w:noWrap/>
            <w:vAlign w:val="center"/>
            <w:hideMark/>
          </w:tcPr>
          <w:p w14:paraId="0D4160A2" w14:textId="77777777" w:rsidR="00F81725" w:rsidRPr="00DD5A2D" w:rsidRDefault="00F81725" w:rsidP="00A40C49">
            <w:pPr>
              <w:spacing w:after="0" w:line="240" w:lineRule="auto"/>
              <w:jc w:val="center"/>
              <w:rPr>
                <w:rFonts w:ascii="Calibri" w:hAnsi="Calibri" w:cs="Calibri"/>
                <w:color w:val="000000"/>
                <w:sz w:val="16"/>
                <w:szCs w:val="16"/>
              </w:rPr>
            </w:pPr>
            <w:r w:rsidRPr="00DD5A2D">
              <w:rPr>
                <w:rFonts w:ascii="Calibri" w:hAnsi="Calibri" w:cs="Calibri"/>
                <w:color w:val="000000"/>
                <w:sz w:val="16"/>
                <w:szCs w:val="16"/>
              </w:rPr>
              <w:t>690654</w:t>
            </w:r>
          </w:p>
        </w:tc>
        <w:tc>
          <w:tcPr>
            <w:tcW w:w="2535" w:type="dxa"/>
            <w:tcBorders>
              <w:top w:val="nil"/>
              <w:left w:val="nil"/>
              <w:bottom w:val="nil"/>
              <w:right w:val="nil"/>
            </w:tcBorders>
            <w:shd w:val="clear" w:color="auto" w:fill="auto"/>
            <w:noWrap/>
            <w:vAlign w:val="center"/>
            <w:hideMark/>
          </w:tcPr>
          <w:p w14:paraId="2024D755"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CBTU</w:t>
            </w:r>
          </w:p>
        </w:tc>
        <w:tc>
          <w:tcPr>
            <w:tcW w:w="1366" w:type="dxa"/>
            <w:tcBorders>
              <w:top w:val="nil"/>
              <w:left w:val="nil"/>
              <w:bottom w:val="nil"/>
              <w:right w:val="nil"/>
            </w:tcBorders>
            <w:shd w:val="clear" w:color="auto" w:fill="auto"/>
            <w:noWrap/>
            <w:vAlign w:val="center"/>
            <w:hideMark/>
          </w:tcPr>
          <w:p w14:paraId="40659F5C"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mar/21</w:t>
            </w:r>
          </w:p>
        </w:tc>
        <w:tc>
          <w:tcPr>
            <w:tcW w:w="1609" w:type="dxa"/>
            <w:tcBorders>
              <w:top w:val="nil"/>
              <w:left w:val="nil"/>
              <w:bottom w:val="nil"/>
              <w:right w:val="nil"/>
            </w:tcBorders>
            <w:shd w:val="clear" w:color="auto" w:fill="auto"/>
            <w:noWrap/>
            <w:vAlign w:val="center"/>
            <w:hideMark/>
          </w:tcPr>
          <w:p w14:paraId="159F7134"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71.948</w:t>
            </w:r>
          </w:p>
        </w:tc>
        <w:tc>
          <w:tcPr>
            <w:tcW w:w="1626" w:type="dxa"/>
            <w:tcBorders>
              <w:top w:val="nil"/>
              <w:left w:val="nil"/>
              <w:bottom w:val="nil"/>
              <w:right w:val="nil"/>
            </w:tcBorders>
            <w:shd w:val="clear" w:color="auto" w:fill="auto"/>
            <w:noWrap/>
            <w:vAlign w:val="center"/>
            <w:hideMark/>
          </w:tcPr>
          <w:p w14:paraId="20C69722"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71.948</w:t>
            </w:r>
          </w:p>
        </w:tc>
      </w:tr>
      <w:tr w:rsidR="00F81725" w:rsidRPr="00DD5A2D" w14:paraId="67F32E9D" w14:textId="77777777" w:rsidTr="00FC1F10">
        <w:trPr>
          <w:trHeight w:val="227"/>
        </w:trPr>
        <w:tc>
          <w:tcPr>
            <w:tcW w:w="1666" w:type="dxa"/>
            <w:tcBorders>
              <w:top w:val="nil"/>
              <w:left w:val="nil"/>
              <w:bottom w:val="nil"/>
              <w:right w:val="nil"/>
            </w:tcBorders>
            <w:shd w:val="clear" w:color="auto" w:fill="auto"/>
            <w:noWrap/>
            <w:vAlign w:val="center"/>
            <w:hideMark/>
          </w:tcPr>
          <w:p w14:paraId="18ED5084"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001/2020</w:t>
            </w:r>
          </w:p>
        </w:tc>
        <w:tc>
          <w:tcPr>
            <w:tcW w:w="1666" w:type="dxa"/>
            <w:tcBorders>
              <w:top w:val="nil"/>
              <w:left w:val="nil"/>
              <w:bottom w:val="nil"/>
              <w:right w:val="nil"/>
            </w:tcBorders>
            <w:shd w:val="clear" w:color="auto" w:fill="auto"/>
            <w:noWrap/>
            <w:vAlign w:val="center"/>
            <w:hideMark/>
          </w:tcPr>
          <w:p w14:paraId="6336946B" w14:textId="77777777" w:rsidR="00F81725" w:rsidRPr="00DD5A2D" w:rsidRDefault="00F81725" w:rsidP="00A40C49">
            <w:pPr>
              <w:spacing w:after="0" w:line="240" w:lineRule="auto"/>
              <w:jc w:val="center"/>
              <w:rPr>
                <w:rFonts w:ascii="Calibri" w:hAnsi="Calibri" w:cs="Calibri"/>
                <w:color w:val="000000"/>
                <w:sz w:val="16"/>
                <w:szCs w:val="16"/>
              </w:rPr>
            </w:pPr>
            <w:r w:rsidRPr="00DD5A2D">
              <w:rPr>
                <w:rFonts w:ascii="Calibri" w:hAnsi="Calibri" w:cs="Calibri"/>
                <w:color w:val="000000"/>
                <w:sz w:val="16"/>
                <w:szCs w:val="16"/>
              </w:rPr>
              <w:t>1AABOM</w:t>
            </w:r>
          </w:p>
        </w:tc>
        <w:tc>
          <w:tcPr>
            <w:tcW w:w="2535" w:type="dxa"/>
            <w:tcBorders>
              <w:top w:val="nil"/>
              <w:left w:val="nil"/>
              <w:bottom w:val="nil"/>
              <w:right w:val="nil"/>
            </w:tcBorders>
            <w:shd w:val="clear" w:color="auto" w:fill="auto"/>
            <w:noWrap/>
            <w:vAlign w:val="center"/>
            <w:hideMark/>
          </w:tcPr>
          <w:p w14:paraId="3FE8BD1D"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EXÉRCITO BRASILEIRO</w:t>
            </w:r>
          </w:p>
        </w:tc>
        <w:tc>
          <w:tcPr>
            <w:tcW w:w="1366" w:type="dxa"/>
            <w:tcBorders>
              <w:top w:val="nil"/>
              <w:left w:val="nil"/>
              <w:bottom w:val="nil"/>
              <w:right w:val="nil"/>
            </w:tcBorders>
            <w:shd w:val="clear" w:color="auto" w:fill="auto"/>
            <w:noWrap/>
            <w:vAlign w:val="center"/>
            <w:hideMark/>
          </w:tcPr>
          <w:p w14:paraId="5EABDF1E"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set/23</w:t>
            </w:r>
          </w:p>
        </w:tc>
        <w:tc>
          <w:tcPr>
            <w:tcW w:w="1609" w:type="dxa"/>
            <w:tcBorders>
              <w:top w:val="nil"/>
              <w:left w:val="nil"/>
              <w:bottom w:val="nil"/>
              <w:right w:val="nil"/>
            </w:tcBorders>
            <w:shd w:val="clear" w:color="auto" w:fill="auto"/>
            <w:noWrap/>
            <w:vAlign w:val="center"/>
            <w:hideMark/>
          </w:tcPr>
          <w:p w14:paraId="029B7D16"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27.402.355</w:t>
            </w:r>
          </w:p>
        </w:tc>
        <w:tc>
          <w:tcPr>
            <w:tcW w:w="1626" w:type="dxa"/>
            <w:tcBorders>
              <w:top w:val="nil"/>
              <w:left w:val="nil"/>
              <w:bottom w:val="nil"/>
              <w:right w:val="nil"/>
            </w:tcBorders>
            <w:shd w:val="clear" w:color="auto" w:fill="auto"/>
            <w:noWrap/>
            <w:vAlign w:val="center"/>
            <w:hideMark/>
          </w:tcPr>
          <w:p w14:paraId="221A59C9"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27.402.355</w:t>
            </w:r>
          </w:p>
        </w:tc>
      </w:tr>
      <w:tr w:rsidR="00F81725" w:rsidRPr="00DD5A2D" w14:paraId="7BE70E4E" w14:textId="77777777" w:rsidTr="00586299">
        <w:trPr>
          <w:trHeight w:val="227"/>
        </w:trPr>
        <w:tc>
          <w:tcPr>
            <w:tcW w:w="1666" w:type="dxa"/>
            <w:tcBorders>
              <w:top w:val="nil"/>
              <w:left w:val="nil"/>
              <w:bottom w:val="nil"/>
              <w:right w:val="nil"/>
            </w:tcBorders>
            <w:shd w:val="clear" w:color="auto" w:fill="auto"/>
            <w:noWrap/>
            <w:vAlign w:val="center"/>
            <w:hideMark/>
          </w:tcPr>
          <w:p w14:paraId="77502F86"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002/2020</w:t>
            </w:r>
          </w:p>
        </w:tc>
        <w:tc>
          <w:tcPr>
            <w:tcW w:w="1666" w:type="dxa"/>
            <w:tcBorders>
              <w:top w:val="nil"/>
              <w:left w:val="nil"/>
              <w:bottom w:val="nil"/>
              <w:right w:val="nil"/>
            </w:tcBorders>
            <w:shd w:val="clear" w:color="auto" w:fill="auto"/>
            <w:noWrap/>
            <w:vAlign w:val="center"/>
            <w:hideMark/>
          </w:tcPr>
          <w:p w14:paraId="5A3C167F" w14:textId="77777777" w:rsidR="00F81725" w:rsidRPr="00DD5A2D" w:rsidRDefault="00F81725" w:rsidP="00A40C49">
            <w:pPr>
              <w:spacing w:after="0" w:line="240" w:lineRule="auto"/>
              <w:jc w:val="center"/>
              <w:rPr>
                <w:rFonts w:ascii="Calibri" w:hAnsi="Calibri" w:cs="Calibri"/>
                <w:color w:val="000000"/>
                <w:sz w:val="16"/>
                <w:szCs w:val="16"/>
              </w:rPr>
            </w:pPr>
            <w:r w:rsidRPr="00DD5A2D">
              <w:rPr>
                <w:rFonts w:ascii="Calibri" w:hAnsi="Calibri" w:cs="Calibri"/>
                <w:color w:val="000000"/>
                <w:sz w:val="16"/>
                <w:szCs w:val="16"/>
              </w:rPr>
              <w:t>1AADXR</w:t>
            </w:r>
          </w:p>
        </w:tc>
        <w:tc>
          <w:tcPr>
            <w:tcW w:w="2535" w:type="dxa"/>
            <w:tcBorders>
              <w:top w:val="nil"/>
              <w:left w:val="nil"/>
              <w:bottom w:val="nil"/>
              <w:right w:val="nil"/>
            </w:tcBorders>
            <w:shd w:val="clear" w:color="auto" w:fill="auto"/>
            <w:noWrap/>
            <w:vAlign w:val="center"/>
            <w:hideMark/>
          </w:tcPr>
          <w:p w14:paraId="4E37F8DA"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5452A08E" w14:textId="77777777" w:rsidR="00F81725" w:rsidRPr="00DD5A2D" w:rsidRDefault="00F81725" w:rsidP="00A40C49">
            <w:pPr>
              <w:spacing w:after="0" w:line="240" w:lineRule="auto"/>
              <w:jc w:val="right"/>
              <w:rPr>
                <w:rFonts w:ascii="Calibri" w:hAnsi="Calibri" w:cs="Calibri"/>
                <w:color w:val="000000"/>
                <w:sz w:val="16"/>
                <w:szCs w:val="16"/>
              </w:rPr>
            </w:pPr>
            <w:proofErr w:type="spellStart"/>
            <w:r w:rsidRPr="00DD5A2D">
              <w:rPr>
                <w:rFonts w:ascii="Calibri" w:hAnsi="Calibri" w:cs="Calibri"/>
                <w:color w:val="000000"/>
                <w:sz w:val="16"/>
                <w:szCs w:val="16"/>
              </w:rPr>
              <w:t>fev</w:t>
            </w:r>
            <w:proofErr w:type="spellEnd"/>
            <w:r w:rsidRPr="00DD5A2D">
              <w:rPr>
                <w:rFonts w:ascii="Calibri" w:hAnsi="Calibri" w:cs="Calibri"/>
                <w:color w:val="000000"/>
                <w:sz w:val="16"/>
                <w:szCs w:val="16"/>
              </w:rPr>
              <w:t>/23</w:t>
            </w:r>
          </w:p>
        </w:tc>
        <w:tc>
          <w:tcPr>
            <w:tcW w:w="1609" w:type="dxa"/>
            <w:tcBorders>
              <w:top w:val="nil"/>
              <w:left w:val="nil"/>
              <w:bottom w:val="nil"/>
              <w:right w:val="nil"/>
            </w:tcBorders>
            <w:shd w:val="clear" w:color="auto" w:fill="FFFFFF" w:themeFill="background1"/>
            <w:noWrap/>
            <w:vAlign w:val="center"/>
            <w:hideMark/>
          </w:tcPr>
          <w:p w14:paraId="00E64DDE"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400.000</w:t>
            </w:r>
          </w:p>
        </w:tc>
        <w:tc>
          <w:tcPr>
            <w:tcW w:w="1626" w:type="dxa"/>
            <w:tcBorders>
              <w:top w:val="nil"/>
              <w:left w:val="nil"/>
              <w:bottom w:val="nil"/>
              <w:right w:val="nil"/>
            </w:tcBorders>
            <w:shd w:val="clear" w:color="auto" w:fill="auto"/>
            <w:noWrap/>
            <w:vAlign w:val="center"/>
            <w:hideMark/>
          </w:tcPr>
          <w:p w14:paraId="1E45EECE"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400.000</w:t>
            </w:r>
          </w:p>
        </w:tc>
      </w:tr>
      <w:tr w:rsidR="00F81725" w:rsidRPr="00DD5A2D" w14:paraId="2F399B10" w14:textId="77777777" w:rsidTr="00586299">
        <w:trPr>
          <w:trHeight w:val="227"/>
        </w:trPr>
        <w:tc>
          <w:tcPr>
            <w:tcW w:w="1666" w:type="dxa"/>
            <w:tcBorders>
              <w:top w:val="nil"/>
              <w:left w:val="nil"/>
              <w:bottom w:val="nil"/>
              <w:right w:val="nil"/>
            </w:tcBorders>
            <w:shd w:val="clear" w:color="auto" w:fill="auto"/>
            <w:noWrap/>
            <w:vAlign w:val="center"/>
            <w:hideMark/>
          </w:tcPr>
          <w:p w14:paraId="6A1CB7E3"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003/2020</w:t>
            </w:r>
          </w:p>
        </w:tc>
        <w:tc>
          <w:tcPr>
            <w:tcW w:w="1666" w:type="dxa"/>
            <w:tcBorders>
              <w:top w:val="nil"/>
              <w:left w:val="nil"/>
              <w:bottom w:val="nil"/>
              <w:right w:val="nil"/>
            </w:tcBorders>
            <w:shd w:val="clear" w:color="auto" w:fill="auto"/>
            <w:noWrap/>
            <w:vAlign w:val="center"/>
            <w:hideMark/>
          </w:tcPr>
          <w:p w14:paraId="6AC7771F" w14:textId="77777777" w:rsidR="00F81725" w:rsidRPr="00DD5A2D" w:rsidRDefault="00F81725" w:rsidP="00A40C49">
            <w:pPr>
              <w:spacing w:after="0" w:line="240" w:lineRule="auto"/>
              <w:jc w:val="center"/>
              <w:rPr>
                <w:rFonts w:ascii="Calibri" w:hAnsi="Calibri" w:cs="Calibri"/>
                <w:color w:val="000000"/>
                <w:sz w:val="16"/>
                <w:szCs w:val="16"/>
              </w:rPr>
            </w:pPr>
            <w:r w:rsidRPr="00DD5A2D">
              <w:rPr>
                <w:rFonts w:ascii="Calibri" w:hAnsi="Calibri" w:cs="Calibri"/>
                <w:color w:val="000000"/>
                <w:sz w:val="16"/>
                <w:szCs w:val="16"/>
              </w:rPr>
              <w:t>1AADXS</w:t>
            </w:r>
          </w:p>
        </w:tc>
        <w:tc>
          <w:tcPr>
            <w:tcW w:w="2535" w:type="dxa"/>
            <w:tcBorders>
              <w:top w:val="nil"/>
              <w:left w:val="nil"/>
              <w:bottom w:val="nil"/>
              <w:right w:val="nil"/>
            </w:tcBorders>
            <w:shd w:val="clear" w:color="auto" w:fill="auto"/>
            <w:noWrap/>
            <w:vAlign w:val="center"/>
            <w:hideMark/>
          </w:tcPr>
          <w:p w14:paraId="0131E38A"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71F2E199"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dez/22</w:t>
            </w:r>
          </w:p>
        </w:tc>
        <w:tc>
          <w:tcPr>
            <w:tcW w:w="1609" w:type="dxa"/>
            <w:tcBorders>
              <w:top w:val="nil"/>
              <w:left w:val="nil"/>
              <w:bottom w:val="nil"/>
              <w:right w:val="nil"/>
            </w:tcBorders>
            <w:shd w:val="clear" w:color="auto" w:fill="FFFFFF" w:themeFill="background1"/>
            <w:noWrap/>
            <w:vAlign w:val="center"/>
            <w:hideMark/>
          </w:tcPr>
          <w:p w14:paraId="0DC59AD4"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776.241</w:t>
            </w:r>
          </w:p>
        </w:tc>
        <w:tc>
          <w:tcPr>
            <w:tcW w:w="1626" w:type="dxa"/>
            <w:tcBorders>
              <w:top w:val="nil"/>
              <w:left w:val="nil"/>
              <w:bottom w:val="nil"/>
              <w:right w:val="nil"/>
            </w:tcBorders>
            <w:shd w:val="clear" w:color="auto" w:fill="auto"/>
            <w:noWrap/>
            <w:vAlign w:val="center"/>
            <w:hideMark/>
          </w:tcPr>
          <w:p w14:paraId="70D179C6"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776.241</w:t>
            </w:r>
          </w:p>
        </w:tc>
      </w:tr>
      <w:tr w:rsidR="00F81725" w:rsidRPr="00DD5A2D" w14:paraId="409D3915" w14:textId="77777777" w:rsidTr="00586299">
        <w:trPr>
          <w:trHeight w:val="227"/>
        </w:trPr>
        <w:tc>
          <w:tcPr>
            <w:tcW w:w="1666" w:type="dxa"/>
            <w:tcBorders>
              <w:top w:val="nil"/>
              <w:left w:val="nil"/>
              <w:bottom w:val="nil"/>
              <w:right w:val="nil"/>
            </w:tcBorders>
            <w:shd w:val="clear" w:color="auto" w:fill="auto"/>
            <w:noWrap/>
            <w:vAlign w:val="center"/>
            <w:hideMark/>
          </w:tcPr>
          <w:p w14:paraId="4FFE91A6"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001/2021</w:t>
            </w:r>
          </w:p>
        </w:tc>
        <w:tc>
          <w:tcPr>
            <w:tcW w:w="1666" w:type="dxa"/>
            <w:tcBorders>
              <w:top w:val="nil"/>
              <w:left w:val="nil"/>
              <w:bottom w:val="nil"/>
              <w:right w:val="nil"/>
            </w:tcBorders>
            <w:shd w:val="clear" w:color="auto" w:fill="auto"/>
            <w:noWrap/>
            <w:vAlign w:val="center"/>
            <w:hideMark/>
          </w:tcPr>
          <w:p w14:paraId="7426692A" w14:textId="77777777" w:rsidR="00F81725" w:rsidRPr="00DD5A2D" w:rsidRDefault="00F81725" w:rsidP="00A40C49">
            <w:pPr>
              <w:spacing w:after="0" w:line="240" w:lineRule="auto"/>
              <w:jc w:val="center"/>
              <w:rPr>
                <w:rFonts w:ascii="Calibri" w:hAnsi="Calibri" w:cs="Calibri"/>
                <w:color w:val="000000"/>
                <w:sz w:val="16"/>
                <w:szCs w:val="16"/>
              </w:rPr>
            </w:pPr>
            <w:r w:rsidRPr="00DD5A2D">
              <w:rPr>
                <w:rFonts w:ascii="Calibri" w:hAnsi="Calibri" w:cs="Calibri"/>
                <w:color w:val="000000"/>
                <w:sz w:val="16"/>
                <w:szCs w:val="16"/>
              </w:rPr>
              <w:t>1AAETV</w:t>
            </w:r>
          </w:p>
        </w:tc>
        <w:tc>
          <w:tcPr>
            <w:tcW w:w="2535" w:type="dxa"/>
            <w:tcBorders>
              <w:top w:val="nil"/>
              <w:left w:val="nil"/>
              <w:bottom w:val="nil"/>
              <w:right w:val="nil"/>
            </w:tcBorders>
            <w:shd w:val="clear" w:color="auto" w:fill="auto"/>
            <w:noWrap/>
            <w:vAlign w:val="center"/>
            <w:hideMark/>
          </w:tcPr>
          <w:p w14:paraId="009D64A0" w14:textId="77777777" w:rsidR="00F81725" w:rsidRPr="00DD5A2D" w:rsidRDefault="00F81725" w:rsidP="00A40C49">
            <w:pPr>
              <w:spacing w:after="0" w:line="240" w:lineRule="auto"/>
              <w:rPr>
                <w:rFonts w:ascii="Calibri" w:hAnsi="Calibri" w:cs="Calibri"/>
                <w:color w:val="000000"/>
                <w:sz w:val="16"/>
                <w:szCs w:val="16"/>
              </w:rPr>
            </w:pPr>
            <w:r w:rsidRPr="00DD5A2D">
              <w:rPr>
                <w:rFonts w:ascii="Calibri" w:hAnsi="Calibri" w:cs="Calibri"/>
                <w:color w:val="000000"/>
                <w:sz w:val="16"/>
                <w:szCs w:val="16"/>
              </w:rPr>
              <w:t>Min. da Tecnologia</w:t>
            </w:r>
          </w:p>
        </w:tc>
        <w:tc>
          <w:tcPr>
            <w:tcW w:w="1366" w:type="dxa"/>
            <w:tcBorders>
              <w:top w:val="nil"/>
              <w:left w:val="nil"/>
              <w:bottom w:val="nil"/>
              <w:right w:val="nil"/>
            </w:tcBorders>
            <w:shd w:val="clear" w:color="auto" w:fill="FFFFFF" w:themeFill="background1"/>
            <w:noWrap/>
            <w:vAlign w:val="center"/>
            <w:hideMark/>
          </w:tcPr>
          <w:p w14:paraId="312A050C"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mar/23</w:t>
            </w:r>
          </w:p>
        </w:tc>
        <w:tc>
          <w:tcPr>
            <w:tcW w:w="1609" w:type="dxa"/>
            <w:tcBorders>
              <w:top w:val="nil"/>
              <w:left w:val="nil"/>
              <w:bottom w:val="nil"/>
              <w:right w:val="nil"/>
            </w:tcBorders>
            <w:shd w:val="clear" w:color="auto" w:fill="FFFFFF" w:themeFill="background1"/>
            <w:noWrap/>
            <w:vAlign w:val="center"/>
            <w:hideMark/>
          </w:tcPr>
          <w:p w14:paraId="34107CAC" w14:textId="523EA076"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1.577.72</w:t>
            </w:r>
            <w:r w:rsidR="007A1722" w:rsidRPr="00DD5A2D">
              <w:rPr>
                <w:rFonts w:ascii="Calibri" w:hAnsi="Calibri" w:cs="Calibri"/>
                <w:color w:val="000000"/>
                <w:sz w:val="16"/>
                <w:szCs w:val="16"/>
              </w:rPr>
              <w:t>1</w:t>
            </w:r>
          </w:p>
        </w:tc>
        <w:tc>
          <w:tcPr>
            <w:tcW w:w="1626" w:type="dxa"/>
            <w:tcBorders>
              <w:top w:val="nil"/>
              <w:left w:val="nil"/>
              <w:bottom w:val="nil"/>
              <w:right w:val="nil"/>
            </w:tcBorders>
            <w:shd w:val="clear" w:color="auto" w:fill="auto"/>
            <w:noWrap/>
            <w:vAlign w:val="bottom"/>
            <w:hideMark/>
          </w:tcPr>
          <w:p w14:paraId="778B9342" w14:textId="77777777" w:rsidR="00F81725" w:rsidRPr="00DD5A2D" w:rsidRDefault="00F81725" w:rsidP="00A40C49">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1.488.605</w:t>
            </w:r>
          </w:p>
        </w:tc>
      </w:tr>
      <w:tr w:rsidR="00F81725" w:rsidRPr="00DD5A2D" w14:paraId="544E2932" w14:textId="77777777" w:rsidTr="00FC1F10">
        <w:trPr>
          <w:trHeight w:val="227"/>
        </w:trPr>
        <w:tc>
          <w:tcPr>
            <w:tcW w:w="1666" w:type="dxa"/>
            <w:tcBorders>
              <w:top w:val="single" w:sz="8" w:space="0" w:color="auto"/>
              <w:left w:val="nil"/>
              <w:bottom w:val="single" w:sz="8" w:space="0" w:color="auto"/>
              <w:right w:val="nil"/>
            </w:tcBorders>
            <w:shd w:val="clear" w:color="auto" w:fill="auto"/>
            <w:noWrap/>
            <w:vAlign w:val="center"/>
            <w:hideMark/>
          </w:tcPr>
          <w:p w14:paraId="6AA3C4A6" w14:textId="77777777" w:rsidR="00F81725" w:rsidRPr="00DD5A2D" w:rsidRDefault="00F81725" w:rsidP="00A40C49">
            <w:pPr>
              <w:spacing w:after="0" w:line="240" w:lineRule="auto"/>
              <w:rPr>
                <w:rFonts w:ascii="Calibri" w:hAnsi="Calibri" w:cs="Calibri"/>
                <w:b/>
                <w:bCs/>
                <w:color w:val="000000"/>
                <w:sz w:val="16"/>
                <w:szCs w:val="16"/>
              </w:rPr>
            </w:pPr>
            <w:r w:rsidRPr="00DD5A2D">
              <w:rPr>
                <w:rFonts w:ascii="Calibri" w:hAnsi="Calibri" w:cs="Calibri"/>
                <w:b/>
                <w:bCs/>
                <w:color w:val="000000"/>
                <w:sz w:val="16"/>
                <w:szCs w:val="16"/>
              </w:rPr>
              <w:t>TOTAL ATIVO</w:t>
            </w:r>
          </w:p>
        </w:tc>
        <w:tc>
          <w:tcPr>
            <w:tcW w:w="1666" w:type="dxa"/>
            <w:tcBorders>
              <w:top w:val="single" w:sz="8" w:space="0" w:color="auto"/>
              <w:left w:val="nil"/>
              <w:bottom w:val="single" w:sz="8" w:space="0" w:color="auto"/>
              <w:right w:val="nil"/>
            </w:tcBorders>
            <w:shd w:val="clear" w:color="auto" w:fill="auto"/>
            <w:noWrap/>
            <w:vAlign w:val="center"/>
            <w:hideMark/>
          </w:tcPr>
          <w:p w14:paraId="27BC1555" w14:textId="77777777" w:rsidR="00F81725" w:rsidRPr="00DD5A2D" w:rsidRDefault="00F81725" w:rsidP="00A40C49">
            <w:pPr>
              <w:spacing w:after="0" w:line="240" w:lineRule="auto"/>
              <w:rPr>
                <w:color w:val="000000"/>
                <w:sz w:val="20"/>
                <w:szCs w:val="20"/>
              </w:rPr>
            </w:pPr>
            <w:r w:rsidRPr="00DD5A2D">
              <w:rPr>
                <w:color w:val="000000"/>
                <w:sz w:val="20"/>
                <w:szCs w:val="20"/>
              </w:rPr>
              <w:t> </w:t>
            </w:r>
          </w:p>
        </w:tc>
        <w:tc>
          <w:tcPr>
            <w:tcW w:w="2535" w:type="dxa"/>
            <w:tcBorders>
              <w:top w:val="single" w:sz="8" w:space="0" w:color="auto"/>
              <w:left w:val="nil"/>
              <w:bottom w:val="single" w:sz="8" w:space="0" w:color="auto"/>
              <w:right w:val="nil"/>
            </w:tcBorders>
            <w:shd w:val="clear" w:color="auto" w:fill="auto"/>
            <w:noWrap/>
            <w:vAlign w:val="center"/>
            <w:hideMark/>
          </w:tcPr>
          <w:p w14:paraId="758B2F79" w14:textId="77777777" w:rsidR="00F81725" w:rsidRPr="00DD5A2D" w:rsidRDefault="00F81725" w:rsidP="00A40C49">
            <w:pPr>
              <w:spacing w:after="0" w:line="240" w:lineRule="auto"/>
              <w:rPr>
                <w:rFonts w:ascii="Calibri" w:hAnsi="Calibri" w:cs="Calibri"/>
                <w:b/>
                <w:bCs/>
                <w:color w:val="000000"/>
                <w:sz w:val="16"/>
                <w:szCs w:val="16"/>
              </w:rPr>
            </w:pPr>
            <w:r w:rsidRPr="00DD5A2D">
              <w:rPr>
                <w:rFonts w:ascii="Calibri" w:hAnsi="Calibri" w:cs="Calibri"/>
                <w:b/>
                <w:bCs/>
                <w:color w:val="000000"/>
                <w:sz w:val="16"/>
                <w:szCs w:val="16"/>
              </w:rPr>
              <w:t> </w:t>
            </w:r>
          </w:p>
        </w:tc>
        <w:tc>
          <w:tcPr>
            <w:tcW w:w="1366" w:type="dxa"/>
            <w:tcBorders>
              <w:top w:val="single" w:sz="8" w:space="0" w:color="auto"/>
              <w:left w:val="nil"/>
              <w:bottom w:val="single" w:sz="8" w:space="0" w:color="auto"/>
              <w:right w:val="nil"/>
            </w:tcBorders>
            <w:shd w:val="clear" w:color="auto" w:fill="auto"/>
            <w:noWrap/>
            <w:vAlign w:val="center"/>
            <w:hideMark/>
          </w:tcPr>
          <w:p w14:paraId="77A92DBD" w14:textId="77777777" w:rsidR="00F81725" w:rsidRPr="00DD5A2D" w:rsidRDefault="00F81725" w:rsidP="00A40C49">
            <w:pPr>
              <w:spacing w:after="0" w:line="240" w:lineRule="auto"/>
              <w:rPr>
                <w:rFonts w:ascii="Calibri" w:hAnsi="Calibri" w:cs="Calibri"/>
                <w:b/>
                <w:bCs/>
                <w:color w:val="000000"/>
                <w:sz w:val="16"/>
                <w:szCs w:val="16"/>
              </w:rPr>
            </w:pPr>
            <w:r w:rsidRPr="00DD5A2D">
              <w:rPr>
                <w:rFonts w:ascii="Calibri" w:hAnsi="Calibri" w:cs="Calibri"/>
                <w:b/>
                <w:bCs/>
                <w:color w:val="000000"/>
                <w:sz w:val="16"/>
                <w:szCs w:val="16"/>
              </w:rPr>
              <w:t> </w:t>
            </w:r>
          </w:p>
        </w:tc>
        <w:tc>
          <w:tcPr>
            <w:tcW w:w="1609" w:type="dxa"/>
            <w:tcBorders>
              <w:top w:val="single" w:sz="8" w:space="0" w:color="auto"/>
              <w:left w:val="nil"/>
              <w:bottom w:val="single" w:sz="8" w:space="0" w:color="auto"/>
              <w:right w:val="nil"/>
            </w:tcBorders>
            <w:shd w:val="clear" w:color="auto" w:fill="auto"/>
            <w:vAlign w:val="center"/>
            <w:hideMark/>
          </w:tcPr>
          <w:p w14:paraId="304CA45F" w14:textId="77777777" w:rsidR="00F81725" w:rsidRPr="00DD5A2D" w:rsidRDefault="00F81725" w:rsidP="00A40C49">
            <w:pPr>
              <w:spacing w:after="0" w:line="240" w:lineRule="auto"/>
              <w:jc w:val="right"/>
              <w:rPr>
                <w:rFonts w:ascii="Calibri" w:hAnsi="Calibri" w:cs="Calibri"/>
                <w:b/>
                <w:bCs/>
                <w:color w:val="000000"/>
                <w:sz w:val="16"/>
                <w:szCs w:val="16"/>
              </w:rPr>
            </w:pPr>
            <w:r w:rsidRPr="00DD5A2D">
              <w:rPr>
                <w:rFonts w:ascii="Calibri" w:hAnsi="Calibri" w:cs="Calibri"/>
                <w:b/>
                <w:bCs/>
                <w:color w:val="000000"/>
                <w:sz w:val="16"/>
                <w:szCs w:val="16"/>
              </w:rPr>
              <w:t>30.228.265</w:t>
            </w:r>
          </w:p>
        </w:tc>
        <w:tc>
          <w:tcPr>
            <w:tcW w:w="1626" w:type="dxa"/>
            <w:tcBorders>
              <w:top w:val="single" w:sz="8" w:space="0" w:color="auto"/>
              <w:left w:val="nil"/>
              <w:bottom w:val="single" w:sz="8" w:space="0" w:color="auto"/>
              <w:right w:val="nil"/>
            </w:tcBorders>
            <w:shd w:val="clear" w:color="auto" w:fill="auto"/>
            <w:vAlign w:val="center"/>
            <w:hideMark/>
          </w:tcPr>
          <w:p w14:paraId="074A9BF8" w14:textId="77777777" w:rsidR="00F81725" w:rsidRPr="00DD5A2D" w:rsidRDefault="00F81725" w:rsidP="00A40C49">
            <w:pPr>
              <w:spacing w:after="0" w:line="240" w:lineRule="auto"/>
              <w:jc w:val="right"/>
              <w:rPr>
                <w:rFonts w:ascii="Calibri" w:hAnsi="Calibri" w:cs="Calibri"/>
                <w:b/>
                <w:bCs/>
                <w:color w:val="000000"/>
                <w:sz w:val="16"/>
                <w:szCs w:val="16"/>
              </w:rPr>
            </w:pPr>
            <w:r w:rsidRPr="00DD5A2D">
              <w:rPr>
                <w:rFonts w:ascii="Calibri" w:hAnsi="Calibri" w:cs="Calibri"/>
                <w:b/>
                <w:bCs/>
                <w:color w:val="000000"/>
                <w:sz w:val="16"/>
                <w:szCs w:val="16"/>
              </w:rPr>
              <w:t>30.139.149</w:t>
            </w:r>
          </w:p>
        </w:tc>
      </w:tr>
    </w:tbl>
    <w:p w14:paraId="54469F77" w14:textId="77777777" w:rsidR="00E71553" w:rsidRPr="00DD5A2D" w:rsidRDefault="00E71553" w:rsidP="00A40C49">
      <w:pPr>
        <w:widowControl w:val="0"/>
        <w:tabs>
          <w:tab w:val="left" w:pos="709"/>
        </w:tabs>
        <w:spacing w:after="0" w:line="276" w:lineRule="auto"/>
        <w:jc w:val="both"/>
        <w:rPr>
          <w:rFonts w:ascii="Calibri" w:hAnsi="Calibri" w:cs="Calibri"/>
          <w:color w:val="FF0000"/>
          <w:sz w:val="22"/>
          <w:szCs w:val="22"/>
        </w:rPr>
      </w:pPr>
    </w:p>
    <w:p w14:paraId="34608866" w14:textId="5F6C632C" w:rsidR="00E71553" w:rsidRPr="00DD5A2D" w:rsidRDefault="00E71553" w:rsidP="00BD5F38">
      <w:pPr>
        <w:pStyle w:val="PargrafodaLista"/>
        <w:widowControl w:val="0"/>
        <w:numPr>
          <w:ilvl w:val="0"/>
          <w:numId w:val="20"/>
        </w:numPr>
        <w:tabs>
          <w:tab w:val="left" w:pos="709"/>
        </w:tabs>
        <w:jc w:val="both"/>
        <w:rPr>
          <w:rFonts w:ascii="Calibri" w:hAnsi="Calibri" w:cs="Calibri"/>
        </w:rPr>
      </w:pPr>
      <w:r w:rsidRPr="00DD5A2D">
        <w:rPr>
          <w:rFonts w:ascii="Calibri" w:hAnsi="Calibri" w:cs="Calibri"/>
        </w:rPr>
        <w:t xml:space="preserve">Termo de Execução Descentralizada n°. 003/2013, celebrado entre a Infra S.A. e a CIA Brasileira de Trens Urbanos - CBTU, cujo objeto é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w:t>
      </w:r>
      <w:r w:rsidRPr="00DD5A2D">
        <w:rPr>
          <w:rFonts w:ascii="Calibri" w:hAnsi="Calibri" w:cs="Calibri"/>
        </w:rPr>
        <w:lastRenderedPageBreak/>
        <w:t>servidores formalmente nomeados pelas respectivas direções. Teve a vigência até 28 de março de 2021, e encontra-se na Câmara de Conciliação;</w:t>
      </w:r>
    </w:p>
    <w:p w14:paraId="765D87AB" w14:textId="77777777" w:rsidR="00E71553" w:rsidRPr="00DD5A2D" w:rsidRDefault="00E71553" w:rsidP="00E71553">
      <w:pPr>
        <w:pStyle w:val="PargrafodaLista"/>
        <w:widowControl w:val="0"/>
        <w:numPr>
          <w:ilvl w:val="0"/>
          <w:numId w:val="20"/>
        </w:numPr>
        <w:tabs>
          <w:tab w:val="left" w:pos="709"/>
        </w:tabs>
        <w:jc w:val="both"/>
        <w:rPr>
          <w:rFonts w:ascii="Calibri" w:hAnsi="Calibri" w:cs="Calibri"/>
        </w:rPr>
      </w:pPr>
      <w:r w:rsidRPr="00DD5A2D">
        <w:rPr>
          <w:rFonts w:ascii="Calibri" w:hAnsi="Calibri" w:cs="Calibri"/>
        </w:rPr>
        <w:t>Termo de Execução Descentralizada n°. 001/2020 celebrado entre a Infra S.A. e o Exército Brasileiro, cujo objeto é a execução de obras remanescentes do subtrecho da Ferrovia de Integração Oeste Leste - FIOL, compreendido entre Ilhéus/BA a Barreiras/BA subtrecho Caetité/BA e Barreiras-BA, referente ao lote 06f - até o início da ponte sobre o rio São Francisco, numa extensão de 18,34km. Com vigência até 08 de setembro de 2023. O valor relativo ao TED em questão será incorporado ao Ativo Imobilizado da Infra S.A. por ocasião da prestação de contas;</w:t>
      </w:r>
    </w:p>
    <w:p w14:paraId="7D2AAA6C" w14:textId="1492E6AD" w:rsidR="00E71553" w:rsidRPr="00DD5A2D" w:rsidRDefault="00E71553" w:rsidP="00E71553">
      <w:pPr>
        <w:pStyle w:val="PargrafodaLista"/>
        <w:widowControl w:val="0"/>
        <w:numPr>
          <w:ilvl w:val="0"/>
          <w:numId w:val="20"/>
        </w:numPr>
        <w:tabs>
          <w:tab w:val="left" w:pos="709"/>
        </w:tabs>
        <w:jc w:val="both"/>
        <w:rPr>
          <w:rFonts w:ascii="Calibri" w:hAnsi="Calibri" w:cs="Calibri"/>
        </w:rPr>
      </w:pPr>
      <w:r w:rsidRPr="00DD5A2D">
        <w:rPr>
          <w:rFonts w:ascii="Calibri" w:hAnsi="Calibri" w:cs="Calibri"/>
        </w:rPr>
        <w:t xml:space="preserve">Termo de Execução Descentralizada n°. 002/2020, celebrado entre a Infra S.A. e a Universidade de Brasília, cujo objeto é a avaliação de metodologias desenvolvidas pela Infra S.A. por meio das Notas técnicas Nº 57/2019 (Metodologia de Ensaio de Deformação Permanente do Lastro do Lote 5S da Ferrovia Norte Sul Extensão Sul) e Nº58/2019 (Metodologia de Ensaio de Deformação Permanente do Lastro do Lote 4S da Ferrovia Norte Sul Extensão Sul), bem como, estudar e compreender a vida útil de britas de lastros por meio de ensaios e por avaliações mediante métodos numéricos avançados. Teve sua vigência </w:t>
      </w:r>
      <w:r w:rsidR="00586299" w:rsidRPr="00DD5A2D">
        <w:rPr>
          <w:rFonts w:ascii="Calibri" w:hAnsi="Calibri" w:cs="Calibri"/>
        </w:rPr>
        <w:t>expirada em</w:t>
      </w:r>
      <w:r w:rsidRPr="00DD5A2D">
        <w:rPr>
          <w:rFonts w:ascii="Calibri" w:hAnsi="Calibri" w:cs="Calibri"/>
        </w:rPr>
        <w:t xml:space="preserve"> fevereiro de 2023</w:t>
      </w:r>
      <w:r w:rsidR="00586299" w:rsidRPr="00DD5A2D">
        <w:rPr>
          <w:rFonts w:ascii="Calibri" w:hAnsi="Calibri" w:cs="Calibri"/>
        </w:rPr>
        <w:t>, e a prestação de contas deve ocorrer em até 120 dias, nos termos do § 2º, do art. 23 do Decreto nº 10.426/2020</w:t>
      </w:r>
      <w:r w:rsidRPr="00DD5A2D">
        <w:rPr>
          <w:rFonts w:ascii="Calibri" w:hAnsi="Calibri" w:cs="Calibri"/>
        </w:rPr>
        <w:t>;</w:t>
      </w:r>
    </w:p>
    <w:p w14:paraId="68D8E273" w14:textId="17FE8368" w:rsidR="00E71553" w:rsidRPr="00DD5A2D" w:rsidRDefault="00E71553" w:rsidP="00E71553">
      <w:pPr>
        <w:pStyle w:val="PargrafodaLista"/>
        <w:widowControl w:val="0"/>
        <w:numPr>
          <w:ilvl w:val="0"/>
          <w:numId w:val="20"/>
        </w:numPr>
        <w:tabs>
          <w:tab w:val="left" w:pos="709"/>
        </w:tabs>
        <w:jc w:val="both"/>
        <w:rPr>
          <w:rFonts w:ascii="Calibri" w:hAnsi="Calibri" w:cs="Calibri"/>
        </w:rPr>
      </w:pPr>
      <w:r w:rsidRPr="00DD5A2D">
        <w:rPr>
          <w:rFonts w:ascii="Calibri" w:hAnsi="Calibri" w:cs="Calibri"/>
        </w:rPr>
        <w:t xml:space="preserve">Termo de Execução Descentralizada n°. 003/2020, celebrado entre a Infra S.A. e a Universidade de Brasília, cujo objeto é o desenvolvimento do modelo mental BIM de forma que os profissionais e pessoas fiquem preparadas para trabalharem de maneira integrada junto com tecnologias GIS, onde todos interagem ao mesmo tempo, conectados, com a possibilidade de falar com qualquer membro da equipe quando necessário, trocando informações e compartilhando de forma ostensiva informações, com o desenvolvimento de novas metodologias de integração de softwares. </w:t>
      </w:r>
      <w:r w:rsidR="00586299" w:rsidRPr="00DD5A2D">
        <w:rPr>
          <w:rFonts w:ascii="Calibri" w:hAnsi="Calibri" w:cs="Calibri"/>
        </w:rPr>
        <w:t>Teve sua vigência expirada em dezembro de 2022, e a prestação de contas deve ocorrer em até 120 dias, nos termos do § 2º, do art. 23 do Decreto nº 10.426/2020;</w:t>
      </w:r>
    </w:p>
    <w:p w14:paraId="6374414C" w14:textId="47C0C6C3" w:rsidR="00E71553" w:rsidRPr="00DD5A2D" w:rsidRDefault="00E71553" w:rsidP="00E71553">
      <w:pPr>
        <w:pStyle w:val="PargrafodaLista"/>
        <w:widowControl w:val="0"/>
        <w:numPr>
          <w:ilvl w:val="0"/>
          <w:numId w:val="20"/>
        </w:numPr>
        <w:tabs>
          <w:tab w:val="left" w:pos="709"/>
        </w:tabs>
        <w:jc w:val="both"/>
        <w:rPr>
          <w:rFonts w:ascii="Calibri" w:hAnsi="Calibri" w:cs="Calibri"/>
        </w:rPr>
      </w:pPr>
      <w:r w:rsidRPr="00DD5A2D">
        <w:rPr>
          <w:rFonts w:ascii="Calibri" w:hAnsi="Calibri" w:cs="Calibri"/>
        </w:rPr>
        <w:t>Termo de Execução Descentralizada nº 001/2021, celebrado entre a Infra S.A. e o Ministério da Ciência, Tecnologia e Inovações, cujo objeto é a execução de produtos e serviços de comunicação corporativa, no que trata de produção de conteúdo jornalístico, audiovisual e fotográfico, atendimento às demandas de imprensa, monitoramento de veículos online e mídias sociais. Com vigência até vinte quatro de março de 2023</w:t>
      </w:r>
      <w:r w:rsidR="00586299" w:rsidRPr="00DD5A2D">
        <w:rPr>
          <w:rFonts w:ascii="Calibri" w:hAnsi="Calibri" w:cs="Calibri"/>
        </w:rPr>
        <w:t>, devendo a prestação de contas ser apresentada em até 120 dias, nos termos do § 2º, do art. 23 do Decreto nº 10.426/2020.</w:t>
      </w:r>
    </w:p>
    <w:p w14:paraId="21E8B70E" w14:textId="77777777" w:rsidR="00745463" w:rsidRPr="00DD5A2D" w:rsidRDefault="00745463" w:rsidP="00227A2B">
      <w:pPr>
        <w:widowControl w:val="0"/>
        <w:tabs>
          <w:tab w:val="left" w:pos="709"/>
        </w:tabs>
        <w:spacing w:after="0"/>
        <w:jc w:val="both"/>
        <w:rPr>
          <w:rFonts w:ascii="Calibri" w:hAnsi="Calibri" w:cs="Calibri"/>
          <w:b/>
          <w:bCs/>
          <w:color w:val="FF0000"/>
        </w:rPr>
      </w:pPr>
    </w:p>
    <w:p w14:paraId="7901341F" w14:textId="0C99D02A" w:rsidR="00E71553" w:rsidRPr="00DD5A2D" w:rsidRDefault="00BD5F38" w:rsidP="00E71553">
      <w:pPr>
        <w:widowControl w:val="0"/>
        <w:tabs>
          <w:tab w:val="left" w:pos="709"/>
        </w:tabs>
        <w:jc w:val="both"/>
        <w:rPr>
          <w:rFonts w:ascii="Calibri" w:hAnsi="Calibri" w:cs="Calibri"/>
          <w:b/>
          <w:bCs/>
        </w:rPr>
      </w:pPr>
      <w:r w:rsidRPr="00DD5A2D">
        <w:rPr>
          <w:rFonts w:ascii="Calibri" w:hAnsi="Calibri" w:cs="Calibri"/>
          <w:b/>
          <w:bCs/>
        </w:rPr>
        <w:t>b) Acordos de Parceria</w:t>
      </w:r>
    </w:p>
    <w:tbl>
      <w:tblPr>
        <w:tblpPr w:leftFromText="141" w:rightFromText="141" w:vertAnchor="text" w:horzAnchor="margin" w:tblpXSpec="center" w:tblpY="36"/>
        <w:tblW w:w="5000" w:type="pct"/>
        <w:tblCellMar>
          <w:left w:w="70" w:type="dxa"/>
          <w:right w:w="70" w:type="dxa"/>
        </w:tblCellMar>
        <w:tblLook w:val="04A0" w:firstRow="1" w:lastRow="0" w:firstColumn="1" w:lastColumn="0" w:noHBand="0" w:noVBand="1"/>
      </w:tblPr>
      <w:tblGrid>
        <w:gridCol w:w="5395"/>
        <w:gridCol w:w="961"/>
        <w:gridCol w:w="1373"/>
        <w:gridCol w:w="1371"/>
        <w:gridCol w:w="1367"/>
      </w:tblGrid>
      <w:tr w:rsidR="00745463" w:rsidRPr="00DD5A2D" w14:paraId="76E5D939" w14:textId="77777777" w:rsidTr="00FC1F10">
        <w:trPr>
          <w:trHeight w:val="20"/>
        </w:trPr>
        <w:tc>
          <w:tcPr>
            <w:tcW w:w="2577" w:type="pct"/>
            <w:tcBorders>
              <w:top w:val="nil"/>
              <w:left w:val="nil"/>
              <w:bottom w:val="single" w:sz="8" w:space="0" w:color="auto"/>
              <w:right w:val="nil"/>
            </w:tcBorders>
            <w:noWrap/>
            <w:vAlign w:val="center"/>
          </w:tcPr>
          <w:p w14:paraId="3E39899D" w14:textId="612352CD" w:rsidR="00BD5F38" w:rsidRPr="00DD5A2D" w:rsidRDefault="00BD5F38" w:rsidP="00A40C49">
            <w:pPr>
              <w:spacing w:after="0" w:line="240" w:lineRule="auto"/>
              <w:rPr>
                <w:rFonts w:ascii="Calibri" w:hAnsi="Calibri" w:cs="Calibri"/>
                <w:b/>
                <w:bCs/>
                <w:sz w:val="18"/>
                <w:szCs w:val="18"/>
              </w:rPr>
            </w:pPr>
          </w:p>
        </w:tc>
        <w:tc>
          <w:tcPr>
            <w:tcW w:w="459" w:type="pct"/>
            <w:tcBorders>
              <w:top w:val="nil"/>
              <w:left w:val="nil"/>
              <w:bottom w:val="single" w:sz="8" w:space="0" w:color="auto"/>
              <w:right w:val="nil"/>
            </w:tcBorders>
            <w:vAlign w:val="center"/>
            <w:hideMark/>
          </w:tcPr>
          <w:p w14:paraId="40612BB8" w14:textId="77777777" w:rsidR="00BD5F38" w:rsidRPr="00DD5A2D" w:rsidRDefault="00BD5F38" w:rsidP="00A40C49">
            <w:pPr>
              <w:spacing w:after="0" w:line="240" w:lineRule="auto"/>
              <w:rPr>
                <w:rFonts w:ascii="Calibri" w:hAnsi="Calibri" w:cs="Calibri"/>
                <w:b/>
                <w:bCs/>
                <w:sz w:val="18"/>
                <w:szCs w:val="18"/>
              </w:rPr>
            </w:pPr>
            <w:r w:rsidRPr="00DD5A2D">
              <w:rPr>
                <w:rFonts w:ascii="Calibri" w:hAnsi="Calibri" w:cs="Calibri"/>
                <w:b/>
                <w:bCs/>
                <w:sz w:val="18"/>
                <w:szCs w:val="18"/>
              </w:rPr>
              <w:t> </w:t>
            </w:r>
          </w:p>
        </w:tc>
        <w:tc>
          <w:tcPr>
            <w:tcW w:w="656" w:type="pct"/>
            <w:tcBorders>
              <w:top w:val="nil"/>
              <w:left w:val="nil"/>
              <w:bottom w:val="single" w:sz="8" w:space="0" w:color="auto"/>
              <w:right w:val="nil"/>
            </w:tcBorders>
            <w:noWrap/>
            <w:vAlign w:val="bottom"/>
          </w:tcPr>
          <w:p w14:paraId="6AD709F5" w14:textId="77777777" w:rsidR="00BD5F38" w:rsidRPr="00DD5A2D" w:rsidRDefault="00BD5F38" w:rsidP="00A40C49">
            <w:pPr>
              <w:spacing w:after="0" w:line="240" w:lineRule="auto"/>
              <w:jc w:val="right"/>
              <w:rPr>
                <w:rFonts w:ascii="Calibri" w:hAnsi="Calibri" w:cs="Calibri"/>
                <w:b/>
                <w:bCs/>
                <w:sz w:val="18"/>
                <w:szCs w:val="18"/>
              </w:rPr>
            </w:pPr>
          </w:p>
        </w:tc>
        <w:tc>
          <w:tcPr>
            <w:tcW w:w="655" w:type="pct"/>
            <w:tcBorders>
              <w:top w:val="nil"/>
              <w:left w:val="nil"/>
              <w:bottom w:val="single" w:sz="8" w:space="0" w:color="auto"/>
              <w:right w:val="nil"/>
            </w:tcBorders>
            <w:noWrap/>
            <w:vAlign w:val="bottom"/>
            <w:hideMark/>
          </w:tcPr>
          <w:p w14:paraId="56A5ED38" w14:textId="732E0B7C" w:rsidR="00BD5F38" w:rsidRPr="00DD5A2D" w:rsidRDefault="00BD5F38" w:rsidP="00A40C49">
            <w:pPr>
              <w:spacing w:after="0" w:line="240" w:lineRule="auto"/>
              <w:jc w:val="right"/>
              <w:rPr>
                <w:rFonts w:ascii="Calibri" w:hAnsi="Calibri" w:cs="Calibri"/>
                <w:b/>
                <w:bCs/>
                <w:sz w:val="18"/>
                <w:szCs w:val="18"/>
              </w:rPr>
            </w:pPr>
            <w:r w:rsidRPr="00DD5A2D">
              <w:rPr>
                <w:rFonts w:ascii="Calibri" w:hAnsi="Calibri" w:cs="Calibri"/>
                <w:b/>
                <w:bCs/>
                <w:sz w:val="18"/>
                <w:szCs w:val="18"/>
              </w:rPr>
              <w:t>31/03/2023</w:t>
            </w:r>
          </w:p>
        </w:tc>
        <w:tc>
          <w:tcPr>
            <w:tcW w:w="653" w:type="pct"/>
            <w:tcBorders>
              <w:top w:val="nil"/>
              <w:left w:val="nil"/>
              <w:bottom w:val="single" w:sz="8" w:space="0" w:color="auto"/>
              <w:right w:val="nil"/>
            </w:tcBorders>
            <w:vAlign w:val="bottom"/>
          </w:tcPr>
          <w:p w14:paraId="02021AC7" w14:textId="6E89006A" w:rsidR="00BD5F38" w:rsidRPr="00DD5A2D" w:rsidRDefault="00BD5F38" w:rsidP="00A40C49">
            <w:pPr>
              <w:spacing w:after="0" w:line="240" w:lineRule="auto"/>
              <w:jc w:val="right"/>
              <w:rPr>
                <w:rFonts w:ascii="Calibri" w:hAnsi="Calibri" w:cs="Calibri"/>
                <w:b/>
                <w:bCs/>
                <w:sz w:val="18"/>
                <w:szCs w:val="18"/>
              </w:rPr>
            </w:pPr>
            <w:r w:rsidRPr="00DD5A2D">
              <w:rPr>
                <w:rFonts w:ascii="Calibri" w:hAnsi="Calibri" w:cs="Calibri"/>
                <w:b/>
                <w:bCs/>
                <w:sz w:val="18"/>
                <w:szCs w:val="18"/>
              </w:rPr>
              <w:t>31/12/2022</w:t>
            </w:r>
          </w:p>
        </w:tc>
      </w:tr>
      <w:tr w:rsidR="00745463" w:rsidRPr="00DD5A2D" w14:paraId="5F1166AF" w14:textId="77777777" w:rsidTr="00FC1F10">
        <w:trPr>
          <w:trHeight w:val="20"/>
        </w:trPr>
        <w:tc>
          <w:tcPr>
            <w:tcW w:w="2577" w:type="pct"/>
            <w:noWrap/>
            <w:vAlign w:val="center"/>
            <w:hideMark/>
          </w:tcPr>
          <w:p w14:paraId="6ACB51F8" w14:textId="77777777" w:rsidR="00BD5F38" w:rsidRPr="00DD5A2D" w:rsidRDefault="00BD5F38" w:rsidP="00A40C49">
            <w:pPr>
              <w:spacing w:after="0" w:line="240" w:lineRule="auto"/>
              <w:rPr>
                <w:rFonts w:ascii="Calibri" w:hAnsi="Calibri" w:cs="Calibri"/>
                <w:sz w:val="18"/>
                <w:szCs w:val="18"/>
              </w:rPr>
            </w:pPr>
            <w:r w:rsidRPr="00DD5A2D">
              <w:rPr>
                <w:rFonts w:ascii="Calibri" w:hAnsi="Calibri" w:cs="Calibri"/>
                <w:sz w:val="18"/>
                <w:szCs w:val="18"/>
              </w:rPr>
              <w:t>I - Programa das Nações Unidas para o Desenvolvimento - PNUD</w:t>
            </w:r>
          </w:p>
        </w:tc>
        <w:tc>
          <w:tcPr>
            <w:tcW w:w="459" w:type="pct"/>
            <w:vAlign w:val="center"/>
            <w:hideMark/>
          </w:tcPr>
          <w:p w14:paraId="15149773" w14:textId="77777777" w:rsidR="00BD5F38" w:rsidRPr="00DD5A2D" w:rsidRDefault="00BD5F38" w:rsidP="00A40C49">
            <w:pPr>
              <w:spacing w:after="0" w:line="240" w:lineRule="auto"/>
              <w:rPr>
                <w:rFonts w:ascii="Calibri" w:hAnsi="Calibri" w:cs="Calibri"/>
                <w:sz w:val="18"/>
                <w:szCs w:val="18"/>
              </w:rPr>
            </w:pPr>
          </w:p>
        </w:tc>
        <w:tc>
          <w:tcPr>
            <w:tcW w:w="656" w:type="pct"/>
            <w:noWrap/>
            <w:vAlign w:val="center"/>
          </w:tcPr>
          <w:p w14:paraId="5202D019" w14:textId="77777777" w:rsidR="00BD5F38" w:rsidRPr="00DD5A2D" w:rsidRDefault="00BD5F38" w:rsidP="00A40C49">
            <w:pPr>
              <w:spacing w:after="0" w:line="240" w:lineRule="auto"/>
              <w:jc w:val="right"/>
              <w:rPr>
                <w:rFonts w:ascii="Calibri" w:hAnsi="Calibri" w:cs="Calibri"/>
                <w:sz w:val="18"/>
                <w:szCs w:val="18"/>
              </w:rPr>
            </w:pPr>
          </w:p>
        </w:tc>
        <w:tc>
          <w:tcPr>
            <w:tcW w:w="655" w:type="pct"/>
            <w:noWrap/>
            <w:vAlign w:val="center"/>
            <w:hideMark/>
          </w:tcPr>
          <w:p w14:paraId="50F62732" w14:textId="77777777"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12.993.292</w:t>
            </w:r>
          </w:p>
        </w:tc>
        <w:tc>
          <w:tcPr>
            <w:tcW w:w="653" w:type="pct"/>
            <w:vAlign w:val="center"/>
          </w:tcPr>
          <w:p w14:paraId="4F139F2C" w14:textId="18E1DD78"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12.993.292</w:t>
            </w:r>
          </w:p>
        </w:tc>
      </w:tr>
      <w:tr w:rsidR="00745463" w:rsidRPr="00DD5A2D" w14:paraId="2914FB7F" w14:textId="77777777" w:rsidTr="00FC1F10">
        <w:trPr>
          <w:trHeight w:val="20"/>
        </w:trPr>
        <w:tc>
          <w:tcPr>
            <w:tcW w:w="2577" w:type="pct"/>
            <w:noWrap/>
            <w:vAlign w:val="center"/>
          </w:tcPr>
          <w:p w14:paraId="399D338C" w14:textId="77777777" w:rsidR="00BD5F38" w:rsidRPr="00DD5A2D" w:rsidRDefault="00BD5F38" w:rsidP="00A40C49">
            <w:pPr>
              <w:spacing w:after="0" w:line="240" w:lineRule="auto"/>
              <w:rPr>
                <w:rFonts w:ascii="Calibri" w:hAnsi="Calibri" w:cs="Calibri"/>
                <w:sz w:val="18"/>
                <w:szCs w:val="18"/>
              </w:rPr>
            </w:pPr>
            <w:r w:rsidRPr="00DD5A2D">
              <w:rPr>
                <w:rFonts w:ascii="Calibri" w:hAnsi="Calibri" w:cs="Calibri"/>
                <w:sz w:val="18"/>
                <w:szCs w:val="18"/>
              </w:rPr>
              <w:t>II - Humberto Santana Engenheiros</w:t>
            </w:r>
          </w:p>
        </w:tc>
        <w:tc>
          <w:tcPr>
            <w:tcW w:w="459" w:type="pct"/>
            <w:vAlign w:val="center"/>
          </w:tcPr>
          <w:p w14:paraId="5ECF51E2" w14:textId="77777777" w:rsidR="00BD5F38" w:rsidRPr="00DD5A2D" w:rsidRDefault="00BD5F38" w:rsidP="00A40C49">
            <w:pPr>
              <w:spacing w:after="0" w:line="240" w:lineRule="auto"/>
              <w:rPr>
                <w:rFonts w:ascii="Calibri" w:hAnsi="Calibri" w:cs="Calibri"/>
                <w:sz w:val="18"/>
                <w:szCs w:val="18"/>
              </w:rPr>
            </w:pPr>
          </w:p>
        </w:tc>
        <w:tc>
          <w:tcPr>
            <w:tcW w:w="656" w:type="pct"/>
            <w:noWrap/>
            <w:vAlign w:val="center"/>
          </w:tcPr>
          <w:p w14:paraId="528524A4" w14:textId="77777777" w:rsidR="00BD5F38" w:rsidRPr="00DD5A2D" w:rsidRDefault="00BD5F38" w:rsidP="00A40C49">
            <w:pPr>
              <w:spacing w:after="0" w:line="240" w:lineRule="auto"/>
              <w:jc w:val="right"/>
              <w:rPr>
                <w:rFonts w:ascii="Calibri" w:hAnsi="Calibri" w:cs="Calibri"/>
                <w:sz w:val="18"/>
                <w:szCs w:val="18"/>
              </w:rPr>
            </w:pPr>
          </w:p>
        </w:tc>
        <w:tc>
          <w:tcPr>
            <w:tcW w:w="655" w:type="pct"/>
            <w:noWrap/>
            <w:vAlign w:val="center"/>
          </w:tcPr>
          <w:p w14:paraId="58DB83BD" w14:textId="77777777"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1.861.166</w:t>
            </w:r>
          </w:p>
        </w:tc>
        <w:tc>
          <w:tcPr>
            <w:tcW w:w="653" w:type="pct"/>
            <w:vAlign w:val="center"/>
          </w:tcPr>
          <w:p w14:paraId="09B31E79" w14:textId="2BF9FAEB"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1.861.166</w:t>
            </w:r>
          </w:p>
        </w:tc>
      </w:tr>
      <w:tr w:rsidR="00745463" w:rsidRPr="00DD5A2D" w14:paraId="6BBC4473" w14:textId="77777777" w:rsidTr="00FC1F10">
        <w:trPr>
          <w:trHeight w:val="20"/>
        </w:trPr>
        <w:tc>
          <w:tcPr>
            <w:tcW w:w="2577" w:type="pct"/>
            <w:noWrap/>
            <w:vAlign w:val="center"/>
          </w:tcPr>
          <w:p w14:paraId="250110FA" w14:textId="77777777" w:rsidR="00BD5F38" w:rsidRPr="00DD5A2D" w:rsidRDefault="00BD5F38" w:rsidP="00A40C49">
            <w:pPr>
              <w:spacing w:after="0" w:line="240" w:lineRule="auto"/>
              <w:rPr>
                <w:rFonts w:ascii="Calibri" w:hAnsi="Calibri" w:cs="Calibri"/>
                <w:sz w:val="18"/>
                <w:szCs w:val="18"/>
              </w:rPr>
            </w:pPr>
            <w:r w:rsidRPr="00DD5A2D">
              <w:rPr>
                <w:rFonts w:ascii="Calibri" w:hAnsi="Calibri" w:cs="Calibri"/>
                <w:sz w:val="18"/>
                <w:szCs w:val="18"/>
              </w:rPr>
              <w:t xml:space="preserve">III - </w:t>
            </w:r>
            <w:proofErr w:type="spellStart"/>
            <w:r w:rsidRPr="00DD5A2D">
              <w:rPr>
                <w:rFonts w:ascii="Calibri" w:hAnsi="Calibri" w:cs="Calibri"/>
                <w:sz w:val="18"/>
                <w:szCs w:val="18"/>
              </w:rPr>
              <w:t>Strata</w:t>
            </w:r>
            <w:proofErr w:type="spellEnd"/>
            <w:r w:rsidRPr="00DD5A2D">
              <w:rPr>
                <w:rFonts w:ascii="Calibri" w:hAnsi="Calibri" w:cs="Calibri"/>
                <w:sz w:val="18"/>
                <w:szCs w:val="18"/>
              </w:rPr>
              <w:t xml:space="preserve"> Engenharia</w:t>
            </w:r>
          </w:p>
        </w:tc>
        <w:tc>
          <w:tcPr>
            <w:tcW w:w="459" w:type="pct"/>
            <w:vAlign w:val="center"/>
          </w:tcPr>
          <w:p w14:paraId="34F5187E" w14:textId="77777777" w:rsidR="00BD5F38" w:rsidRPr="00DD5A2D" w:rsidRDefault="00BD5F38" w:rsidP="00A40C49">
            <w:pPr>
              <w:spacing w:after="0" w:line="240" w:lineRule="auto"/>
              <w:rPr>
                <w:rFonts w:ascii="Calibri" w:hAnsi="Calibri" w:cs="Calibri"/>
                <w:sz w:val="18"/>
                <w:szCs w:val="18"/>
              </w:rPr>
            </w:pPr>
          </w:p>
        </w:tc>
        <w:tc>
          <w:tcPr>
            <w:tcW w:w="656" w:type="pct"/>
            <w:noWrap/>
            <w:vAlign w:val="center"/>
          </w:tcPr>
          <w:p w14:paraId="39B9732A" w14:textId="77777777" w:rsidR="00BD5F38" w:rsidRPr="00DD5A2D" w:rsidRDefault="00BD5F38" w:rsidP="00A40C49">
            <w:pPr>
              <w:spacing w:after="0" w:line="240" w:lineRule="auto"/>
              <w:jc w:val="right"/>
              <w:rPr>
                <w:rFonts w:ascii="Calibri" w:hAnsi="Calibri" w:cs="Calibri"/>
                <w:sz w:val="18"/>
                <w:szCs w:val="18"/>
              </w:rPr>
            </w:pPr>
          </w:p>
        </w:tc>
        <w:tc>
          <w:tcPr>
            <w:tcW w:w="655" w:type="pct"/>
            <w:noWrap/>
            <w:vAlign w:val="center"/>
          </w:tcPr>
          <w:p w14:paraId="1A83E07C" w14:textId="77777777"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2.092.993</w:t>
            </w:r>
          </w:p>
        </w:tc>
        <w:tc>
          <w:tcPr>
            <w:tcW w:w="653" w:type="pct"/>
            <w:vAlign w:val="center"/>
          </w:tcPr>
          <w:p w14:paraId="44C30DFD" w14:textId="301BD74C" w:rsidR="00BD5F38" w:rsidRPr="00DD5A2D" w:rsidRDefault="00BD5F38" w:rsidP="00A40C49">
            <w:pPr>
              <w:spacing w:after="0" w:line="240" w:lineRule="auto"/>
              <w:jc w:val="right"/>
              <w:rPr>
                <w:rFonts w:ascii="Calibri" w:hAnsi="Calibri" w:cs="Calibri"/>
                <w:sz w:val="18"/>
                <w:szCs w:val="18"/>
              </w:rPr>
            </w:pPr>
            <w:r w:rsidRPr="00DD5A2D">
              <w:rPr>
                <w:rFonts w:ascii="Calibri" w:hAnsi="Calibri" w:cs="Calibri"/>
                <w:sz w:val="18"/>
                <w:szCs w:val="18"/>
              </w:rPr>
              <w:t>2.092.993</w:t>
            </w:r>
          </w:p>
        </w:tc>
      </w:tr>
      <w:tr w:rsidR="00745463" w:rsidRPr="00DD5A2D" w14:paraId="4C4A0D00" w14:textId="77777777" w:rsidTr="00FC1F10">
        <w:trPr>
          <w:trHeight w:val="20"/>
        </w:trPr>
        <w:tc>
          <w:tcPr>
            <w:tcW w:w="2577" w:type="pct"/>
            <w:tcBorders>
              <w:top w:val="single" w:sz="8" w:space="0" w:color="auto"/>
              <w:left w:val="nil"/>
              <w:bottom w:val="single" w:sz="8" w:space="0" w:color="auto"/>
              <w:right w:val="nil"/>
            </w:tcBorders>
            <w:noWrap/>
            <w:vAlign w:val="center"/>
            <w:hideMark/>
          </w:tcPr>
          <w:p w14:paraId="309AD0A9" w14:textId="77777777" w:rsidR="00BD5F38" w:rsidRPr="00DD5A2D" w:rsidRDefault="00BD5F38" w:rsidP="00A40C49">
            <w:pPr>
              <w:spacing w:after="0" w:line="240" w:lineRule="auto"/>
              <w:rPr>
                <w:rFonts w:ascii="Calibri" w:hAnsi="Calibri" w:cs="Calibri"/>
                <w:b/>
                <w:bCs/>
                <w:sz w:val="18"/>
                <w:szCs w:val="18"/>
              </w:rPr>
            </w:pPr>
            <w:r w:rsidRPr="00DD5A2D">
              <w:rPr>
                <w:rFonts w:ascii="Calibri" w:hAnsi="Calibri" w:cs="Calibri"/>
                <w:b/>
                <w:bCs/>
                <w:sz w:val="18"/>
                <w:szCs w:val="18"/>
              </w:rPr>
              <w:t xml:space="preserve">TOTAL </w:t>
            </w:r>
          </w:p>
        </w:tc>
        <w:tc>
          <w:tcPr>
            <w:tcW w:w="459" w:type="pct"/>
            <w:tcBorders>
              <w:top w:val="single" w:sz="8" w:space="0" w:color="auto"/>
              <w:left w:val="nil"/>
              <w:bottom w:val="single" w:sz="8" w:space="0" w:color="auto"/>
              <w:right w:val="nil"/>
            </w:tcBorders>
            <w:vAlign w:val="center"/>
            <w:hideMark/>
          </w:tcPr>
          <w:p w14:paraId="3E43B7FD" w14:textId="77777777" w:rsidR="00BD5F38" w:rsidRPr="00DD5A2D" w:rsidRDefault="00BD5F38" w:rsidP="00A40C49">
            <w:pPr>
              <w:spacing w:after="0" w:line="240" w:lineRule="auto"/>
              <w:jc w:val="right"/>
              <w:rPr>
                <w:rFonts w:ascii="Calibri" w:hAnsi="Calibri" w:cs="Calibri"/>
                <w:b/>
                <w:bCs/>
                <w:sz w:val="18"/>
                <w:szCs w:val="18"/>
              </w:rPr>
            </w:pPr>
            <w:r w:rsidRPr="00DD5A2D">
              <w:rPr>
                <w:rFonts w:ascii="Calibri" w:hAnsi="Calibri" w:cs="Calibri"/>
                <w:b/>
                <w:bCs/>
                <w:sz w:val="18"/>
                <w:szCs w:val="18"/>
              </w:rPr>
              <w:t> </w:t>
            </w:r>
          </w:p>
        </w:tc>
        <w:tc>
          <w:tcPr>
            <w:tcW w:w="656" w:type="pct"/>
            <w:tcBorders>
              <w:top w:val="single" w:sz="8" w:space="0" w:color="auto"/>
              <w:left w:val="nil"/>
              <w:bottom w:val="single" w:sz="8" w:space="0" w:color="auto"/>
              <w:right w:val="nil"/>
            </w:tcBorders>
            <w:noWrap/>
            <w:vAlign w:val="center"/>
          </w:tcPr>
          <w:p w14:paraId="46F64185" w14:textId="77777777" w:rsidR="00BD5F38" w:rsidRPr="00DD5A2D" w:rsidRDefault="00BD5F38" w:rsidP="00A40C49">
            <w:pPr>
              <w:spacing w:after="0" w:line="240" w:lineRule="auto"/>
              <w:jc w:val="right"/>
              <w:rPr>
                <w:rFonts w:ascii="Calibri" w:hAnsi="Calibri" w:cs="Calibri"/>
                <w:b/>
                <w:bCs/>
                <w:sz w:val="18"/>
                <w:szCs w:val="18"/>
              </w:rPr>
            </w:pPr>
          </w:p>
        </w:tc>
        <w:tc>
          <w:tcPr>
            <w:tcW w:w="655" w:type="pct"/>
            <w:tcBorders>
              <w:top w:val="single" w:sz="8" w:space="0" w:color="auto"/>
              <w:left w:val="nil"/>
              <w:bottom w:val="single" w:sz="8" w:space="0" w:color="auto"/>
              <w:right w:val="nil"/>
            </w:tcBorders>
            <w:noWrap/>
            <w:vAlign w:val="center"/>
            <w:hideMark/>
          </w:tcPr>
          <w:p w14:paraId="703C78A2" w14:textId="77777777" w:rsidR="00BD5F38" w:rsidRPr="00DD5A2D" w:rsidRDefault="00BD5F38" w:rsidP="00A40C49">
            <w:pPr>
              <w:spacing w:after="0" w:line="240" w:lineRule="auto"/>
              <w:jc w:val="right"/>
              <w:rPr>
                <w:rFonts w:ascii="Calibri" w:hAnsi="Calibri" w:cs="Calibri"/>
                <w:b/>
                <w:bCs/>
                <w:sz w:val="18"/>
                <w:szCs w:val="18"/>
              </w:rPr>
            </w:pPr>
            <w:r w:rsidRPr="00DD5A2D">
              <w:rPr>
                <w:rFonts w:ascii="Calibri" w:hAnsi="Calibri" w:cs="Calibri"/>
                <w:b/>
                <w:bCs/>
                <w:sz w:val="18"/>
                <w:szCs w:val="18"/>
              </w:rPr>
              <w:t>16.947.451</w:t>
            </w:r>
          </w:p>
        </w:tc>
        <w:tc>
          <w:tcPr>
            <w:tcW w:w="653" w:type="pct"/>
            <w:tcBorders>
              <w:top w:val="single" w:sz="8" w:space="0" w:color="auto"/>
              <w:left w:val="nil"/>
              <w:bottom w:val="single" w:sz="8" w:space="0" w:color="auto"/>
              <w:right w:val="nil"/>
            </w:tcBorders>
            <w:vAlign w:val="center"/>
          </w:tcPr>
          <w:p w14:paraId="36F9FB89" w14:textId="371F54DA" w:rsidR="00BD5F38" w:rsidRPr="00DD5A2D" w:rsidRDefault="00BD5F38" w:rsidP="00A40C49">
            <w:pPr>
              <w:spacing w:after="0" w:line="240" w:lineRule="auto"/>
              <w:jc w:val="right"/>
              <w:rPr>
                <w:rFonts w:ascii="Calibri" w:hAnsi="Calibri" w:cs="Calibri"/>
                <w:b/>
                <w:bCs/>
                <w:sz w:val="18"/>
                <w:szCs w:val="18"/>
              </w:rPr>
            </w:pPr>
            <w:r w:rsidRPr="00DD5A2D">
              <w:rPr>
                <w:rFonts w:ascii="Calibri" w:hAnsi="Calibri" w:cs="Calibri"/>
                <w:b/>
                <w:bCs/>
                <w:sz w:val="18"/>
                <w:szCs w:val="18"/>
              </w:rPr>
              <w:t>16.947.451</w:t>
            </w:r>
          </w:p>
        </w:tc>
      </w:tr>
    </w:tbl>
    <w:p w14:paraId="4FE1A9D7" w14:textId="77777777" w:rsidR="00E71553" w:rsidRPr="00DD5A2D" w:rsidRDefault="00E71553" w:rsidP="00227A2B">
      <w:pPr>
        <w:spacing w:after="0"/>
        <w:jc w:val="both"/>
        <w:rPr>
          <w:rFonts w:ascii="Calibri" w:hAnsi="Calibri" w:cs="Calibri"/>
          <w:sz w:val="22"/>
          <w:szCs w:val="22"/>
        </w:rPr>
      </w:pPr>
    </w:p>
    <w:p w14:paraId="1F3D8C14" w14:textId="2C63451D" w:rsidR="00E71553" w:rsidRPr="00DD5A2D" w:rsidRDefault="00E71553" w:rsidP="001A167E">
      <w:pPr>
        <w:pStyle w:val="PargrafodaLista"/>
        <w:widowControl w:val="0"/>
        <w:numPr>
          <w:ilvl w:val="0"/>
          <w:numId w:val="25"/>
        </w:numPr>
        <w:tabs>
          <w:tab w:val="left" w:pos="709"/>
        </w:tabs>
        <w:jc w:val="both"/>
        <w:rPr>
          <w:rFonts w:cstheme="minorHAnsi"/>
        </w:rPr>
      </w:pPr>
      <w:r w:rsidRPr="00DD5A2D">
        <w:rPr>
          <w:rFonts w:cstheme="minorHAnsi"/>
        </w:rPr>
        <w:t>Trata-se de</w:t>
      </w:r>
      <w:r w:rsidR="00BD5F38" w:rsidRPr="00DD5A2D">
        <w:rPr>
          <w:rFonts w:cstheme="minorHAnsi"/>
        </w:rPr>
        <w:t xml:space="preserve"> </w:t>
      </w:r>
      <w:r w:rsidRPr="00DD5A2D">
        <w:rPr>
          <w:rFonts w:cstheme="minorHAnsi"/>
        </w:rPr>
        <w:t>recursos aportados ao Programa das Nações Unidas para o Desenvolvimento - PNUD pelos trabalhos que entregará à Infra S.A. para que esta possa cumprir com compromissos advindos de Termos de Execução Descentralizada cedidos pela Secretaria de Fomento, Planejamento e Parcerias (SFPP)</w:t>
      </w:r>
      <w:r w:rsidR="0047227E" w:rsidRPr="00DD5A2D">
        <w:rPr>
          <w:rFonts w:cstheme="minorHAnsi"/>
        </w:rPr>
        <w:t xml:space="preserve"> do então Ministério da Infraestrutura</w:t>
      </w:r>
      <w:r w:rsidRPr="00DD5A2D">
        <w:rPr>
          <w:rFonts w:cstheme="minorHAnsi"/>
        </w:rPr>
        <w:t>. Dessa forma, houve o registro de um ativo pelo adiantamento ao PNUD (situação análoga à de adiantamento a fornecedor), bem como de um passivo pelo TED a comprovar à SFPP. Referido valor será baixado quando da aprovação dos produtos entregues</w:t>
      </w:r>
      <w:r w:rsidR="0047227E" w:rsidRPr="00DD5A2D">
        <w:rPr>
          <w:rFonts w:cstheme="minorHAnsi"/>
        </w:rPr>
        <w:t xml:space="preserve"> ao Ministério</w:t>
      </w:r>
      <w:r w:rsidRPr="00DD5A2D">
        <w:rPr>
          <w:rFonts w:cstheme="minorHAnsi"/>
        </w:rPr>
        <w:t>.</w:t>
      </w:r>
    </w:p>
    <w:p w14:paraId="17338F1E" w14:textId="5A7A38C9" w:rsidR="00E71553" w:rsidRPr="00DD5A2D" w:rsidRDefault="00E71553" w:rsidP="001A167E">
      <w:pPr>
        <w:pStyle w:val="PargrafodaLista"/>
        <w:widowControl w:val="0"/>
        <w:numPr>
          <w:ilvl w:val="0"/>
          <w:numId w:val="25"/>
        </w:numPr>
        <w:tabs>
          <w:tab w:val="left" w:pos="709"/>
        </w:tabs>
        <w:jc w:val="both"/>
        <w:rPr>
          <w:rFonts w:cstheme="minorHAnsi"/>
        </w:rPr>
      </w:pPr>
      <w:r w:rsidRPr="00DD5A2D">
        <w:rPr>
          <w:rFonts w:cstheme="minorHAnsi"/>
        </w:rPr>
        <w:t xml:space="preserve">Trata-se do Contrato nº 012/2022 oriundo do RCE nº 01/2022, firmado com a empresa Humberto Santana Engenheiros Consultores LTDA, </w:t>
      </w:r>
      <w:r w:rsidR="0047227E" w:rsidRPr="00DD5A2D">
        <w:rPr>
          <w:rFonts w:cstheme="minorHAnsi"/>
        </w:rPr>
        <w:t xml:space="preserve">o qual </w:t>
      </w:r>
      <w:r w:rsidRPr="00DD5A2D">
        <w:rPr>
          <w:rFonts w:cstheme="minorHAnsi"/>
        </w:rPr>
        <w:t xml:space="preserve">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w:t>
      </w:r>
      <w:proofErr w:type="spellStart"/>
      <w:r w:rsidRPr="00DD5A2D">
        <w:rPr>
          <w:rFonts w:cstheme="minorHAnsi"/>
        </w:rPr>
        <w:t>relicitação</w:t>
      </w:r>
      <w:proofErr w:type="spellEnd"/>
      <w:r w:rsidRPr="00DD5A2D">
        <w:rPr>
          <w:rFonts w:cstheme="minorHAnsi"/>
        </w:rPr>
        <w:t xml:space="preserve">, bem como prestação de apoio técnico especializado no acompanhamento do processo de </w:t>
      </w:r>
      <w:proofErr w:type="spellStart"/>
      <w:r w:rsidRPr="00DD5A2D">
        <w:rPr>
          <w:rFonts w:cstheme="minorHAnsi"/>
        </w:rPr>
        <w:t>relicitação</w:t>
      </w:r>
      <w:proofErr w:type="spellEnd"/>
      <w:r w:rsidRPr="00DD5A2D">
        <w:rPr>
          <w:rFonts w:cstheme="minorHAnsi"/>
        </w:rPr>
        <w:t>, cujas diretrizes estão delineadas na Lei nº 13.448, de 5 de junho de 2017, de acordo com as condições e quantidades estabelecidas no Projeto Básico.</w:t>
      </w:r>
    </w:p>
    <w:p w14:paraId="3006400D" w14:textId="0C68380F" w:rsidR="00E71553" w:rsidRPr="00DD5A2D" w:rsidRDefault="00E71553" w:rsidP="001A167E">
      <w:pPr>
        <w:pStyle w:val="PargrafodaLista"/>
        <w:widowControl w:val="0"/>
        <w:numPr>
          <w:ilvl w:val="0"/>
          <w:numId w:val="25"/>
        </w:numPr>
        <w:tabs>
          <w:tab w:val="left" w:pos="709"/>
        </w:tabs>
        <w:jc w:val="both"/>
        <w:rPr>
          <w:rFonts w:cstheme="minorHAnsi"/>
        </w:rPr>
      </w:pPr>
      <w:r w:rsidRPr="00DD5A2D">
        <w:rPr>
          <w:rFonts w:cstheme="minorHAnsi"/>
        </w:rPr>
        <w:t xml:space="preserve">Trata-se do Contrato nº 011/2022 oriundo do RCE nº 01/2022, firmado com a empresa </w:t>
      </w:r>
      <w:proofErr w:type="spellStart"/>
      <w:r w:rsidRPr="00DD5A2D">
        <w:rPr>
          <w:rFonts w:cstheme="minorHAnsi"/>
        </w:rPr>
        <w:t>Strata</w:t>
      </w:r>
      <w:proofErr w:type="spellEnd"/>
      <w:r w:rsidRPr="00DD5A2D">
        <w:rPr>
          <w:rFonts w:cstheme="minorHAnsi"/>
        </w:rPr>
        <w:t xml:space="preserve"> Engenharia LTDA, </w:t>
      </w:r>
      <w:r w:rsidR="0047227E" w:rsidRPr="00DD5A2D">
        <w:rPr>
          <w:rFonts w:cstheme="minorHAnsi"/>
        </w:rPr>
        <w:lastRenderedPageBreak/>
        <w:t>cujo</w:t>
      </w:r>
      <w:r w:rsidRPr="00DD5A2D">
        <w:rPr>
          <w:rFonts w:cstheme="minorHAnsi"/>
        </w:rPr>
        <w:t xml:space="preserve"> objeto</w:t>
      </w:r>
      <w:r w:rsidR="0047227E" w:rsidRPr="00DD5A2D">
        <w:rPr>
          <w:rFonts w:cstheme="minorHAnsi"/>
        </w:rPr>
        <w:t xml:space="preserve"> é</w:t>
      </w:r>
      <w:r w:rsidRPr="00DD5A2D">
        <w:rPr>
          <w:rFonts w:cstheme="minorHAnsi"/>
        </w:rPr>
        <w:t xml:space="preserve"> a "execução de serviços técnicos especializados quanto a monitoração, por quilômetro, de trechos da Rodovia Federal BR-040, dispondo sobre o levantamento e avaliação dos parâmetros de desempenho da via, em cumprimento às obrigações assumidas nos termos aditivos de </w:t>
      </w:r>
      <w:proofErr w:type="spellStart"/>
      <w:r w:rsidRPr="00DD5A2D">
        <w:rPr>
          <w:rFonts w:cstheme="minorHAnsi"/>
        </w:rPr>
        <w:t>relicitação</w:t>
      </w:r>
      <w:proofErr w:type="spellEnd"/>
      <w:r w:rsidRPr="00DD5A2D">
        <w:rPr>
          <w:rFonts w:cstheme="minorHAnsi"/>
        </w:rPr>
        <w:t xml:space="preserve">, bem como prestação de apoio técnico especializado no acompanhamento do processo de </w:t>
      </w:r>
      <w:proofErr w:type="spellStart"/>
      <w:r w:rsidRPr="00DD5A2D">
        <w:rPr>
          <w:rFonts w:cstheme="minorHAnsi"/>
        </w:rPr>
        <w:t>relicitação</w:t>
      </w:r>
      <w:proofErr w:type="spellEnd"/>
      <w:r w:rsidRPr="00DD5A2D">
        <w:rPr>
          <w:rFonts w:cstheme="minorHAnsi"/>
        </w:rPr>
        <w:t>, cujas diretrizes estão delineadas na Lei nº 13.448, de 5 de junho de 2017, de acordo com as condições e quantidades estabelecidas no Projeto Básico.</w:t>
      </w:r>
    </w:p>
    <w:p w14:paraId="7AD3F781" w14:textId="21617034" w:rsidR="00E71553" w:rsidRPr="00DD5A2D" w:rsidRDefault="002D7387" w:rsidP="00F811A6">
      <w:pPr>
        <w:jc w:val="both"/>
        <w:rPr>
          <w:rFonts w:cstheme="minorHAnsi"/>
        </w:rPr>
      </w:pPr>
      <w:r w:rsidRPr="00DD5A2D">
        <w:rPr>
          <w:rFonts w:ascii="Calibri" w:hAnsi="Calibri" w:cs="Calibri"/>
        </w:rPr>
        <w:t xml:space="preserve">Ambos os casos se </w:t>
      </w:r>
      <w:r w:rsidR="00E70F1B" w:rsidRPr="00DD5A2D">
        <w:rPr>
          <w:rFonts w:ascii="Calibri" w:hAnsi="Calibri" w:cs="Calibri"/>
        </w:rPr>
        <w:t>trata</w:t>
      </w:r>
      <w:r w:rsidR="00E71553" w:rsidRPr="00DD5A2D">
        <w:rPr>
          <w:rFonts w:ascii="Calibri" w:hAnsi="Calibri" w:cs="Calibri"/>
        </w:rPr>
        <w:t xml:space="preserve"> de projetos que serão entregues </w:t>
      </w:r>
      <w:r w:rsidR="0047227E" w:rsidRPr="00DD5A2D">
        <w:rPr>
          <w:rFonts w:ascii="Calibri" w:hAnsi="Calibri" w:cs="Calibri"/>
          <w:shd w:val="clear" w:color="auto" w:fill="FFFFFF"/>
        </w:rPr>
        <w:t xml:space="preserve">ao Ministério dos Transportes e ao Ministério dos Portos e Aeroportos, conforme o caso, </w:t>
      </w:r>
      <w:r w:rsidR="00745463" w:rsidRPr="00DD5A2D">
        <w:rPr>
          <w:rFonts w:ascii="Calibri" w:hAnsi="Calibri" w:cs="Calibri"/>
        </w:rPr>
        <w:t>a</w:t>
      </w:r>
      <w:r w:rsidR="00E71553" w:rsidRPr="00DD5A2D">
        <w:rPr>
          <w:rFonts w:ascii="Calibri" w:hAnsi="Calibri" w:cs="Calibri"/>
        </w:rPr>
        <w:t xml:space="preserve"> t</w:t>
      </w:r>
      <w:r w:rsidR="00745463" w:rsidRPr="00DD5A2D">
        <w:rPr>
          <w:rFonts w:ascii="Calibri" w:hAnsi="Calibri" w:cs="Calibri"/>
        </w:rPr>
        <w:t>í</w:t>
      </w:r>
      <w:r w:rsidR="00E71553" w:rsidRPr="00DD5A2D">
        <w:rPr>
          <w:rFonts w:ascii="Calibri" w:hAnsi="Calibri" w:cs="Calibri"/>
        </w:rPr>
        <w:t>tulo de prestação de contas pelos TEDs concedidos</w:t>
      </w:r>
      <w:r w:rsidRPr="00DD5A2D">
        <w:rPr>
          <w:rFonts w:ascii="Calibri" w:hAnsi="Calibri" w:cs="Calibri"/>
        </w:rPr>
        <w:t xml:space="preserve"> à Infra S.A.</w:t>
      </w:r>
      <w:r w:rsidR="0034341D" w:rsidRPr="00DD5A2D">
        <w:rPr>
          <w:rFonts w:ascii="Calibri" w:hAnsi="Calibri" w:cs="Calibri"/>
        </w:rPr>
        <w:t>, os quais estão apresentados na nota explicativa 11.3</w:t>
      </w:r>
      <w:r w:rsidR="00E71553" w:rsidRPr="00DD5A2D">
        <w:rPr>
          <w:rFonts w:ascii="Calibri" w:hAnsi="Calibri" w:cs="Calibri"/>
        </w:rPr>
        <w:t xml:space="preserve">. </w:t>
      </w:r>
      <w:r w:rsidR="009517EC" w:rsidRPr="00DD5A2D">
        <w:rPr>
          <w:rFonts w:cstheme="minorHAnsi"/>
        </w:rPr>
        <w:t>Referido valor será baixado quando da aprovação dos produtos entregues pel</w:t>
      </w:r>
      <w:r w:rsidR="0047227E" w:rsidRPr="00DD5A2D">
        <w:rPr>
          <w:rFonts w:cstheme="minorHAnsi"/>
        </w:rPr>
        <w:t>o Ministério</w:t>
      </w:r>
      <w:r w:rsidR="009517EC" w:rsidRPr="00DD5A2D">
        <w:rPr>
          <w:rFonts w:cstheme="minorHAnsi"/>
        </w:rPr>
        <w:t>.</w:t>
      </w:r>
    </w:p>
    <w:p w14:paraId="1C365987" w14:textId="77777777" w:rsidR="00FE7FA0" w:rsidRPr="00DD5A2D" w:rsidRDefault="00FE7FA0" w:rsidP="00227A2B">
      <w:pPr>
        <w:spacing w:after="0"/>
        <w:jc w:val="both"/>
        <w:rPr>
          <w:rFonts w:ascii="Calibri" w:hAnsi="Calibri" w:cs="Calibri"/>
        </w:rPr>
      </w:pPr>
    </w:p>
    <w:p w14:paraId="30CB0653" w14:textId="5D2B2E6C" w:rsidR="00E71553" w:rsidRPr="00DD5A2D" w:rsidRDefault="00501338" w:rsidP="001A167E">
      <w:pPr>
        <w:pStyle w:val="Ttulo1"/>
        <w:spacing w:before="0" w:after="120"/>
        <w:rPr>
          <w:sz w:val="28"/>
          <w:szCs w:val="28"/>
        </w:rPr>
      </w:pPr>
      <w:bookmarkStart w:id="115" w:name="_Toc139478653"/>
      <w:r w:rsidRPr="00DD5A2D">
        <w:rPr>
          <w:sz w:val="28"/>
          <w:szCs w:val="28"/>
        </w:rPr>
        <w:t xml:space="preserve">4.4) </w:t>
      </w:r>
      <w:r w:rsidR="00E71553" w:rsidRPr="00DD5A2D">
        <w:rPr>
          <w:sz w:val="28"/>
          <w:szCs w:val="28"/>
        </w:rPr>
        <w:t>Despesas Antecipadas</w:t>
      </w:r>
      <w:bookmarkEnd w:id="115"/>
    </w:p>
    <w:tbl>
      <w:tblPr>
        <w:tblW w:w="10501" w:type="dxa"/>
        <w:tblCellMar>
          <w:left w:w="70" w:type="dxa"/>
          <w:right w:w="70" w:type="dxa"/>
        </w:tblCellMar>
        <w:tblLook w:val="04A0" w:firstRow="1" w:lastRow="0" w:firstColumn="1" w:lastColumn="0" w:noHBand="0" w:noVBand="1"/>
      </w:tblPr>
      <w:tblGrid>
        <w:gridCol w:w="6261"/>
        <w:gridCol w:w="2120"/>
        <w:gridCol w:w="2120"/>
      </w:tblGrid>
      <w:tr w:rsidR="00F811A6" w:rsidRPr="00DD5A2D" w14:paraId="26D2521A" w14:textId="77777777" w:rsidTr="00F811A6">
        <w:trPr>
          <w:trHeight w:val="268"/>
        </w:trPr>
        <w:tc>
          <w:tcPr>
            <w:tcW w:w="6261" w:type="dxa"/>
            <w:tcBorders>
              <w:top w:val="nil"/>
              <w:left w:val="nil"/>
              <w:bottom w:val="single" w:sz="8" w:space="0" w:color="auto"/>
              <w:right w:val="nil"/>
            </w:tcBorders>
            <w:shd w:val="clear" w:color="auto" w:fill="auto"/>
            <w:noWrap/>
            <w:vAlign w:val="center"/>
            <w:hideMark/>
          </w:tcPr>
          <w:p w14:paraId="72DCBA99" w14:textId="77777777" w:rsidR="00F811A6" w:rsidRPr="00DD5A2D" w:rsidRDefault="00F811A6" w:rsidP="00A40C49">
            <w:pPr>
              <w:spacing w:after="0"/>
              <w:rPr>
                <w:rFonts w:ascii="Calibri" w:hAnsi="Calibri" w:cs="Calibri"/>
                <w:b/>
                <w:bCs/>
                <w:color w:val="000000"/>
                <w:sz w:val="16"/>
                <w:szCs w:val="16"/>
              </w:rPr>
            </w:pPr>
            <w:r w:rsidRPr="00DD5A2D">
              <w:rPr>
                <w:rFonts w:ascii="Calibri" w:hAnsi="Calibri" w:cs="Calibri"/>
                <w:b/>
                <w:bCs/>
                <w:color w:val="000000"/>
                <w:sz w:val="16"/>
                <w:szCs w:val="16"/>
              </w:rPr>
              <w:t>DESPESAS ANTECIPADAS</w:t>
            </w:r>
          </w:p>
        </w:tc>
        <w:tc>
          <w:tcPr>
            <w:tcW w:w="2120" w:type="dxa"/>
            <w:tcBorders>
              <w:top w:val="nil"/>
              <w:left w:val="nil"/>
              <w:bottom w:val="single" w:sz="8" w:space="0" w:color="auto"/>
              <w:right w:val="nil"/>
            </w:tcBorders>
            <w:shd w:val="clear" w:color="auto" w:fill="auto"/>
            <w:noWrap/>
            <w:vAlign w:val="center"/>
            <w:hideMark/>
          </w:tcPr>
          <w:p w14:paraId="18EF766C" w14:textId="77777777" w:rsidR="00F811A6" w:rsidRPr="00DD5A2D" w:rsidRDefault="00F811A6" w:rsidP="00A40C49">
            <w:pPr>
              <w:spacing w:after="0"/>
              <w:jc w:val="right"/>
              <w:rPr>
                <w:rFonts w:ascii="Calibri" w:hAnsi="Calibri" w:cs="Calibri"/>
                <w:b/>
                <w:bCs/>
                <w:color w:val="000000"/>
                <w:sz w:val="16"/>
                <w:szCs w:val="16"/>
              </w:rPr>
            </w:pPr>
            <w:r w:rsidRPr="00DD5A2D">
              <w:rPr>
                <w:rFonts w:ascii="Calibri" w:hAnsi="Calibri" w:cs="Calibri"/>
                <w:b/>
                <w:bCs/>
                <w:color w:val="000000"/>
                <w:sz w:val="16"/>
                <w:szCs w:val="16"/>
              </w:rPr>
              <w:t>31/03/2023</w:t>
            </w:r>
          </w:p>
        </w:tc>
        <w:tc>
          <w:tcPr>
            <w:tcW w:w="2120" w:type="dxa"/>
            <w:tcBorders>
              <w:top w:val="nil"/>
              <w:left w:val="nil"/>
              <w:bottom w:val="single" w:sz="8" w:space="0" w:color="auto"/>
              <w:right w:val="nil"/>
            </w:tcBorders>
            <w:shd w:val="clear" w:color="auto" w:fill="auto"/>
            <w:noWrap/>
            <w:vAlign w:val="center"/>
            <w:hideMark/>
          </w:tcPr>
          <w:p w14:paraId="359EC402" w14:textId="77777777" w:rsidR="00F811A6" w:rsidRPr="00DD5A2D" w:rsidRDefault="00F811A6" w:rsidP="00A40C49">
            <w:pPr>
              <w:spacing w:after="0"/>
              <w:jc w:val="right"/>
              <w:rPr>
                <w:rFonts w:ascii="Calibri" w:hAnsi="Calibri" w:cs="Calibri"/>
                <w:b/>
                <w:bCs/>
                <w:color w:val="000000"/>
                <w:sz w:val="16"/>
                <w:szCs w:val="16"/>
              </w:rPr>
            </w:pPr>
            <w:r w:rsidRPr="00DD5A2D">
              <w:rPr>
                <w:rFonts w:ascii="Calibri" w:hAnsi="Calibri" w:cs="Calibri"/>
                <w:b/>
                <w:bCs/>
                <w:color w:val="000000"/>
                <w:sz w:val="16"/>
                <w:szCs w:val="16"/>
              </w:rPr>
              <w:t>31/12/2022</w:t>
            </w:r>
          </w:p>
        </w:tc>
      </w:tr>
      <w:tr w:rsidR="00F811A6" w:rsidRPr="00DD5A2D" w14:paraId="3A218562" w14:textId="77777777" w:rsidTr="00F811A6">
        <w:trPr>
          <w:trHeight w:val="259"/>
        </w:trPr>
        <w:tc>
          <w:tcPr>
            <w:tcW w:w="6261" w:type="dxa"/>
            <w:tcBorders>
              <w:top w:val="nil"/>
              <w:left w:val="nil"/>
              <w:bottom w:val="nil"/>
              <w:right w:val="nil"/>
            </w:tcBorders>
            <w:shd w:val="clear" w:color="auto" w:fill="auto"/>
            <w:noWrap/>
            <w:vAlign w:val="center"/>
            <w:hideMark/>
          </w:tcPr>
          <w:p w14:paraId="6DA46CF5" w14:textId="77777777" w:rsidR="00F811A6" w:rsidRPr="00DD5A2D" w:rsidRDefault="00F811A6" w:rsidP="00A40C49">
            <w:pPr>
              <w:spacing w:after="0"/>
              <w:rPr>
                <w:rFonts w:ascii="Calibri" w:hAnsi="Calibri" w:cs="Calibri"/>
                <w:color w:val="000000"/>
                <w:sz w:val="16"/>
                <w:szCs w:val="16"/>
              </w:rPr>
            </w:pPr>
            <w:r w:rsidRPr="00DD5A2D">
              <w:rPr>
                <w:rFonts w:ascii="Calibri" w:hAnsi="Calibri" w:cs="Calibri"/>
                <w:color w:val="000000"/>
                <w:sz w:val="16"/>
                <w:szCs w:val="16"/>
              </w:rPr>
              <w:t>Assinaturas anuais</w:t>
            </w:r>
          </w:p>
        </w:tc>
        <w:tc>
          <w:tcPr>
            <w:tcW w:w="2120" w:type="dxa"/>
            <w:tcBorders>
              <w:top w:val="nil"/>
              <w:left w:val="nil"/>
              <w:bottom w:val="nil"/>
              <w:right w:val="nil"/>
            </w:tcBorders>
            <w:shd w:val="clear" w:color="auto" w:fill="auto"/>
            <w:noWrap/>
            <w:vAlign w:val="center"/>
            <w:hideMark/>
          </w:tcPr>
          <w:p w14:paraId="57F4F813"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325.411</w:t>
            </w:r>
          </w:p>
        </w:tc>
        <w:tc>
          <w:tcPr>
            <w:tcW w:w="2120" w:type="dxa"/>
            <w:tcBorders>
              <w:top w:val="nil"/>
              <w:left w:val="nil"/>
              <w:bottom w:val="nil"/>
              <w:right w:val="nil"/>
            </w:tcBorders>
            <w:shd w:val="clear" w:color="auto" w:fill="auto"/>
            <w:noWrap/>
            <w:vAlign w:val="center"/>
            <w:hideMark/>
          </w:tcPr>
          <w:p w14:paraId="6BDDE184" w14:textId="1FA729B0"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419.47</w:t>
            </w:r>
            <w:r w:rsidR="007A1722" w:rsidRPr="00DD5A2D">
              <w:rPr>
                <w:rFonts w:ascii="Calibri" w:hAnsi="Calibri" w:cs="Calibri"/>
                <w:color w:val="000000"/>
                <w:sz w:val="16"/>
                <w:szCs w:val="16"/>
              </w:rPr>
              <w:t>8</w:t>
            </w:r>
          </w:p>
        </w:tc>
      </w:tr>
      <w:tr w:rsidR="00F811A6" w:rsidRPr="00DD5A2D" w14:paraId="25C042DE" w14:textId="77777777" w:rsidTr="00F811A6">
        <w:trPr>
          <w:trHeight w:val="259"/>
        </w:trPr>
        <w:tc>
          <w:tcPr>
            <w:tcW w:w="6261" w:type="dxa"/>
            <w:tcBorders>
              <w:top w:val="nil"/>
              <w:left w:val="nil"/>
              <w:bottom w:val="nil"/>
              <w:right w:val="nil"/>
            </w:tcBorders>
            <w:shd w:val="clear" w:color="auto" w:fill="auto"/>
            <w:noWrap/>
            <w:vAlign w:val="center"/>
            <w:hideMark/>
          </w:tcPr>
          <w:p w14:paraId="3306C0F7" w14:textId="77777777" w:rsidR="00F811A6" w:rsidRPr="00DD5A2D" w:rsidRDefault="00F811A6" w:rsidP="00A40C49">
            <w:pPr>
              <w:spacing w:after="0"/>
              <w:rPr>
                <w:rFonts w:ascii="Calibri" w:hAnsi="Calibri" w:cs="Calibri"/>
                <w:color w:val="000000"/>
                <w:sz w:val="16"/>
                <w:szCs w:val="16"/>
              </w:rPr>
            </w:pPr>
            <w:r w:rsidRPr="00DD5A2D">
              <w:rPr>
                <w:rFonts w:ascii="Calibri" w:hAnsi="Calibri" w:cs="Calibri"/>
                <w:color w:val="000000"/>
                <w:sz w:val="16"/>
                <w:szCs w:val="16"/>
              </w:rPr>
              <w:t>Seguros de Responsabilidade Civil</w:t>
            </w:r>
          </w:p>
        </w:tc>
        <w:tc>
          <w:tcPr>
            <w:tcW w:w="2120" w:type="dxa"/>
            <w:tcBorders>
              <w:top w:val="nil"/>
              <w:left w:val="nil"/>
              <w:bottom w:val="nil"/>
              <w:right w:val="nil"/>
            </w:tcBorders>
            <w:shd w:val="clear" w:color="auto" w:fill="auto"/>
            <w:noWrap/>
            <w:vAlign w:val="center"/>
            <w:hideMark/>
          </w:tcPr>
          <w:p w14:paraId="25259EB2"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105.397</w:t>
            </w:r>
          </w:p>
        </w:tc>
        <w:tc>
          <w:tcPr>
            <w:tcW w:w="2120" w:type="dxa"/>
            <w:tcBorders>
              <w:top w:val="nil"/>
              <w:left w:val="nil"/>
              <w:bottom w:val="nil"/>
              <w:right w:val="nil"/>
            </w:tcBorders>
            <w:shd w:val="clear" w:color="auto" w:fill="auto"/>
            <w:noWrap/>
            <w:vAlign w:val="center"/>
            <w:hideMark/>
          </w:tcPr>
          <w:p w14:paraId="2F45D9C6"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71.590</w:t>
            </w:r>
          </w:p>
        </w:tc>
      </w:tr>
      <w:tr w:rsidR="00F811A6" w:rsidRPr="00DD5A2D" w14:paraId="47974DD2" w14:textId="77777777" w:rsidTr="00F811A6">
        <w:trPr>
          <w:trHeight w:val="259"/>
        </w:trPr>
        <w:tc>
          <w:tcPr>
            <w:tcW w:w="6261" w:type="dxa"/>
            <w:tcBorders>
              <w:top w:val="nil"/>
              <w:left w:val="nil"/>
              <w:bottom w:val="nil"/>
              <w:right w:val="nil"/>
            </w:tcBorders>
            <w:shd w:val="clear" w:color="auto" w:fill="auto"/>
            <w:noWrap/>
            <w:vAlign w:val="center"/>
            <w:hideMark/>
          </w:tcPr>
          <w:p w14:paraId="5BD2127E" w14:textId="77777777" w:rsidR="00F811A6" w:rsidRPr="00DD5A2D" w:rsidRDefault="00F811A6" w:rsidP="00A40C49">
            <w:pPr>
              <w:spacing w:after="0"/>
              <w:rPr>
                <w:rFonts w:ascii="Calibri" w:hAnsi="Calibri" w:cs="Calibri"/>
                <w:color w:val="000000"/>
                <w:sz w:val="16"/>
                <w:szCs w:val="16"/>
              </w:rPr>
            </w:pPr>
            <w:r w:rsidRPr="00DD5A2D">
              <w:rPr>
                <w:rFonts w:ascii="Calibri" w:hAnsi="Calibri" w:cs="Calibri"/>
                <w:color w:val="000000"/>
                <w:sz w:val="16"/>
                <w:szCs w:val="16"/>
              </w:rPr>
              <w:t>Aluguel</w:t>
            </w:r>
          </w:p>
        </w:tc>
        <w:tc>
          <w:tcPr>
            <w:tcW w:w="2120" w:type="dxa"/>
            <w:tcBorders>
              <w:top w:val="nil"/>
              <w:left w:val="nil"/>
              <w:bottom w:val="nil"/>
              <w:right w:val="nil"/>
            </w:tcBorders>
            <w:shd w:val="clear" w:color="auto" w:fill="auto"/>
            <w:noWrap/>
            <w:vAlign w:val="center"/>
            <w:hideMark/>
          </w:tcPr>
          <w:p w14:paraId="251C4F6E"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5.589</w:t>
            </w:r>
          </w:p>
        </w:tc>
        <w:tc>
          <w:tcPr>
            <w:tcW w:w="2120" w:type="dxa"/>
            <w:tcBorders>
              <w:top w:val="nil"/>
              <w:left w:val="nil"/>
              <w:bottom w:val="nil"/>
              <w:right w:val="nil"/>
            </w:tcBorders>
            <w:shd w:val="clear" w:color="auto" w:fill="auto"/>
            <w:noWrap/>
            <w:vAlign w:val="center"/>
            <w:hideMark/>
          </w:tcPr>
          <w:p w14:paraId="4A1FF8C4"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5.589</w:t>
            </w:r>
          </w:p>
        </w:tc>
      </w:tr>
      <w:tr w:rsidR="00F811A6" w:rsidRPr="00DD5A2D" w14:paraId="0654B8E4" w14:textId="77777777" w:rsidTr="00F811A6">
        <w:trPr>
          <w:trHeight w:val="268"/>
        </w:trPr>
        <w:tc>
          <w:tcPr>
            <w:tcW w:w="6261" w:type="dxa"/>
            <w:tcBorders>
              <w:top w:val="nil"/>
              <w:left w:val="nil"/>
              <w:bottom w:val="nil"/>
              <w:right w:val="nil"/>
            </w:tcBorders>
            <w:shd w:val="clear" w:color="auto" w:fill="auto"/>
            <w:noWrap/>
            <w:vAlign w:val="center"/>
            <w:hideMark/>
          </w:tcPr>
          <w:p w14:paraId="12914A3B" w14:textId="77777777" w:rsidR="00F811A6" w:rsidRPr="00DD5A2D" w:rsidRDefault="00F811A6" w:rsidP="00A40C49">
            <w:pPr>
              <w:spacing w:after="0"/>
              <w:rPr>
                <w:rFonts w:ascii="Calibri" w:hAnsi="Calibri" w:cs="Calibri"/>
                <w:color w:val="000000"/>
                <w:sz w:val="16"/>
                <w:szCs w:val="16"/>
              </w:rPr>
            </w:pPr>
            <w:r w:rsidRPr="00DD5A2D">
              <w:rPr>
                <w:rFonts w:ascii="Calibri" w:hAnsi="Calibri" w:cs="Calibri"/>
                <w:color w:val="000000"/>
                <w:sz w:val="16"/>
                <w:szCs w:val="16"/>
              </w:rPr>
              <w:t>Outros</w:t>
            </w:r>
          </w:p>
        </w:tc>
        <w:tc>
          <w:tcPr>
            <w:tcW w:w="2120" w:type="dxa"/>
            <w:tcBorders>
              <w:top w:val="nil"/>
              <w:left w:val="nil"/>
              <w:bottom w:val="nil"/>
              <w:right w:val="nil"/>
            </w:tcBorders>
            <w:shd w:val="clear" w:color="auto" w:fill="auto"/>
            <w:noWrap/>
            <w:vAlign w:val="center"/>
            <w:hideMark/>
          </w:tcPr>
          <w:p w14:paraId="6AD98436"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18.812</w:t>
            </w:r>
          </w:p>
        </w:tc>
        <w:tc>
          <w:tcPr>
            <w:tcW w:w="2120" w:type="dxa"/>
            <w:tcBorders>
              <w:top w:val="nil"/>
              <w:left w:val="nil"/>
              <w:bottom w:val="nil"/>
              <w:right w:val="nil"/>
            </w:tcBorders>
            <w:shd w:val="clear" w:color="auto" w:fill="auto"/>
            <w:noWrap/>
            <w:vAlign w:val="center"/>
            <w:hideMark/>
          </w:tcPr>
          <w:p w14:paraId="35B1F019" w14:textId="77777777" w:rsidR="00F811A6" w:rsidRPr="00DD5A2D" w:rsidRDefault="00F811A6" w:rsidP="00A40C49">
            <w:pPr>
              <w:spacing w:after="0"/>
              <w:jc w:val="right"/>
              <w:rPr>
                <w:rFonts w:ascii="Calibri" w:hAnsi="Calibri" w:cs="Calibri"/>
                <w:color w:val="000000"/>
                <w:sz w:val="16"/>
                <w:szCs w:val="16"/>
              </w:rPr>
            </w:pPr>
            <w:r w:rsidRPr="00DD5A2D">
              <w:rPr>
                <w:rFonts w:ascii="Calibri" w:hAnsi="Calibri" w:cs="Calibri"/>
                <w:color w:val="000000"/>
                <w:sz w:val="16"/>
                <w:szCs w:val="16"/>
              </w:rPr>
              <w:t>18.812</w:t>
            </w:r>
          </w:p>
        </w:tc>
      </w:tr>
      <w:tr w:rsidR="00F811A6" w:rsidRPr="00DD5A2D" w14:paraId="11722247" w14:textId="77777777" w:rsidTr="00F811A6">
        <w:trPr>
          <w:trHeight w:val="268"/>
        </w:trPr>
        <w:tc>
          <w:tcPr>
            <w:tcW w:w="6261" w:type="dxa"/>
            <w:tcBorders>
              <w:top w:val="single" w:sz="8" w:space="0" w:color="auto"/>
              <w:left w:val="nil"/>
              <w:bottom w:val="single" w:sz="8" w:space="0" w:color="auto"/>
              <w:right w:val="nil"/>
            </w:tcBorders>
            <w:shd w:val="clear" w:color="auto" w:fill="auto"/>
            <w:noWrap/>
            <w:vAlign w:val="center"/>
            <w:hideMark/>
          </w:tcPr>
          <w:p w14:paraId="7B45B314" w14:textId="77777777" w:rsidR="00F811A6" w:rsidRPr="00DD5A2D" w:rsidRDefault="00F811A6" w:rsidP="00A40C49">
            <w:pPr>
              <w:spacing w:after="0"/>
              <w:rPr>
                <w:rFonts w:ascii="Calibri" w:hAnsi="Calibri" w:cs="Calibri"/>
                <w:b/>
                <w:bCs/>
                <w:color w:val="000000"/>
                <w:sz w:val="16"/>
                <w:szCs w:val="16"/>
              </w:rPr>
            </w:pPr>
            <w:r w:rsidRPr="00DD5A2D">
              <w:rPr>
                <w:rFonts w:ascii="Calibri" w:hAnsi="Calibri" w:cs="Calibri"/>
                <w:b/>
                <w:bCs/>
                <w:color w:val="000000"/>
                <w:sz w:val="16"/>
                <w:szCs w:val="16"/>
              </w:rPr>
              <w:t xml:space="preserve">TOTAL </w:t>
            </w:r>
          </w:p>
        </w:tc>
        <w:tc>
          <w:tcPr>
            <w:tcW w:w="2120" w:type="dxa"/>
            <w:tcBorders>
              <w:top w:val="single" w:sz="8" w:space="0" w:color="auto"/>
              <w:left w:val="nil"/>
              <w:bottom w:val="single" w:sz="8" w:space="0" w:color="auto"/>
              <w:right w:val="nil"/>
            </w:tcBorders>
            <w:shd w:val="clear" w:color="auto" w:fill="auto"/>
            <w:noWrap/>
            <w:vAlign w:val="center"/>
            <w:hideMark/>
          </w:tcPr>
          <w:p w14:paraId="3BF40592" w14:textId="77777777" w:rsidR="00F811A6" w:rsidRPr="00DD5A2D" w:rsidRDefault="00F811A6" w:rsidP="00A40C49">
            <w:pPr>
              <w:spacing w:after="0"/>
              <w:jc w:val="right"/>
              <w:rPr>
                <w:rFonts w:ascii="Calibri" w:hAnsi="Calibri" w:cs="Calibri"/>
                <w:b/>
                <w:bCs/>
                <w:color w:val="000000"/>
                <w:sz w:val="16"/>
                <w:szCs w:val="16"/>
              </w:rPr>
            </w:pPr>
            <w:r w:rsidRPr="00DD5A2D">
              <w:rPr>
                <w:rFonts w:ascii="Calibri" w:hAnsi="Calibri" w:cs="Calibri"/>
                <w:b/>
                <w:bCs/>
                <w:color w:val="000000"/>
                <w:sz w:val="16"/>
                <w:szCs w:val="16"/>
              </w:rPr>
              <w:t>455.209</w:t>
            </w:r>
          </w:p>
        </w:tc>
        <w:tc>
          <w:tcPr>
            <w:tcW w:w="2120" w:type="dxa"/>
            <w:tcBorders>
              <w:top w:val="single" w:sz="8" w:space="0" w:color="auto"/>
              <w:left w:val="nil"/>
              <w:bottom w:val="single" w:sz="8" w:space="0" w:color="auto"/>
              <w:right w:val="nil"/>
            </w:tcBorders>
            <w:shd w:val="clear" w:color="auto" w:fill="auto"/>
            <w:noWrap/>
            <w:vAlign w:val="center"/>
            <w:hideMark/>
          </w:tcPr>
          <w:p w14:paraId="1B867CE5" w14:textId="77777777" w:rsidR="00F811A6" w:rsidRPr="00DD5A2D" w:rsidRDefault="00F811A6" w:rsidP="00A40C49">
            <w:pPr>
              <w:spacing w:after="0"/>
              <w:jc w:val="right"/>
              <w:rPr>
                <w:rFonts w:ascii="Calibri" w:hAnsi="Calibri" w:cs="Calibri"/>
                <w:b/>
                <w:bCs/>
                <w:color w:val="000000"/>
                <w:sz w:val="16"/>
                <w:szCs w:val="16"/>
              </w:rPr>
            </w:pPr>
            <w:r w:rsidRPr="00DD5A2D">
              <w:rPr>
                <w:rFonts w:ascii="Calibri" w:hAnsi="Calibri" w:cs="Calibri"/>
                <w:b/>
                <w:bCs/>
                <w:color w:val="000000"/>
                <w:sz w:val="16"/>
                <w:szCs w:val="16"/>
              </w:rPr>
              <w:t>515.469</w:t>
            </w:r>
          </w:p>
        </w:tc>
      </w:tr>
    </w:tbl>
    <w:p w14:paraId="17C1284F" w14:textId="4F7BEF24" w:rsidR="00E71553" w:rsidRPr="00DD5A2D" w:rsidRDefault="00E71553" w:rsidP="001A167E">
      <w:pPr>
        <w:jc w:val="both"/>
        <w:rPr>
          <w:rFonts w:ascii="Calibri" w:hAnsi="Calibri" w:cs="Calibri"/>
        </w:rPr>
      </w:pPr>
      <w:r w:rsidRPr="00DD5A2D">
        <w:rPr>
          <w:rFonts w:ascii="Calibri" w:hAnsi="Calibri" w:cs="Calibri"/>
        </w:rPr>
        <w:t xml:space="preserve">Referem-se a despesas pagas antecipadamente que serão apropriadas </w:t>
      </w:r>
      <w:r w:rsidR="00580776" w:rsidRPr="00DD5A2D">
        <w:rPr>
          <w:rFonts w:ascii="Calibri" w:hAnsi="Calibri" w:cs="Calibri"/>
        </w:rPr>
        <w:t>à</w:t>
      </w:r>
      <w:r w:rsidRPr="00DD5A2D">
        <w:rPr>
          <w:rFonts w:ascii="Calibri" w:hAnsi="Calibri" w:cs="Calibri"/>
        </w:rPr>
        <w:t xml:space="preserve"> medida da ocorrência do gasto. Destacam-se as assinaturas de softwares como serviço com vigência de 12 meses, e os serviços de manutenção de licenças perpétuas de softwares de modelagem de transportes.</w:t>
      </w:r>
    </w:p>
    <w:p w14:paraId="60921EA7" w14:textId="77777777" w:rsidR="001A167E" w:rsidRPr="00DD5A2D" w:rsidRDefault="001A167E" w:rsidP="00227A2B">
      <w:pPr>
        <w:spacing w:after="0"/>
        <w:jc w:val="both"/>
        <w:rPr>
          <w:rFonts w:ascii="Calibri" w:hAnsi="Calibri" w:cs="Calibri"/>
        </w:rPr>
      </w:pPr>
    </w:p>
    <w:p w14:paraId="3039FF11" w14:textId="75457F20" w:rsidR="00E71553" w:rsidRPr="00DD5A2D" w:rsidRDefault="00501338" w:rsidP="00601784">
      <w:pPr>
        <w:pStyle w:val="Ttulo1"/>
        <w:spacing w:before="0" w:after="120"/>
        <w:rPr>
          <w:sz w:val="28"/>
          <w:szCs w:val="28"/>
        </w:rPr>
      </w:pPr>
      <w:bookmarkStart w:id="116" w:name="_Toc139478654"/>
      <w:r w:rsidRPr="00DD5A2D">
        <w:rPr>
          <w:sz w:val="28"/>
          <w:szCs w:val="28"/>
        </w:rPr>
        <w:t xml:space="preserve">4.5) </w:t>
      </w:r>
      <w:r w:rsidR="00E71553" w:rsidRPr="00DD5A2D">
        <w:rPr>
          <w:sz w:val="28"/>
          <w:szCs w:val="28"/>
        </w:rPr>
        <w:t>Outros Créditos a receber</w:t>
      </w:r>
      <w:bookmarkEnd w:id="116"/>
    </w:p>
    <w:p w14:paraId="1B1D3F4A" w14:textId="102C8CA3" w:rsidR="00D45361" w:rsidRPr="00DD5A2D" w:rsidRDefault="00D45361" w:rsidP="00601784">
      <w:pPr>
        <w:spacing w:line="360" w:lineRule="auto"/>
        <w:rPr>
          <w:rFonts w:ascii="Calibri" w:hAnsi="Calibri" w:cs="Calibri"/>
          <w:bCs/>
        </w:rPr>
      </w:pPr>
      <w:r w:rsidRPr="00DD5A2D">
        <w:rPr>
          <w:rFonts w:ascii="Calibri" w:hAnsi="Calibri" w:cs="Calibri"/>
          <w:bCs/>
        </w:rPr>
        <w:t>O saldo de Outros Créditos a receber no primeiro trimestre era de R$ 225,8 mil, conforme tabela a seguir:</w:t>
      </w:r>
    </w:p>
    <w:tbl>
      <w:tblPr>
        <w:tblW w:w="10437" w:type="dxa"/>
        <w:tblCellMar>
          <w:left w:w="70" w:type="dxa"/>
          <w:right w:w="70" w:type="dxa"/>
        </w:tblCellMar>
        <w:tblLook w:val="04A0" w:firstRow="1" w:lastRow="0" w:firstColumn="1" w:lastColumn="0" w:noHBand="0" w:noVBand="1"/>
      </w:tblPr>
      <w:tblGrid>
        <w:gridCol w:w="6713"/>
        <w:gridCol w:w="1862"/>
        <w:gridCol w:w="1862"/>
      </w:tblGrid>
      <w:tr w:rsidR="00D45361" w:rsidRPr="00DD5A2D" w14:paraId="3757BA77" w14:textId="77777777" w:rsidTr="00D45361">
        <w:trPr>
          <w:trHeight w:hRule="exact" w:val="286"/>
        </w:trPr>
        <w:tc>
          <w:tcPr>
            <w:tcW w:w="6713" w:type="dxa"/>
            <w:tcBorders>
              <w:top w:val="nil"/>
              <w:left w:val="nil"/>
              <w:bottom w:val="single" w:sz="8" w:space="0" w:color="auto"/>
              <w:right w:val="nil"/>
            </w:tcBorders>
            <w:shd w:val="clear" w:color="auto" w:fill="auto"/>
            <w:noWrap/>
            <w:vAlign w:val="center"/>
            <w:hideMark/>
          </w:tcPr>
          <w:p w14:paraId="420F39AE" w14:textId="77777777" w:rsidR="00D45361" w:rsidRPr="00DD5A2D" w:rsidRDefault="00D45361" w:rsidP="00227A2B">
            <w:pPr>
              <w:spacing w:after="0"/>
              <w:rPr>
                <w:color w:val="000000"/>
                <w:sz w:val="20"/>
                <w:szCs w:val="20"/>
              </w:rPr>
            </w:pPr>
            <w:r w:rsidRPr="00DD5A2D">
              <w:rPr>
                <w:color w:val="000000"/>
                <w:sz w:val="20"/>
                <w:szCs w:val="20"/>
              </w:rPr>
              <w:t> </w:t>
            </w:r>
          </w:p>
        </w:tc>
        <w:tc>
          <w:tcPr>
            <w:tcW w:w="1862" w:type="dxa"/>
            <w:tcBorders>
              <w:top w:val="nil"/>
              <w:left w:val="nil"/>
              <w:bottom w:val="single" w:sz="8" w:space="0" w:color="auto"/>
              <w:right w:val="nil"/>
            </w:tcBorders>
            <w:shd w:val="clear" w:color="auto" w:fill="auto"/>
            <w:noWrap/>
            <w:vAlign w:val="center"/>
            <w:hideMark/>
          </w:tcPr>
          <w:p w14:paraId="5D24B23C" w14:textId="77777777" w:rsidR="00D45361" w:rsidRPr="00DD5A2D" w:rsidRDefault="00D45361" w:rsidP="00227A2B">
            <w:pPr>
              <w:spacing w:after="0"/>
              <w:jc w:val="right"/>
              <w:rPr>
                <w:rFonts w:ascii="Calibri" w:hAnsi="Calibri" w:cs="Calibri"/>
                <w:b/>
                <w:bCs/>
                <w:color w:val="000000"/>
                <w:sz w:val="16"/>
                <w:szCs w:val="16"/>
              </w:rPr>
            </w:pPr>
            <w:r w:rsidRPr="00DD5A2D">
              <w:rPr>
                <w:rFonts w:ascii="Calibri" w:hAnsi="Calibri" w:cs="Calibri"/>
                <w:b/>
                <w:bCs/>
                <w:color w:val="000000"/>
                <w:sz w:val="16"/>
                <w:szCs w:val="16"/>
              </w:rPr>
              <w:t>31/03/2023</w:t>
            </w:r>
          </w:p>
        </w:tc>
        <w:tc>
          <w:tcPr>
            <w:tcW w:w="1862" w:type="dxa"/>
            <w:tcBorders>
              <w:top w:val="nil"/>
              <w:left w:val="nil"/>
              <w:bottom w:val="single" w:sz="8" w:space="0" w:color="auto"/>
              <w:right w:val="nil"/>
            </w:tcBorders>
            <w:shd w:val="clear" w:color="auto" w:fill="auto"/>
            <w:vAlign w:val="center"/>
            <w:hideMark/>
          </w:tcPr>
          <w:p w14:paraId="63D68275" w14:textId="77777777" w:rsidR="00D45361" w:rsidRPr="00DD5A2D" w:rsidRDefault="00D45361" w:rsidP="00227A2B">
            <w:pPr>
              <w:spacing w:after="0"/>
              <w:jc w:val="right"/>
              <w:rPr>
                <w:rFonts w:ascii="Calibri" w:hAnsi="Calibri" w:cs="Calibri"/>
                <w:b/>
                <w:bCs/>
                <w:color w:val="000000"/>
                <w:sz w:val="16"/>
                <w:szCs w:val="16"/>
              </w:rPr>
            </w:pPr>
            <w:r w:rsidRPr="00DD5A2D">
              <w:rPr>
                <w:rFonts w:ascii="Calibri" w:hAnsi="Calibri" w:cs="Calibri"/>
                <w:b/>
                <w:bCs/>
                <w:color w:val="000000"/>
                <w:sz w:val="16"/>
                <w:szCs w:val="16"/>
              </w:rPr>
              <w:t>31/12/2022</w:t>
            </w:r>
          </w:p>
        </w:tc>
      </w:tr>
      <w:tr w:rsidR="00D45361" w:rsidRPr="00DD5A2D" w14:paraId="6E548CE0" w14:textId="77777777" w:rsidTr="00D45361">
        <w:trPr>
          <w:trHeight w:val="276"/>
        </w:trPr>
        <w:tc>
          <w:tcPr>
            <w:tcW w:w="6713" w:type="dxa"/>
            <w:tcBorders>
              <w:top w:val="nil"/>
              <w:left w:val="nil"/>
              <w:bottom w:val="nil"/>
              <w:right w:val="nil"/>
            </w:tcBorders>
            <w:shd w:val="clear" w:color="auto" w:fill="auto"/>
            <w:noWrap/>
            <w:vAlign w:val="center"/>
            <w:hideMark/>
          </w:tcPr>
          <w:p w14:paraId="3B9939A7" w14:textId="77777777" w:rsidR="00D45361" w:rsidRPr="00DD5A2D" w:rsidRDefault="00D45361" w:rsidP="00227A2B">
            <w:pPr>
              <w:spacing w:after="0"/>
              <w:rPr>
                <w:rFonts w:ascii="Calibri" w:hAnsi="Calibri" w:cs="Calibri"/>
                <w:color w:val="000000"/>
                <w:sz w:val="16"/>
                <w:szCs w:val="16"/>
              </w:rPr>
            </w:pPr>
            <w:r w:rsidRPr="00DD5A2D">
              <w:rPr>
                <w:rFonts w:ascii="Calibri" w:hAnsi="Calibri" w:cs="Calibri"/>
                <w:color w:val="000000"/>
                <w:sz w:val="16"/>
                <w:szCs w:val="16"/>
              </w:rPr>
              <w:t>Créditos a receber (a)</w:t>
            </w:r>
          </w:p>
        </w:tc>
        <w:tc>
          <w:tcPr>
            <w:tcW w:w="1862" w:type="dxa"/>
            <w:tcBorders>
              <w:top w:val="nil"/>
              <w:left w:val="nil"/>
              <w:bottom w:val="nil"/>
              <w:right w:val="nil"/>
            </w:tcBorders>
            <w:shd w:val="clear" w:color="auto" w:fill="auto"/>
            <w:noWrap/>
            <w:vAlign w:val="center"/>
            <w:hideMark/>
          </w:tcPr>
          <w:p w14:paraId="00458E05"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34.308</w:t>
            </w:r>
          </w:p>
        </w:tc>
        <w:tc>
          <w:tcPr>
            <w:tcW w:w="1862" w:type="dxa"/>
            <w:tcBorders>
              <w:top w:val="nil"/>
              <w:left w:val="nil"/>
              <w:bottom w:val="nil"/>
              <w:right w:val="nil"/>
            </w:tcBorders>
            <w:shd w:val="clear" w:color="auto" w:fill="auto"/>
            <w:noWrap/>
            <w:vAlign w:val="bottom"/>
            <w:hideMark/>
          </w:tcPr>
          <w:p w14:paraId="0765FAD6"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34.308</w:t>
            </w:r>
          </w:p>
        </w:tc>
      </w:tr>
      <w:tr w:rsidR="00D45361" w:rsidRPr="00DD5A2D" w14:paraId="488C3B79" w14:textId="77777777" w:rsidTr="00D45361">
        <w:trPr>
          <w:trHeight w:val="276"/>
        </w:trPr>
        <w:tc>
          <w:tcPr>
            <w:tcW w:w="6713" w:type="dxa"/>
            <w:tcBorders>
              <w:top w:val="nil"/>
              <w:left w:val="nil"/>
              <w:bottom w:val="nil"/>
              <w:right w:val="nil"/>
            </w:tcBorders>
            <w:shd w:val="clear" w:color="auto" w:fill="auto"/>
            <w:noWrap/>
            <w:vAlign w:val="center"/>
            <w:hideMark/>
          </w:tcPr>
          <w:p w14:paraId="3CAD713D" w14:textId="77777777" w:rsidR="00D45361" w:rsidRPr="00DD5A2D" w:rsidRDefault="00D45361" w:rsidP="00227A2B">
            <w:pPr>
              <w:spacing w:after="0"/>
              <w:rPr>
                <w:rFonts w:ascii="Calibri" w:hAnsi="Calibri" w:cs="Calibri"/>
                <w:color w:val="000000"/>
                <w:sz w:val="16"/>
                <w:szCs w:val="16"/>
              </w:rPr>
            </w:pPr>
            <w:r w:rsidRPr="00DD5A2D">
              <w:rPr>
                <w:rFonts w:ascii="Calibri" w:hAnsi="Calibri" w:cs="Calibri"/>
                <w:color w:val="000000"/>
                <w:sz w:val="16"/>
                <w:szCs w:val="16"/>
              </w:rPr>
              <w:t>Créditos Salário Maternidade (b)</w:t>
            </w:r>
          </w:p>
        </w:tc>
        <w:tc>
          <w:tcPr>
            <w:tcW w:w="1862" w:type="dxa"/>
            <w:tcBorders>
              <w:top w:val="nil"/>
              <w:left w:val="nil"/>
              <w:bottom w:val="nil"/>
              <w:right w:val="nil"/>
            </w:tcBorders>
            <w:shd w:val="clear" w:color="auto" w:fill="auto"/>
            <w:noWrap/>
            <w:vAlign w:val="center"/>
            <w:hideMark/>
          </w:tcPr>
          <w:p w14:paraId="64DE163D"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109.447</w:t>
            </w:r>
          </w:p>
        </w:tc>
        <w:tc>
          <w:tcPr>
            <w:tcW w:w="1862" w:type="dxa"/>
            <w:tcBorders>
              <w:top w:val="nil"/>
              <w:left w:val="nil"/>
              <w:bottom w:val="nil"/>
              <w:right w:val="nil"/>
            </w:tcBorders>
            <w:shd w:val="clear" w:color="auto" w:fill="auto"/>
            <w:noWrap/>
            <w:vAlign w:val="bottom"/>
            <w:hideMark/>
          </w:tcPr>
          <w:p w14:paraId="3707FD46"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73.033</w:t>
            </w:r>
          </w:p>
        </w:tc>
      </w:tr>
      <w:tr w:rsidR="00D45361" w:rsidRPr="00DD5A2D" w14:paraId="439AB26A" w14:textId="77777777" w:rsidTr="00D45361">
        <w:trPr>
          <w:trHeight w:val="286"/>
        </w:trPr>
        <w:tc>
          <w:tcPr>
            <w:tcW w:w="6713" w:type="dxa"/>
            <w:tcBorders>
              <w:top w:val="nil"/>
              <w:left w:val="nil"/>
              <w:bottom w:val="nil"/>
              <w:right w:val="nil"/>
            </w:tcBorders>
            <w:shd w:val="clear" w:color="auto" w:fill="auto"/>
            <w:noWrap/>
            <w:vAlign w:val="center"/>
            <w:hideMark/>
          </w:tcPr>
          <w:p w14:paraId="46D27104" w14:textId="77777777" w:rsidR="00D45361" w:rsidRPr="00DD5A2D" w:rsidRDefault="00D45361" w:rsidP="00227A2B">
            <w:pPr>
              <w:spacing w:after="0"/>
              <w:rPr>
                <w:rFonts w:ascii="Calibri" w:hAnsi="Calibri" w:cs="Calibri"/>
                <w:color w:val="000000"/>
                <w:sz w:val="16"/>
                <w:szCs w:val="16"/>
              </w:rPr>
            </w:pPr>
            <w:r w:rsidRPr="00DD5A2D">
              <w:rPr>
                <w:rFonts w:ascii="Calibri" w:hAnsi="Calibri" w:cs="Calibri"/>
                <w:color w:val="000000"/>
                <w:sz w:val="16"/>
                <w:szCs w:val="16"/>
              </w:rPr>
              <w:t>Demais (C)</w:t>
            </w:r>
          </w:p>
        </w:tc>
        <w:tc>
          <w:tcPr>
            <w:tcW w:w="1862" w:type="dxa"/>
            <w:tcBorders>
              <w:top w:val="nil"/>
              <w:left w:val="nil"/>
              <w:bottom w:val="nil"/>
              <w:right w:val="nil"/>
            </w:tcBorders>
            <w:shd w:val="clear" w:color="auto" w:fill="auto"/>
            <w:noWrap/>
            <w:vAlign w:val="center"/>
            <w:hideMark/>
          </w:tcPr>
          <w:p w14:paraId="12467B0D"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82.129</w:t>
            </w:r>
          </w:p>
        </w:tc>
        <w:tc>
          <w:tcPr>
            <w:tcW w:w="1862" w:type="dxa"/>
            <w:tcBorders>
              <w:top w:val="nil"/>
              <w:left w:val="nil"/>
              <w:bottom w:val="nil"/>
              <w:right w:val="nil"/>
            </w:tcBorders>
            <w:shd w:val="clear" w:color="auto" w:fill="auto"/>
            <w:vAlign w:val="center"/>
            <w:hideMark/>
          </w:tcPr>
          <w:p w14:paraId="34EB57F9" w14:textId="77777777" w:rsidR="00D45361" w:rsidRPr="00DD5A2D" w:rsidRDefault="00D45361" w:rsidP="00227A2B">
            <w:pPr>
              <w:spacing w:after="0"/>
              <w:jc w:val="right"/>
              <w:rPr>
                <w:rFonts w:ascii="Calibri" w:hAnsi="Calibri" w:cs="Calibri"/>
                <w:color w:val="000000"/>
                <w:sz w:val="16"/>
                <w:szCs w:val="16"/>
              </w:rPr>
            </w:pPr>
            <w:r w:rsidRPr="00DD5A2D">
              <w:rPr>
                <w:rFonts w:ascii="Calibri" w:hAnsi="Calibri" w:cs="Calibri"/>
                <w:color w:val="000000"/>
                <w:sz w:val="16"/>
                <w:szCs w:val="16"/>
              </w:rPr>
              <w:t>551.314</w:t>
            </w:r>
          </w:p>
        </w:tc>
      </w:tr>
      <w:tr w:rsidR="00D45361" w:rsidRPr="00DD5A2D" w14:paraId="003CF4C3" w14:textId="77777777" w:rsidTr="00D45361">
        <w:trPr>
          <w:trHeight w:hRule="exact" w:val="286"/>
        </w:trPr>
        <w:tc>
          <w:tcPr>
            <w:tcW w:w="6713" w:type="dxa"/>
            <w:tcBorders>
              <w:top w:val="single" w:sz="8" w:space="0" w:color="auto"/>
              <w:left w:val="nil"/>
              <w:bottom w:val="single" w:sz="8" w:space="0" w:color="auto"/>
              <w:right w:val="nil"/>
            </w:tcBorders>
            <w:shd w:val="clear" w:color="auto" w:fill="auto"/>
            <w:noWrap/>
            <w:vAlign w:val="center"/>
            <w:hideMark/>
          </w:tcPr>
          <w:p w14:paraId="20BB66E0" w14:textId="77777777" w:rsidR="00D45361" w:rsidRPr="00DD5A2D" w:rsidRDefault="00D45361" w:rsidP="00227A2B">
            <w:pPr>
              <w:spacing w:after="0"/>
              <w:rPr>
                <w:rFonts w:ascii="Calibri" w:hAnsi="Calibri" w:cs="Calibri"/>
                <w:b/>
                <w:bCs/>
                <w:color w:val="000000"/>
                <w:sz w:val="16"/>
                <w:szCs w:val="16"/>
              </w:rPr>
            </w:pPr>
            <w:r w:rsidRPr="00DD5A2D">
              <w:rPr>
                <w:rFonts w:ascii="Calibri" w:hAnsi="Calibri" w:cs="Calibri"/>
                <w:b/>
                <w:bCs/>
                <w:color w:val="000000"/>
                <w:sz w:val="16"/>
                <w:szCs w:val="16"/>
              </w:rPr>
              <w:t xml:space="preserve">TOTAL </w:t>
            </w:r>
          </w:p>
        </w:tc>
        <w:tc>
          <w:tcPr>
            <w:tcW w:w="1862" w:type="dxa"/>
            <w:tcBorders>
              <w:top w:val="single" w:sz="8" w:space="0" w:color="auto"/>
              <w:left w:val="nil"/>
              <w:bottom w:val="single" w:sz="8" w:space="0" w:color="auto"/>
              <w:right w:val="nil"/>
            </w:tcBorders>
            <w:shd w:val="clear" w:color="auto" w:fill="auto"/>
            <w:noWrap/>
            <w:vAlign w:val="center"/>
            <w:hideMark/>
          </w:tcPr>
          <w:p w14:paraId="50665519" w14:textId="77777777" w:rsidR="00D45361" w:rsidRPr="00DD5A2D" w:rsidRDefault="00D45361" w:rsidP="00227A2B">
            <w:pPr>
              <w:spacing w:after="0"/>
              <w:jc w:val="right"/>
              <w:rPr>
                <w:rFonts w:ascii="Calibri" w:hAnsi="Calibri" w:cs="Calibri"/>
                <w:b/>
                <w:bCs/>
                <w:color w:val="000000"/>
                <w:sz w:val="16"/>
                <w:szCs w:val="16"/>
              </w:rPr>
            </w:pPr>
            <w:r w:rsidRPr="00DD5A2D">
              <w:rPr>
                <w:rFonts w:ascii="Calibri" w:hAnsi="Calibri" w:cs="Calibri"/>
                <w:b/>
                <w:bCs/>
                <w:color w:val="000000"/>
                <w:sz w:val="16"/>
                <w:szCs w:val="16"/>
              </w:rPr>
              <w:t>225.884</w:t>
            </w:r>
          </w:p>
        </w:tc>
        <w:tc>
          <w:tcPr>
            <w:tcW w:w="1862" w:type="dxa"/>
            <w:tcBorders>
              <w:top w:val="single" w:sz="8" w:space="0" w:color="auto"/>
              <w:left w:val="nil"/>
              <w:bottom w:val="single" w:sz="8" w:space="0" w:color="auto"/>
              <w:right w:val="nil"/>
            </w:tcBorders>
            <w:shd w:val="clear" w:color="auto" w:fill="auto"/>
            <w:noWrap/>
            <w:vAlign w:val="center"/>
            <w:hideMark/>
          </w:tcPr>
          <w:p w14:paraId="00DB82FE" w14:textId="77777777" w:rsidR="00D45361" w:rsidRPr="00DD5A2D" w:rsidRDefault="00D45361" w:rsidP="00227A2B">
            <w:pPr>
              <w:spacing w:after="0"/>
              <w:jc w:val="right"/>
              <w:rPr>
                <w:rFonts w:ascii="Calibri" w:hAnsi="Calibri" w:cs="Calibri"/>
                <w:b/>
                <w:bCs/>
                <w:color w:val="000000"/>
                <w:sz w:val="16"/>
                <w:szCs w:val="16"/>
              </w:rPr>
            </w:pPr>
            <w:r w:rsidRPr="00DD5A2D">
              <w:rPr>
                <w:rFonts w:ascii="Calibri" w:hAnsi="Calibri" w:cs="Calibri"/>
                <w:b/>
                <w:bCs/>
                <w:color w:val="000000"/>
                <w:sz w:val="16"/>
                <w:szCs w:val="16"/>
              </w:rPr>
              <w:t>658.655</w:t>
            </w:r>
          </w:p>
        </w:tc>
      </w:tr>
    </w:tbl>
    <w:p w14:paraId="4DBEE832" w14:textId="77777777" w:rsidR="00D45361" w:rsidRPr="00DD5A2D" w:rsidRDefault="00D45361" w:rsidP="00227A2B">
      <w:pPr>
        <w:spacing w:after="0"/>
      </w:pPr>
    </w:p>
    <w:p w14:paraId="23DB8693" w14:textId="425731B7" w:rsidR="00E71553" w:rsidRPr="00DD5A2D" w:rsidRDefault="00501338" w:rsidP="00E71553">
      <w:pPr>
        <w:jc w:val="both"/>
        <w:rPr>
          <w:rFonts w:ascii="Calibri" w:hAnsi="Calibri" w:cs="Calibri"/>
          <w:b/>
        </w:rPr>
      </w:pPr>
      <w:r w:rsidRPr="00DD5A2D">
        <w:rPr>
          <w:rFonts w:ascii="Calibri" w:hAnsi="Calibri" w:cs="Calibri"/>
          <w:b/>
        </w:rPr>
        <w:t>a</w:t>
      </w:r>
      <w:r w:rsidR="00E71553" w:rsidRPr="00DD5A2D">
        <w:rPr>
          <w:rFonts w:ascii="Calibri" w:hAnsi="Calibri" w:cs="Calibri"/>
          <w:b/>
        </w:rPr>
        <w:t>)</w:t>
      </w:r>
      <w:r w:rsidR="00E71553" w:rsidRPr="00DD5A2D">
        <w:rPr>
          <w:rFonts w:ascii="Calibri" w:hAnsi="Calibri" w:cs="Calibri"/>
        </w:rPr>
        <w:t xml:space="preserve"> </w:t>
      </w:r>
      <w:r w:rsidR="00E71553" w:rsidRPr="00DD5A2D">
        <w:rPr>
          <w:rFonts w:ascii="Calibri" w:hAnsi="Calibri" w:cs="Calibri"/>
          <w:b/>
        </w:rPr>
        <w:t>Créditos a Receber</w:t>
      </w:r>
    </w:p>
    <w:p w14:paraId="37C6710C" w14:textId="4A5BFFAF" w:rsidR="00E71553" w:rsidRPr="00DD5A2D" w:rsidRDefault="00E71553" w:rsidP="00E71553">
      <w:pPr>
        <w:jc w:val="both"/>
        <w:rPr>
          <w:rFonts w:ascii="Calibri" w:hAnsi="Calibri" w:cs="Calibri"/>
        </w:rPr>
      </w:pPr>
      <w:bookmarkStart w:id="117" w:name="_Hlk34327011"/>
      <w:r w:rsidRPr="00DD5A2D">
        <w:rPr>
          <w:rFonts w:ascii="Calibri" w:hAnsi="Calibri" w:cs="Calibri"/>
        </w:rPr>
        <w:t>Os créditos a receber referem-se às multas compensatórias previstas em contratos, as quais a Infra S.A. aplicou a contratos de fornecedores e que estão sendo cobradas por meio de processos administrativos, em decisões originárias das Diretoria</w:t>
      </w:r>
      <w:bookmarkEnd w:id="117"/>
      <w:r w:rsidRPr="00DD5A2D">
        <w:rPr>
          <w:rFonts w:ascii="Calibri" w:hAnsi="Calibri" w:cs="Calibri"/>
        </w:rPr>
        <w:t>.</w:t>
      </w:r>
    </w:p>
    <w:tbl>
      <w:tblPr>
        <w:tblW w:w="5000" w:type="pct"/>
        <w:tblCellMar>
          <w:left w:w="70" w:type="dxa"/>
          <w:right w:w="70" w:type="dxa"/>
        </w:tblCellMar>
        <w:tblLook w:val="04A0" w:firstRow="1" w:lastRow="0" w:firstColumn="1" w:lastColumn="0" w:noHBand="0" w:noVBand="1"/>
      </w:tblPr>
      <w:tblGrid>
        <w:gridCol w:w="4153"/>
        <w:gridCol w:w="950"/>
        <w:gridCol w:w="2062"/>
        <w:gridCol w:w="2181"/>
        <w:gridCol w:w="974"/>
        <w:gridCol w:w="147"/>
      </w:tblGrid>
      <w:tr w:rsidR="00D35C65" w:rsidRPr="00DD5A2D" w14:paraId="0424E722" w14:textId="77777777" w:rsidTr="00BA66A3">
        <w:trPr>
          <w:gridAfter w:val="1"/>
          <w:wAfter w:w="70" w:type="pct"/>
          <w:trHeight w:val="690"/>
        </w:trPr>
        <w:tc>
          <w:tcPr>
            <w:tcW w:w="1984" w:type="pct"/>
            <w:vMerge w:val="restart"/>
            <w:tcBorders>
              <w:top w:val="nil"/>
              <w:left w:val="nil"/>
              <w:bottom w:val="single" w:sz="8" w:space="0" w:color="000000"/>
              <w:right w:val="nil"/>
            </w:tcBorders>
            <w:shd w:val="clear" w:color="auto" w:fill="auto"/>
            <w:noWrap/>
            <w:vAlign w:val="center"/>
            <w:hideMark/>
          </w:tcPr>
          <w:p w14:paraId="52EBA350" w14:textId="77777777" w:rsidR="00E71553" w:rsidRPr="00DD5A2D" w:rsidRDefault="00E71553" w:rsidP="00227A2B">
            <w:pPr>
              <w:spacing w:after="0"/>
              <w:rPr>
                <w:rFonts w:ascii="Calibri" w:hAnsi="Calibri" w:cs="Calibri"/>
                <w:b/>
                <w:bCs/>
                <w:sz w:val="16"/>
                <w:szCs w:val="16"/>
              </w:rPr>
            </w:pPr>
            <w:r w:rsidRPr="00DD5A2D">
              <w:rPr>
                <w:rFonts w:ascii="Calibri" w:hAnsi="Calibri" w:cs="Calibri"/>
                <w:b/>
                <w:bCs/>
                <w:sz w:val="16"/>
                <w:szCs w:val="16"/>
              </w:rPr>
              <w:t>OUTROS CRÉDITOS A RECEBER</w:t>
            </w:r>
          </w:p>
        </w:tc>
        <w:tc>
          <w:tcPr>
            <w:tcW w:w="454" w:type="pct"/>
            <w:vMerge w:val="restart"/>
            <w:tcBorders>
              <w:top w:val="nil"/>
              <w:left w:val="nil"/>
              <w:bottom w:val="single" w:sz="8" w:space="0" w:color="000000"/>
              <w:right w:val="nil"/>
            </w:tcBorders>
            <w:shd w:val="clear" w:color="auto" w:fill="auto"/>
            <w:noWrap/>
            <w:vAlign w:val="center"/>
            <w:hideMark/>
          </w:tcPr>
          <w:p w14:paraId="34E5189E" w14:textId="77777777" w:rsidR="00E71553" w:rsidRPr="00DD5A2D" w:rsidRDefault="00E71553" w:rsidP="00227A2B">
            <w:pPr>
              <w:spacing w:after="0"/>
              <w:jc w:val="center"/>
              <w:rPr>
                <w:rFonts w:ascii="Calibri" w:hAnsi="Calibri" w:cs="Calibri"/>
                <w:b/>
                <w:bCs/>
                <w:sz w:val="16"/>
                <w:szCs w:val="16"/>
              </w:rPr>
            </w:pPr>
            <w:r w:rsidRPr="00DD5A2D">
              <w:rPr>
                <w:rFonts w:ascii="Calibri" w:hAnsi="Calibri" w:cs="Calibri"/>
                <w:b/>
                <w:bCs/>
                <w:sz w:val="16"/>
                <w:szCs w:val="16"/>
              </w:rPr>
              <w:t>CONTRATO</w:t>
            </w:r>
          </w:p>
        </w:tc>
        <w:tc>
          <w:tcPr>
            <w:tcW w:w="985" w:type="pct"/>
            <w:vMerge w:val="restart"/>
            <w:tcBorders>
              <w:top w:val="nil"/>
              <w:left w:val="nil"/>
              <w:bottom w:val="single" w:sz="8" w:space="0" w:color="000000"/>
              <w:right w:val="nil"/>
            </w:tcBorders>
            <w:shd w:val="clear" w:color="auto" w:fill="auto"/>
            <w:vAlign w:val="center"/>
            <w:hideMark/>
          </w:tcPr>
          <w:p w14:paraId="53EE3618" w14:textId="77777777" w:rsidR="00E71553" w:rsidRPr="00DD5A2D" w:rsidRDefault="00E71553" w:rsidP="00227A2B">
            <w:pPr>
              <w:spacing w:after="0"/>
              <w:jc w:val="center"/>
              <w:rPr>
                <w:rFonts w:ascii="Calibri" w:hAnsi="Calibri" w:cs="Calibri"/>
                <w:b/>
                <w:bCs/>
                <w:sz w:val="16"/>
                <w:szCs w:val="16"/>
              </w:rPr>
            </w:pPr>
            <w:r w:rsidRPr="00DD5A2D">
              <w:rPr>
                <w:rFonts w:ascii="Calibri" w:hAnsi="Calibri" w:cs="Calibri"/>
                <w:b/>
                <w:bCs/>
                <w:sz w:val="16"/>
                <w:szCs w:val="16"/>
              </w:rPr>
              <w:t>PROCESSO ADMINISTRATIVO</w:t>
            </w:r>
          </w:p>
        </w:tc>
        <w:tc>
          <w:tcPr>
            <w:tcW w:w="1042" w:type="pct"/>
            <w:vMerge w:val="restart"/>
            <w:tcBorders>
              <w:top w:val="nil"/>
              <w:left w:val="nil"/>
              <w:bottom w:val="single" w:sz="8" w:space="0" w:color="000000"/>
              <w:right w:val="nil"/>
            </w:tcBorders>
            <w:shd w:val="clear" w:color="auto" w:fill="auto"/>
            <w:vAlign w:val="center"/>
            <w:hideMark/>
          </w:tcPr>
          <w:p w14:paraId="749E289B" w14:textId="77777777" w:rsidR="00E71553" w:rsidRPr="00DD5A2D" w:rsidRDefault="00E71553" w:rsidP="00227A2B">
            <w:pPr>
              <w:spacing w:after="0"/>
              <w:jc w:val="center"/>
              <w:rPr>
                <w:rFonts w:ascii="Calibri" w:hAnsi="Calibri" w:cs="Calibri"/>
                <w:b/>
                <w:bCs/>
                <w:sz w:val="16"/>
                <w:szCs w:val="16"/>
              </w:rPr>
            </w:pPr>
            <w:r w:rsidRPr="00DD5A2D">
              <w:rPr>
                <w:rFonts w:ascii="Calibri" w:hAnsi="Calibri" w:cs="Calibri"/>
                <w:b/>
                <w:bCs/>
                <w:sz w:val="16"/>
                <w:szCs w:val="16"/>
              </w:rPr>
              <w:t>PROCESSO JUDICIAL</w:t>
            </w:r>
          </w:p>
        </w:tc>
        <w:tc>
          <w:tcPr>
            <w:tcW w:w="465" w:type="pct"/>
            <w:vMerge w:val="restart"/>
            <w:tcBorders>
              <w:top w:val="nil"/>
              <w:left w:val="nil"/>
              <w:bottom w:val="single" w:sz="8" w:space="0" w:color="000000"/>
              <w:right w:val="nil"/>
            </w:tcBorders>
            <w:shd w:val="clear" w:color="auto" w:fill="auto"/>
            <w:noWrap/>
            <w:vAlign w:val="center"/>
            <w:hideMark/>
          </w:tcPr>
          <w:p w14:paraId="7288C61B" w14:textId="77777777" w:rsidR="00E71553" w:rsidRPr="00DD5A2D" w:rsidRDefault="00E71553" w:rsidP="00227A2B">
            <w:pPr>
              <w:spacing w:after="0"/>
              <w:jc w:val="center"/>
              <w:rPr>
                <w:rFonts w:ascii="Calibri" w:hAnsi="Calibri" w:cs="Calibri"/>
                <w:b/>
                <w:bCs/>
                <w:color w:val="FF0000"/>
                <w:sz w:val="16"/>
                <w:szCs w:val="16"/>
              </w:rPr>
            </w:pPr>
            <w:r w:rsidRPr="00DD5A2D">
              <w:rPr>
                <w:rFonts w:ascii="Calibri" w:hAnsi="Calibri" w:cs="Calibri"/>
                <w:b/>
                <w:bCs/>
                <w:sz w:val="16"/>
                <w:szCs w:val="16"/>
              </w:rPr>
              <w:t>VALOR</w:t>
            </w:r>
          </w:p>
        </w:tc>
      </w:tr>
      <w:tr w:rsidR="00D35C65" w:rsidRPr="00DD5A2D" w14:paraId="31927463" w14:textId="77777777" w:rsidTr="00227A2B">
        <w:trPr>
          <w:trHeight w:val="40"/>
        </w:trPr>
        <w:tc>
          <w:tcPr>
            <w:tcW w:w="1984" w:type="pct"/>
            <w:vMerge/>
            <w:tcBorders>
              <w:top w:val="nil"/>
              <w:left w:val="nil"/>
              <w:bottom w:val="single" w:sz="8" w:space="0" w:color="000000"/>
              <w:right w:val="nil"/>
            </w:tcBorders>
            <w:vAlign w:val="center"/>
            <w:hideMark/>
          </w:tcPr>
          <w:p w14:paraId="16C3B76E" w14:textId="77777777" w:rsidR="00E71553" w:rsidRPr="00DD5A2D" w:rsidRDefault="00E71553" w:rsidP="00227A2B">
            <w:pPr>
              <w:spacing w:after="0"/>
              <w:rPr>
                <w:rFonts w:ascii="Calibri" w:hAnsi="Calibri" w:cs="Calibri"/>
                <w:b/>
                <w:bCs/>
                <w:sz w:val="16"/>
                <w:szCs w:val="16"/>
              </w:rPr>
            </w:pPr>
          </w:p>
        </w:tc>
        <w:tc>
          <w:tcPr>
            <w:tcW w:w="454" w:type="pct"/>
            <w:vMerge/>
            <w:tcBorders>
              <w:top w:val="nil"/>
              <w:left w:val="nil"/>
              <w:bottom w:val="single" w:sz="8" w:space="0" w:color="000000"/>
              <w:right w:val="nil"/>
            </w:tcBorders>
            <w:vAlign w:val="center"/>
            <w:hideMark/>
          </w:tcPr>
          <w:p w14:paraId="6D60B3A7" w14:textId="77777777" w:rsidR="00E71553" w:rsidRPr="00DD5A2D" w:rsidRDefault="00E71553" w:rsidP="00227A2B">
            <w:pPr>
              <w:spacing w:after="0"/>
              <w:rPr>
                <w:rFonts w:ascii="Calibri" w:hAnsi="Calibri" w:cs="Calibri"/>
                <w:b/>
                <w:bCs/>
                <w:sz w:val="16"/>
                <w:szCs w:val="16"/>
              </w:rPr>
            </w:pPr>
          </w:p>
        </w:tc>
        <w:tc>
          <w:tcPr>
            <w:tcW w:w="985" w:type="pct"/>
            <w:vMerge/>
            <w:tcBorders>
              <w:top w:val="nil"/>
              <w:left w:val="nil"/>
              <w:bottom w:val="single" w:sz="8" w:space="0" w:color="000000"/>
              <w:right w:val="nil"/>
            </w:tcBorders>
            <w:vAlign w:val="center"/>
            <w:hideMark/>
          </w:tcPr>
          <w:p w14:paraId="31D8EC74" w14:textId="77777777" w:rsidR="00E71553" w:rsidRPr="00DD5A2D" w:rsidRDefault="00E71553" w:rsidP="00227A2B">
            <w:pPr>
              <w:spacing w:after="0"/>
              <w:rPr>
                <w:rFonts w:ascii="Calibri" w:hAnsi="Calibri" w:cs="Calibri"/>
                <w:b/>
                <w:bCs/>
                <w:sz w:val="16"/>
                <w:szCs w:val="16"/>
              </w:rPr>
            </w:pPr>
          </w:p>
        </w:tc>
        <w:tc>
          <w:tcPr>
            <w:tcW w:w="1042" w:type="pct"/>
            <w:vMerge/>
            <w:tcBorders>
              <w:top w:val="nil"/>
              <w:left w:val="nil"/>
              <w:bottom w:val="single" w:sz="8" w:space="0" w:color="000000"/>
              <w:right w:val="nil"/>
            </w:tcBorders>
            <w:vAlign w:val="center"/>
            <w:hideMark/>
          </w:tcPr>
          <w:p w14:paraId="69F3EF70" w14:textId="77777777" w:rsidR="00E71553" w:rsidRPr="00DD5A2D" w:rsidRDefault="00E71553" w:rsidP="00227A2B">
            <w:pPr>
              <w:spacing w:after="0"/>
              <w:rPr>
                <w:rFonts w:ascii="Calibri" w:hAnsi="Calibri" w:cs="Calibri"/>
                <w:b/>
                <w:bCs/>
                <w:sz w:val="16"/>
                <w:szCs w:val="16"/>
              </w:rPr>
            </w:pPr>
          </w:p>
        </w:tc>
        <w:tc>
          <w:tcPr>
            <w:tcW w:w="465" w:type="pct"/>
            <w:vMerge/>
            <w:tcBorders>
              <w:top w:val="nil"/>
              <w:left w:val="nil"/>
              <w:bottom w:val="single" w:sz="8" w:space="0" w:color="000000"/>
              <w:right w:val="nil"/>
            </w:tcBorders>
            <w:vAlign w:val="center"/>
            <w:hideMark/>
          </w:tcPr>
          <w:p w14:paraId="4E357899" w14:textId="77777777" w:rsidR="00E71553" w:rsidRPr="00DD5A2D" w:rsidRDefault="00E71553" w:rsidP="00227A2B">
            <w:pPr>
              <w:spacing w:after="0"/>
              <w:rPr>
                <w:rFonts w:ascii="Calibri" w:hAnsi="Calibri" w:cs="Calibri"/>
                <w:b/>
                <w:bCs/>
                <w:color w:val="FF0000"/>
                <w:sz w:val="16"/>
                <w:szCs w:val="16"/>
              </w:rPr>
            </w:pPr>
          </w:p>
        </w:tc>
        <w:tc>
          <w:tcPr>
            <w:tcW w:w="70" w:type="pct"/>
            <w:tcBorders>
              <w:top w:val="nil"/>
              <w:left w:val="nil"/>
              <w:bottom w:val="nil"/>
              <w:right w:val="nil"/>
            </w:tcBorders>
            <w:shd w:val="clear" w:color="auto" w:fill="auto"/>
            <w:noWrap/>
            <w:vAlign w:val="bottom"/>
            <w:hideMark/>
          </w:tcPr>
          <w:p w14:paraId="74606869" w14:textId="77777777" w:rsidR="00E71553" w:rsidRPr="00DD5A2D" w:rsidRDefault="00E71553" w:rsidP="00227A2B">
            <w:pPr>
              <w:spacing w:after="0"/>
              <w:jc w:val="center"/>
              <w:rPr>
                <w:rFonts w:ascii="Calibri" w:hAnsi="Calibri" w:cs="Calibri"/>
                <w:b/>
                <w:bCs/>
                <w:color w:val="FF0000"/>
                <w:sz w:val="16"/>
                <w:szCs w:val="16"/>
              </w:rPr>
            </w:pPr>
          </w:p>
        </w:tc>
      </w:tr>
      <w:tr w:rsidR="00D35C65" w:rsidRPr="00DD5A2D" w14:paraId="116B1F66" w14:textId="77777777" w:rsidTr="00BA66A3">
        <w:trPr>
          <w:trHeight w:hRule="exact" w:val="300"/>
        </w:trPr>
        <w:tc>
          <w:tcPr>
            <w:tcW w:w="1984" w:type="pct"/>
            <w:tcBorders>
              <w:top w:val="nil"/>
              <w:left w:val="nil"/>
              <w:bottom w:val="nil"/>
              <w:right w:val="nil"/>
            </w:tcBorders>
            <w:shd w:val="clear" w:color="auto" w:fill="auto"/>
            <w:noWrap/>
            <w:vAlign w:val="center"/>
            <w:hideMark/>
          </w:tcPr>
          <w:p w14:paraId="5A87D7B3" w14:textId="77777777" w:rsidR="00E71553" w:rsidRPr="00DD5A2D" w:rsidRDefault="00E71553" w:rsidP="00227A2B">
            <w:pPr>
              <w:spacing w:after="0"/>
              <w:rPr>
                <w:rFonts w:ascii="Calibri" w:hAnsi="Calibri" w:cs="Calibri"/>
                <w:b/>
                <w:bCs/>
                <w:sz w:val="16"/>
                <w:szCs w:val="16"/>
              </w:rPr>
            </w:pPr>
            <w:r w:rsidRPr="00DD5A2D">
              <w:rPr>
                <w:rFonts w:ascii="Calibri" w:hAnsi="Calibri" w:cs="Calibri"/>
                <w:b/>
                <w:bCs/>
                <w:sz w:val="16"/>
                <w:szCs w:val="16"/>
              </w:rPr>
              <w:t xml:space="preserve">Multas Compensatórias </w:t>
            </w:r>
          </w:p>
        </w:tc>
        <w:tc>
          <w:tcPr>
            <w:tcW w:w="454" w:type="pct"/>
            <w:tcBorders>
              <w:top w:val="nil"/>
              <w:left w:val="nil"/>
              <w:bottom w:val="nil"/>
              <w:right w:val="nil"/>
            </w:tcBorders>
            <w:shd w:val="clear" w:color="auto" w:fill="auto"/>
            <w:noWrap/>
            <w:vAlign w:val="center"/>
            <w:hideMark/>
          </w:tcPr>
          <w:p w14:paraId="286AD0C9" w14:textId="77777777" w:rsidR="00E71553" w:rsidRPr="00DD5A2D" w:rsidRDefault="00E71553" w:rsidP="00227A2B">
            <w:pPr>
              <w:spacing w:after="0"/>
              <w:rPr>
                <w:rFonts w:ascii="Calibri" w:hAnsi="Calibri" w:cs="Calibri"/>
                <w:b/>
                <w:bCs/>
                <w:sz w:val="16"/>
                <w:szCs w:val="16"/>
              </w:rPr>
            </w:pPr>
          </w:p>
        </w:tc>
        <w:tc>
          <w:tcPr>
            <w:tcW w:w="985" w:type="pct"/>
            <w:tcBorders>
              <w:top w:val="single" w:sz="8" w:space="0" w:color="auto"/>
              <w:left w:val="nil"/>
              <w:bottom w:val="nil"/>
              <w:right w:val="nil"/>
            </w:tcBorders>
            <w:shd w:val="clear" w:color="auto" w:fill="auto"/>
            <w:vAlign w:val="center"/>
            <w:hideMark/>
          </w:tcPr>
          <w:p w14:paraId="24D871EF" w14:textId="77777777" w:rsidR="00E71553" w:rsidRPr="00DD5A2D" w:rsidRDefault="00E71553" w:rsidP="00227A2B">
            <w:pPr>
              <w:spacing w:after="0"/>
              <w:rPr>
                <w:rFonts w:ascii="Calibri" w:hAnsi="Calibri" w:cs="Calibri"/>
                <w:sz w:val="16"/>
                <w:szCs w:val="16"/>
              </w:rPr>
            </w:pPr>
            <w:r w:rsidRPr="00DD5A2D">
              <w:rPr>
                <w:rFonts w:ascii="Calibri" w:hAnsi="Calibri" w:cs="Calibri"/>
                <w:sz w:val="16"/>
                <w:szCs w:val="16"/>
              </w:rPr>
              <w:t> </w:t>
            </w:r>
          </w:p>
        </w:tc>
        <w:tc>
          <w:tcPr>
            <w:tcW w:w="1042" w:type="pct"/>
            <w:tcBorders>
              <w:top w:val="nil"/>
              <w:left w:val="nil"/>
              <w:bottom w:val="nil"/>
              <w:right w:val="nil"/>
            </w:tcBorders>
            <w:shd w:val="clear" w:color="auto" w:fill="auto"/>
            <w:vAlign w:val="center"/>
            <w:hideMark/>
          </w:tcPr>
          <w:p w14:paraId="1E97992B" w14:textId="77777777" w:rsidR="00E71553" w:rsidRPr="00DD5A2D" w:rsidRDefault="00E71553" w:rsidP="00227A2B">
            <w:pPr>
              <w:spacing w:after="0"/>
              <w:rPr>
                <w:rFonts w:ascii="Calibri" w:hAnsi="Calibri" w:cs="Calibri"/>
                <w:sz w:val="16"/>
                <w:szCs w:val="16"/>
              </w:rPr>
            </w:pPr>
          </w:p>
        </w:tc>
        <w:tc>
          <w:tcPr>
            <w:tcW w:w="465" w:type="pct"/>
            <w:tcBorders>
              <w:top w:val="nil"/>
              <w:left w:val="nil"/>
              <w:bottom w:val="nil"/>
              <w:right w:val="nil"/>
            </w:tcBorders>
            <w:shd w:val="clear" w:color="auto" w:fill="auto"/>
            <w:noWrap/>
            <w:vAlign w:val="center"/>
            <w:hideMark/>
          </w:tcPr>
          <w:p w14:paraId="38DBDB11" w14:textId="77777777" w:rsidR="00E71553" w:rsidRPr="00DD5A2D" w:rsidRDefault="00E71553" w:rsidP="00227A2B">
            <w:pPr>
              <w:spacing w:after="0"/>
              <w:jc w:val="right"/>
              <w:rPr>
                <w:color w:val="FF0000"/>
                <w:sz w:val="20"/>
                <w:szCs w:val="20"/>
              </w:rPr>
            </w:pPr>
          </w:p>
        </w:tc>
        <w:tc>
          <w:tcPr>
            <w:tcW w:w="70" w:type="pct"/>
            <w:vAlign w:val="center"/>
            <w:hideMark/>
          </w:tcPr>
          <w:p w14:paraId="656FE9D9" w14:textId="77777777" w:rsidR="00E71553" w:rsidRPr="00DD5A2D" w:rsidRDefault="00E71553" w:rsidP="00227A2B">
            <w:pPr>
              <w:spacing w:after="0"/>
              <w:rPr>
                <w:color w:val="FF0000"/>
                <w:sz w:val="20"/>
                <w:szCs w:val="20"/>
              </w:rPr>
            </w:pPr>
          </w:p>
        </w:tc>
      </w:tr>
      <w:tr w:rsidR="00D35C65" w:rsidRPr="00DD5A2D" w14:paraId="331A1C78" w14:textId="77777777" w:rsidTr="00BA66A3">
        <w:trPr>
          <w:trHeight w:val="300"/>
        </w:trPr>
        <w:tc>
          <w:tcPr>
            <w:tcW w:w="1984" w:type="pct"/>
            <w:tcBorders>
              <w:top w:val="nil"/>
              <w:left w:val="nil"/>
              <w:bottom w:val="nil"/>
              <w:right w:val="nil"/>
            </w:tcBorders>
            <w:shd w:val="clear" w:color="auto" w:fill="auto"/>
            <w:noWrap/>
            <w:vAlign w:val="center"/>
            <w:hideMark/>
          </w:tcPr>
          <w:p w14:paraId="55A03F4E" w14:textId="77777777" w:rsidR="00E71553" w:rsidRPr="00DD5A2D" w:rsidRDefault="00E71553" w:rsidP="00227A2B">
            <w:pPr>
              <w:spacing w:after="0"/>
              <w:rPr>
                <w:rFonts w:ascii="Calibri" w:hAnsi="Calibri" w:cs="Calibri"/>
                <w:sz w:val="16"/>
                <w:szCs w:val="16"/>
              </w:rPr>
            </w:pPr>
            <w:r w:rsidRPr="00DD5A2D">
              <w:rPr>
                <w:rFonts w:ascii="Calibri" w:hAnsi="Calibri" w:cs="Calibri"/>
                <w:sz w:val="16"/>
                <w:szCs w:val="16"/>
              </w:rPr>
              <w:t>A C CORREA CIA LTDA</w:t>
            </w:r>
          </w:p>
        </w:tc>
        <w:tc>
          <w:tcPr>
            <w:tcW w:w="454" w:type="pct"/>
            <w:tcBorders>
              <w:top w:val="nil"/>
              <w:left w:val="nil"/>
              <w:bottom w:val="nil"/>
              <w:right w:val="nil"/>
            </w:tcBorders>
            <w:shd w:val="clear" w:color="auto" w:fill="auto"/>
            <w:noWrap/>
            <w:vAlign w:val="center"/>
            <w:hideMark/>
          </w:tcPr>
          <w:p w14:paraId="7FA97676"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004/2017</w:t>
            </w:r>
          </w:p>
        </w:tc>
        <w:tc>
          <w:tcPr>
            <w:tcW w:w="985" w:type="pct"/>
            <w:tcBorders>
              <w:top w:val="nil"/>
              <w:left w:val="nil"/>
              <w:bottom w:val="nil"/>
              <w:right w:val="nil"/>
            </w:tcBorders>
            <w:shd w:val="clear" w:color="auto" w:fill="auto"/>
            <w:vAlign w:val="center"/>
            <w:hideMark/>
          </w:tcPr>
          <w:p w14:paraId="233298FC"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xml:space="preserve">   51402.190111/2017-63</w:t>
            </w:r>
          </w:p>
        </w:tc>
        <w:tc>
          <w:tcPr>
            <w:tcW w:w="1042" w:type="pct"/>
            <w:tcBorders>
              <w:top w:val="nil"/>
              <w:left w:val="nil"/>
              <w:bottom w:val="nil"/>
              <w:right w:val="nil"/>
            </w:tcBorders>
            <w:shd w:val="clear" w:color="auto" w:fill="auto"/>
            <w:vAlign w:val="center"/>
            <w:hideMark/>
          </w:tcPr>
          <w:p w14:paraId="6723C8CC" w14:textId="77777777" w:rsidR="00E71553" w:rsidRPr="00DD5A2D" w:rsidRDefault="00E71553" w:rsidP="00227A2B">
            <w:pPr>
              <w:spacing w:after="0"/>
              <w:jc w:val="right"/>
              <w:rPr>
                <w:rFonts w:ascii="Calibri" w:hAnsi="Calibri" w:cs="Calibri"/>
                <w:sz w:val="16"/>
                <w:szCs w:val="16"/>
              </w:rPr>
            </w:pPr>
          </w:p>
        </w:tc>
        <w:tc>
          <w:tcPr>
            <w:tcW w:w="465" w:type="pct"/>
            <w:tcBorders>
              <w:top w:val="nil"/>
              <w:left w:val="nil"/>
              <w:bottom w:val="nil"/>
              <w:right w:val="nil"/>
            </w:tcBorders>
            <w:shd w:val="clear" w:color="auto" w:fill="auto"/>
            <w:noWrap/>
            <w:vAlign w:val="center"/>
            <w:hideMark/>
          </w:tcPr>
          <w:p w14:paraId="62DB1E5D"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177.442</w:t>
            </w:r>
          </w:p>
        </w:tc>
        <w:tc>
          <w:tcPr>
            <w:tcW w:w="70" w:type="pct"/>
            <w:vAlign w:val="center"/>
            <w:hideMark/>
          </w:tcPr>
          <w:p w14:paraId="0B28B0FA" w14:textId="77777777" w:rsidR="00E71553" w:rsidRPr="00DD5A2D" w:rsidRDefault="00E71553" w:rsidP="00227A2B">
            <w:pPr>
              <w:spacing w:after="0"/>
              <w:rPr>
                <w:color w:val="FF0000"/>
                <w:sz w:val="20"/>
                <w:szCs w:val="20"/>
              </w:rPr>
            </w:pPr>
          </w:p>
        </w:tc>
      </w:tr>
      <w:tr w:rsidR="00D35C65" w:rsidRPr="00DD5A2D" w14:paraId="6BF86068" w14:textId="77777777" w:rsidTr="00BA66A3">
        <w:trPr>
          <w:trHeight w:val="300"/>
        </w:trPr>
        <w:tc>
          <w:tcPr>
            <w:tcW w:w="1984" w:type="pct"/>
            <w:tcBorders>
              <w:top w:val="nil"/>
              <w:left w:val="nil"/>
              <w:bottom w:val="nil"/>
              <w:right w:val="nil"/>
            </w:tcBorders>
            <w:shd w:val="clear" w:color="auto" w:fill="auto"/>
            <w:noWrap/>
            <w:vAlign w:val="center"/>
            <w:hideMark/>
          </w:tcPr>
          <w:p w14:paraId="0BC30389" w14:textId="77777777" w:rsidR="00E71553" w:rsidRPr="00DD5A2D" w:rsidRDefault="00E71553" w:rsidP="00227A2B">
            <w:pPr>
              <w:spacing w:after="0"/>
              <w:rPr>
                <w:rFonts w:ascii="Calibri" w:hAnsi="Calibri" w:cs="Calibri"/>
                <w:sz w:val="16"/>
                <w:szCs w:val="16"/>
              </w:rPr>
            </w:pPr>
            <w:r w:rsidRPr="00DD5A2D">
              <w:rPr>
                <w:rFonts w:ascii="Calibri" w:hAnsi="Calibri" w:cs="Calibri"/>
                <w:sz w:val="16"/>
                <w:szCs w:val="16"/>
              </w:rPr>
              <w:t>AZVI S.A DO BRASIL</w:t>
            </w:r>
          </w:p>
        </w:tc>
        <w:tc>
          <w:tcPr>
            <w:tcW w:w="454" w:type="pct"/>
            <w:tcBorders>
              <w:top w:val="nil"/>
              <w:left w:val="nil"/>
              <w:bottom w:val="nil"/>
              <w:right w:val="nil"/>
            </w:tcBorders>
            <w:shd w:val="clear" w:color="auto" w:fill="auto"/>
            <w:noWrap/>
            <w:vAlign w:val="center"/>
            <w:hideMark/>
          </w:tcPr>
          <w:p w14:paraId="536B4D60"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016/2017</w:t>
            </w:r>
          </w:p>
        </w:tc>
        <w:tc>
          <w:tcPr>
            <w:tcW w:w="985" w:type="pct"/>
            <w:tcBorders>
              <w:top w:val="nil"/>
              <w:left w:val="nil"/>
              <w:bottom w:val="nil"/>
              <w:right w:val="nil"/>
            </w:tcBorders>
            <w:shd w:val="clear" w:color="auto" w:fill="auto"/>
            <w:vAlign w:val="center"/>
            <w:hideMark/>
          </w:tcPr>
          <w:p w14:paraId="568434F7"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xml:space="preserve">   51402.200534/2018-81</w:t>
            </w:r>
          </w:p>
        </w:tc>
        <w:tc>
          <w:tcPr>
            <w:tcW w:w="1042" w:type="pct"/>
            <w:tcBorders>
              <w:top w:val="nil"/>
              <w:left w:val="nil"/>
              <w:bottom w:val="nil"/>
              <w:right w:val="nil"/>
            </w:tcBorders>
            <w:shd w:val="clear" w:color="auto" w:fill="auto"/>
            <w:vAlign w:val="center"/>
            <w:hideMark/>
          </w:tcPr>
          <w:p w14:paraId="28F0C073" w14:textId="77777777" w:rsidR="00E71553" w:rsidRPr="00DD5A2D" w:rsidRDefault="00E71553" w:rsidP="00227A2B">
            <w:pPr>
              <w:spacing w:after="0"/>
              <w:jc w:val="right"/>
              <w:rPr>
                <w:rFonts w:ascii="Calibri" w:hAnsi="Calibri" w:cs="Calibri"/>
                <w:sz w:val="16"/>
                <w:szCs w:val="16"/>
              </w:rPr>
            </w:pPr>
          </w:p>
        </w:tc>
        <w:tc>
          <w:tcPr>
            <w:tcW w:w="465" w:type="pct"/>
            <w:tcBorders>
              <w:top w:val="nil"/>
              <w:left w:val="nil"/>
              <w:bottom w:val="nil"/>
              <w:right w:val="nil"/>
            </w:tcBorders>
            <w:shd w:val="clear" w:color="auto" w:fill="auto"/>
            <w:noWrap/>
            <w:vAlign w:val="center"/>
            <w:hideMark/>
          </w:tcPr>
          <w:p w14:paraId="3713B1A7"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9.739.968</w:t>
            </w:r>
          </w:p>
        </w:tc>
        <w:tc>
          <w:tcPr>
            <w:tcW w:w="70" w:type="pct"/>
            <w:vAlign w:val="center"/>
            <w:hideMark/>
          </w:tcPr>
          <w:p w14:paraId="09931E26" w14:textId="77777777" w:rsidR="00E71553" w:rsidRPr="00DD5A2D" w:rsidRDefault="00E71553" w:rsidP="00227A2B">
            <w:pPr>
              <w:spacing w:after="0"/>
              <w:rPr>
                <w:color w:val="FF0000"/>
                <w:sz w:val="20"/>
                <w:szCs w:val="20"/>
              </w:rPr>
            </w:pPr>
          </w:p>
        </w:tc>
      </w:tr>
      <w:tr w:rsidR="00D35C65" w:rsidRPr="00DD5A2D" w14:paraId="24AD18ED" w14:textId="77777777" w:rsidTr="00BA66A3">
        <w:trPr>
          <w:trHeight w:val="300"/>
        </w:trPr>
        <w:tc>
          <w:tcPr>
            <w:tcW w:w="1984" w:type="pct"/>
            <w:tcBorders>
              <w:top w:val="nil"/>
              <w:left w:val="nil"/>
              <w:bottom w:val="nil"/>
              <w:right w:val="nil"/>
            </w:tcBorders>
            <w:shd w:val="clear" w:color="auto" w:fill="auto"/>
            <w:noWrap/>
            <w:vAlign w:val="center"/>
            <w:hideMark/>
          </w:tcPr>
          <w:p w14:paraId="3297765C" w14:textId="77777777" w:rsidR="00E71553" w:rsidRPr="00DD5A2D" w:rsidRDefault="00E71553" w:rsidP="00227A2B">
            <w:pPr>
              <w:spacing w:after="0"/>
              <w:rPr>
                <w:rFonts w:ascii="Calibri" w:hAnsi="Calibri" w:cs="Calibri"/>
                <w:sz w:val="16"/>
                <w:szCs w:val="16"/>
              </w:rPr>
            </w:pPr>
            <w:r w:rsidRPr="00DD5A2D">
              <w:rPr>
                <w:rFonts w:ascii="Calibri" w:hAnsi="Calibri" w:cs="Calibri"/>
                <w:sz w:val="16"/>
                <w:szCs w:val="16"/>
              </w:rPr>
              <w:t>SPAVIAS ENGENHARIA LTDA</w:t>
            </w:r>
          </w:p>
        </w:tc>
        <w:tc>
          <w:tcPr>
            <w:tcW w:w="454" w:type="pct"/>
            <w:tcBorders>
              <w:top w:val="nil"/>
              <w:left w:val="nil"/>
              <w:bottom w:val="nil"/>
              <w:right w:val="nil"/>
            </w:tcBorders>
            <w:shd w:val="clear" w:color="auto" w:fill="auto"/>
            <w:noWrap/>
            <w:vAlign w:val="center"/>
            <w:hideMark/>
          </w:tcPr>
          <w:p w14:paraId="77A47592"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036/2014</w:t>
            </w:r>
          </w:p>
        </w:tc>
        <w:tc>
          <w:tcPr>
            <w:tcW w:w="985" w:type="pct"/>
            <w:tcBorders>
              <w:top w:val="nil"/>
              <w:left w:val="nil"/>
              <w:bottom w:val="nil"/>
              <w:right w:val="nil"/>
            </w:tcBorders>
            <w:shd w:val="clear" w:color="auto" w:fill="auto"/>
            <w:vAlign w:val="center"/>
            <w:hideMark/>
          </w:tcPr>
          <w:p w14:paraId="7B3F4D2F"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xml:space="preserve">   51402.198131/2018-63</w:t>
            </w:r>
          </w:p>
        </w:tc>
        <w:tc>
          <w:tcPr>
            <w:tcW w:w="1042" w:type="pct"/>
            <w:tcBorders>
              <w:top w:val="nil"/>
              <w:left w:val="nil"/>
              <w:bottom w:val="nil"/>
              <w:right w:val="nil"/>
            </w:tcBorders>
            <w:shd w:val="clear" w:color="auto" w:fill="auto"/>
            <w:vAlign w:val="center"/>
            <w:hideMark/>
          </w:tcPr>
          <w:p w14:paraId="4680FAB0" w14:textId="77777777" w:rsidR="00E71553" w:rsidRPr="00DD5A2D" w:rsidRDefault="00E71553" w:rsidP="00227A2B">
            <w:pPr>
              <w:spacing w:after="0"/>
              <w:jc w:val="right"/>
              <w:rPr>
                <w:rFonts w:ascii="Calibri" w:hAnsi="Calibri" w:cs="Calibri"/>
                <w:sz w:val="16"/>
                <w:szCs w:val="16"/>
              </w:rPr>
            </w:pPr>
          </w:p>
        </w:tc>
        <w:tc>
          <w:tcPr>
            <w:tcW w:w="465" w:type="pct"/>
            <w:tcBorders>
              <w:top w:val="nil"/>
              <w:left w:val="nil"/>
              <w:bottom w:val="nil"/>
              <w:right w:val="nil"/>
            </w:tcBorders>
            <w:shd w:val="clear" w:color="auto" w:fill="auto"/>
            <w:noWrap/>
            <w:vAlign w:val="center"/>
            <w:hideMark/>
          </w:tcPr>
          <w:p w14:paraId="5D1DFA18"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2.465.411</w:t>
            </w:r>
          </w:p>
        </w:tc>
        <w:tc>
          <w:tcPr>
            <w:tcW w:w="70" w:type="pct"/>
            <w:vAlign w:val="center"/>
            <w:hideMark/>
          </w:tcPr>
          <w:p w14:paraId="6210417C" w14:textId="77777777" w:rsidR="00E71553" w:rsidRPr="00DD5A2D" w:rsidRDefault="00E71553" w:rsidP="00227A2B">
            <w:pPr>
              <w:spacing w:after="0"/>
              <w:rPr>
                <w:sz w:val="20"/>
                <w:szCs w:val="20"/>
              </w:rPr>
            </w:pPr>
          </w:p>
        </w:tc>
      </w:tr>
      <w:tr w:rsidR="00D35C65" w:rsidRPr="00DD5A2D" w14:paraId="023B268B" w14:textId="77777777" w:rsidTr="00BA66A3">
        <w:trPr>
          <w:trHeight w:hRule="exact" w:val="315"/>
        </w:trPr>
        <w:tc>
          <w:tcPr>
            <w:tcW w:w="1984" w:type="pct"/>
            <w:tcBorders>
              <w:top w:val="nil"/>
              <w:left w:val="nil"/>
              <w:bottom w:val="single" w:sz="8" w:space="0" w:color="auto"/>
              <w:right w:val="nil"/>
            </w:tcBorders>
            <w:shd w:val="clear" w:color="auto" w:fill="auto"/>
            <w:noWrap/>
            <w:vAlign w:val="center"/>
            <w:hideMark/>
          </w:tcPr>
          <w:p w14:paraId="1FA1FEA3" w14:textId="77777777" w:rsidR="00E71553" w:rsidRPr="00DD5A2D" w:rsidRDefault="00E71553" w:rsidP="00227A2B">
            <w:pPr>
              <w:spacing w:after="0"/>
              <w:rPr>
                <w:rFonts w:ascii="Calibri" w:hAnsi="Calibri" w:cs="Calibri"/>
                <w:sz w:val="16"/>
                <w:szCs w:val="16"/>
              </w:rPr>
            </w:pPr>
            <w:r w:rsidRPr="00DD5A2D">
              <w:rPr>
                <w:rFonts w:ascii="Calibri" w:hAnsi="Calibri" w:cs="Calibri"/>
                <w:sz w:val="16"/>
                <w:szCs w:val="16"/>
              </w:rPr>
              <w:t>ALTA ENGENHARIA DE INFRAESTRUTURA LTDA</w:t>
            </w:r>
          </w:p>
        </w:tc>
        <w:tc>
          <w:tcPr>
            <w:tcW w:w="454" w:type="pct"/>
            <w:tcBorders>
              <w:top w:val="nil"/>
              <w:left w:val="nil"/>
              <w:bottom w:val="single" w:sz="8" w:space="0" w:color="auto"/>
              <w:right w:val="nil"/>
            </w:tcBorders>
            <w:shd w:val="clear" w:color="auto" w:fill="auto"/>
            <w:noWrap/>
            <w:vAlign w:val="center"/>
            <w:hideMark/>
          </w:tcPr>
          <w:p w14:paraId="24B27215"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036/2014</w:t>
            </w:r>
          </w:p>
        </w:tc>
        <w:tc>
          <w:tcPr>
            <w:tcW w:w="985" w:type="pct"/>
            <w:tcBorders>
              <w:top w:val="nil"/>
              <w:left w:val="nil"/>
              <w:bottom w:val="single" w:sz="8" w:space="0" w:color="auto"/>
              <w:right w:val="nil"/>
            </w:tcBorders>
            <w:shd w:val="clear" w:color="auto" w:fill="auto"/>
            <w:vAlign w:val="center"/>
            <w:hideMark/>
          </w:tcPr>
          <w:p w14:paraId="6CCF5250"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xml:space="preserve">   51402.232530/2019-41</w:t>
            </w:r>
          </w:p>
        </w:tc>
        <w:tc>
          <w:tcPr>
            <w:tcW w:w="1042" w:type="pct"/>
            <w:tcBorders>
              <w:top w:val="nil"/>
              <w:left w:val="nil"/>
              <w:bottom w:val="single" w:sz="8" w:space="0" w:color="auto"/>
              <w:right w:val="nil"/>
            </w:tcBorders>
            <w:shd w:val="clear" w:color="auto" w:fill="auto"/>
            <w:vAlign w:val="center"/>
            <w:hideMark/>
          </w:tcPr>
          <w:p w14:paraId="6895BA3A"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w:t>
            </w:r>
          </w:p>
        </w:tc>
        <w:tc>
          <w:tcPr>
            <w:tcW w:w="465" w:type="pct"/>
            <w:tcBorders>
              <w:top w:val="nil"/>
              <w:left w:val="nil"/>
              <w:bottom w:val="single" w:sz="8" w:space="0" w:color="auto"/>
              <w:right w:val="nil"/>
            </w:tcBorders>
            <w:shd w:val="clear" w:color="auto" w:fill="auto"/>
            <w:noWrap/>
            <w:vAlign w:val="center"/>
            <w:hideMark/>
          </w:tcPr>
          <w:p w14:paraId="531623F4"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34.308</w:t>
            </w:r>
          </w:p>
        </w:tc>
        <w:tc>
          <w:tcPr>
            <w:tcW w:w="70" w:type="pct"/>
            <w:vAlign w:val="center"/>
            <w:hideMark/>
          </w:tcPr>
          <w:p w14:paraId="136E1C2A" w14:textId="77777777" w:rsidR="00E71553" w:rsidRPr="00DD5A2D" w:rsidRDefault="00E71553" w:rsidP="00227A2B">
            <w:pPr>
              <w:spacing w:after="0"/>
              <w:rPr>
                <w:color w:val="FF0000"/>
                <w:sz w:val="20"/>
                <w:szCs w:val="20"/>
              </w:rPr>
            </w:pPr>
          </w:p>
        </w:tc>
      </w:tr>
      <w:tr w:rsidR="00D35C65" w:rsidRPr="00DD5A2D" w14:paraId="28FBF933" w14:textId="77777777" w:rsidTr="00BA66A3">
        <w:trPr>
          <w:trHeight w:hRule="exact" w:val="315"/>
        </w:trPr>
        <w:tc>
          <w:tcPr>
            <w:tcW w:w="1984" w:type="pct"/>
            <w:tcBorders>
              <w:top w:val="nil"/>
              <w:left w:val="nil"/>
              <w:bottom w:val="single" w:sz="8" w:space="0" w:color="auto"/>
              <w:right w:val="nil"/>
            </w:tcBorders>
            <w:shd w:val="clear" w:color="auto" w:fill="auto"/>
            <w:noWrap/>
            <w:vAlign w:val="center"/>
            <w:hideMark/>
          </w:tcPr>
          <w:p w14:paraId="32424736" w14:textId="77777777" w:rsidR="00E71553" w:rsidRPr="00DD5A2D" w:rsidRDefault="00E71553" w:rsidP="00227A2B">
            <w:pPr>
              <w:spacing w:after="0"/>
              <w:rPr>
                <w:rFonts w:ascii="Calibri" w:hAnsi="Calibri" w:cs="Calibri"/>
                <w:b/>
                <w:bCs/>
                <w:sz w:val="16"/>
                <w:szCs w:val="16"/>
              </w:rPr>
            </w:pPr>
            <w:r w:rsidRPr="00DD5A2D">
              <w:rPr>
                <w:rFonts w:ascii="Calibri" w:hAnsi="Calibri" w:cs="Calibri"/>
                <w:b/>
                <w:bCs/>
                <w:sz w:val="16"/>
                <w:szCs w:val="16"/>
              </w:rPr>
              <w:t>TOTAL DE CRÉDITOS A RECEBER</w:t>
            </w:r>
          </w:p>
        </w:tc>
        <w:tc>
          <w:tcPr>
            <w:tcW w:w="454" w:type="pct"/>
            <w:tcBorders>
              <w:top w:val="nil"/>
              <w:left w:val="nil"/>
              <w:bottom w:val="single" w:sz="8" w:space="0" w:color="auto"/>
              <w:right w:val="nil"/>
            </w:tcBorders>
            <w:shd w:val="clear" w:color="auto" w:fill="auto"/>
            <w:noWrap/>
            <w:vAlign w:val="center"/>
            <w:hideMark/>
          </w:tcPr>
          <w:p w14:paraId="33B2BC9C"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 </w:t>
            </w:r>
          </w:p>
        </w:tc>
        <w:tc>
          <w:tcPr>
            <w:tcW w:w="985" w:type="pct"/>
            <w:tcBorders>
              <w:top w:val="single" w:sz="8" w:space="0" w:color="auto"/>
              <w:left w:val="nil"/>
              <w:bottom w:val="single" w:sz="8" w:space="0" w:color="auto"/>
              <w:right w:val="nil"/>
            </w:tcBorders>
            <w:shd w:val="clear" w:color="auto" w:fill="auto"/>
            <w:vAlign w:val="center"/>
            <w:hideMark/>
          </w:tcPr>
          <w:p w14:paraId="6AFA7CEB"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 </w:t>
            </w:r>
          </w:p>
        </w:tc>
        <w:tc>
          <w:tcPr>
            <w:tcW w:w="1042" w:type="pct"/>
            <w:tcBorders>
              <w:top w:val="nil"/>
              <w:left w:val="nil"/>
              <w:bottom w:val="single" w:sz="8" w:space="0" w:color="auto"/>
              <w:right w:val="nil"/>
            </w:tcBorders>
            <w:shd w:val="clear" w:color="auto" w:fill="auto"/>
            <w:vAlign w:val="center"/>
            <w:hideMark/>
          </w:tcPr>
          <w:p w14:paraId="269731D1"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 </w:t>
            </w:r>
          </w:p>
        </w:tc>
        <w:tc>
          <w:tcPr>
            <w:tcW w:w="465" w:type="pct"/>
            <w:tcBorders>
              <w:top w:val="nil"/>
              <w:left w:val="nil"/>
              <w:bottom w:val="single" w:sz="8" w:space="0" w:color="auto"/>
              <w:right w:val="nil"/>
            </w:tcBorders>
            <w:shd w:val="clear" w:color="auto" w:fill="auto"/>
            <w:noWrap/>
            <w:vAlign w:val="center"/>
            <w:hideMark/>
          </w:tcPr>
          <w:p w14:paraId="115EEEE1"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12.417.129</w:t>
            </w:r>
          </w:p>
        </w:tc>
        <w:tc>
          <w:tcPr>
            <w:tcW w:w="70" w:type="pct"/>
            <w:vAlign w:val="center"/>
            <w:hideMark/>
          </w:tcPr>
          <w:p w14:paraId="01FED9F3" w14:textId="77777777" w:rsidR="00E71553" w:rsidRPr="00DD5A2D" w:rsidRDefault="00E71553" w:rsidP="00227A2B">
            <w:pPr>
              <w:spacing w:after="0"/>
              <w:rPr>
                <w:color w:val="FF0000"/>
                <w:sz w:val="20"/>
                <w:szCs w:val="20"/>
              </w:rPr>
            </w:pPr>
          </w:p>
        </w:tc>
      </w:tr>
      <w:tr w:rsidR="00D35C65" w:rsidRPr="00DD5A2D" w14:paraId="4D374A1B" w14:textId="77777777" w:rsidTr="00BA66A3">
        <w:trPr>
          <w:trHeight w:hRule="exact" w:val="300"/>
        </w:trPr>
        <w:tc>
          <w:tcPr>
            <w:tcW w:w="1984" w:type="pct"/>
            <w:tcBorders>
              <w:top w:val="nil"/>
              <w:left w:val="nil"/>
              <w:bottom w:val="nil"/>
              <w:right w:val="nil"/>
            </w:tcBorders>
            <w:shd w:val="clear" w:color="auto" w:fill="auto"/>
            <w:noWrap/>
            <w:vAlign w:val="center"/>
            <w:hideMark/>
          </w:tcPr>
          <w:p w14:paraId="6593DCAA" w14:textId="77777777" w:rsidR="00E71553" w:rsidRPr="00DD5A2D" w:rsidRDefault="00E71553" w:rsidP="00227A2B">
            <w:pPr>
              <w:spacing w:after="0"/>
              <w:rPr>
                <w:rFonts w:ascii="Calibri" w:hAnsi="Calibri" w:cs="Calibri"/>
                <w:b/>
                <w:bCs/>
                <w:sz w:val="16"/>
                <w:szCs w:val="16"/>
              </w:rPr>
            </w:pPr>
            <w:r w:rsidRPr="00DD5A2D">
              <w:rPr>
                <w:rFonts w:ascii="Calibri" w:hAnsi="Calibri" w:cs="Calibri"/>
                <w:b/>
                <w:bCs/>
                <w:sz w:val="16"/>
                <w:szCs w:val="16"/>
              </w:rPr>
              <w:t>Ajustes para Perdas com crédito de liquidação duvidosa</w:t>
            </w:r>
          </w:p>
        </w:tc>
        <w:tc>
          <w:tcPr>
            <w:tcW w:w="454" w:type="pct"/>
            <w:tcBorders>
              <w:top w:val="nil"/>
              <w:left w:val="nil"/>
              <w:bottom w:val="nil"/>
              <w:right w:val="nil"/>
            </w:tcBorders>
            <w:shd w:val="clear" w:color="auto" w:fill="auto"/>
            <w:noWrap/>
            <w:vAlign w:val="center"/>
            <w:hideMark/>
          </w:tcPr>
          <w:p w14:paraId="74854D02" w14:textId="77777777" w:rsidR="00E71553" w:rsidRPr="00DD5A2D" w:rsidRDefault="00E71553" w:rsidP="00227A2B">
            <w:pPr>
              <w:spacing w:after="0"/>
              <w:rPr>
                <w:rFonts w:ascii="Calibri" w:hAnsi="Calibri" w:cs="Calibri"/>
                <w:b/>
                <w:bCs/>
                <w:sz w:val="16"/>
                <w:szCs w:val="16"/>
              </w:rPr>
            </w:pPr>
          </w:p>
        </w:tc>
        <w:tc>
          <w:tcPr>
            <w:tcW w:w="985" w:type="pct"/>
            <w:tcBorders>
              <w:top w:val="single" w:sz="8" w:space="0" w:color="auto"/>
              <w:left w:val="nil"/>
              <w:bottom w:val="nil"/>
              <w:right w:val="nil"/>
            </w:tcBorders>
            <w:shd w:val="clear" w:color="auto" w:fill="auto"/>
            <w:vAlign w:val="center"/>
            <w:hideMark/>
          </w:tcPr>
          <w:p w14:paraId="38E82B1B"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 </w:t>
            </w:r>
          </w:p>
        </w:tc>
        <w:tc>
          <w:tcPr>
            <w:tcW w:w="1042" w:type="pct"/>
            <w:tcBorders>
              <w:top w:val="nil"/>
              <w:left w:val="nil"/>
              <w:bottom w:val="nil"/>
              <w:right w:val="nil"/>
            </w:tcBorders>
            <w:shd w:val="clear" w:color="auto" w:fill="auto"/>
            <w:vAlign w:val="center"/>
            <w:hideMark/>
          </w:tcPr>
          <w:p w14:paraId="3DCA7B82" w14:textId="77777777" w:rsidR="00E71553" w:rsidRPr="00DD5A2D" w:rsidRDefault="00E71553" w:rsidP="00227A2B">
            <w:pPr>
              <w:spacing w:after="0"/>
              <w:jc w:val="right"/>
              <w:rPr>
                <w:rFonts w:ascii="Calibri" w:hAnsi="Calibri" w:cs="Calibri"/>
                <w:b/>
                <w:bCs/>
                <w:sz w:val="16"/>
                <w:szCs w:val="16"/>
              </w:rPr>
            </w:pPr>
          </w:p>
        </w:tc>
        <w:tc>
          <w:tcPr>
            <w:tcW w:w="465" w:type="pct"/>
            <w:tcBorders>
              <w:top w:val="nil"/>
              <w:left w:val="nil"/>
              <w:bottom w:val="nil"/>
              <w:right w:val="nil"/>
            </w:tcBorders>
            <w:shd w:val="clear" w:color="auto" w:fill="auto"/>
            <w:noWrap/>
            <w:vAlign w:val="center"/>
            <w:hideMark/>
          </w:tcPr>
          <w:p w14:paraId="1BF0F5C2" w14:textId="77777777" w:rsidR="00E71553" w:rsidRPr="00DD5A2D" w:rsidRDefault="00E71553" w:rsidP="00227A2B">
            <w:pPr>
              <w:spacing w:after="0"/>
              <w:jc w:val="right"/>
              <w:rPr>
                <w:rFonts w:cstheme="minorHAnsi"/>
                <w:b/>
                <w:bCs/>
                <w:sz w:val="16"/>
                <w:szCs w:val="16"/>
              </w:rPr>
            </w:pPr>
            <w:r w:rsidRPr="00DD5A2D">
              <w:rPr>
                <w:rFonts w:cstheme="minorHAnsi"/>
                <w:b/>
                <w:bCs/>
                <w:sz w:val="16"/>
                <w:szCs w:val="16"/>
              </w:rPr>
              <w:t>(12.382.821)</w:t>
            </w:r>
          </w:p>
        </w:tc>
        <w:tc>
          <w:tcPr>
            <w:tcW w:w="70" w:type="pct"/>
            <w:vAlign w:val="center"/>
            <w:hideMark/>
          </w:tcPr>
          <w:p w14:paraId="0610CA8D" w14:textId="77777777" w:rsidR="00E71553" w:rsidRPr="00DD5A2D" w:rsidRDefault="00E71553" w:rsidP="00227A2B">
            <w:pPr>
              <w:spacing w:after="0"/>
              <w:rPr>
                <w:color w:val="FF0000"/>
                <w:sz w:val="20"/>
                <w:szCs w:val="20"/>
              </w:rPr>
            </w:pPr>
          </w:p>
        </w:tc>
      </w:tr>
      <w:tr w:rsidR="00D35C65" w:rsidRPr="00DD5A2D" w14:paraId="2EB4DA2D" w14:textId="77777777" w:rsidTr="00BA66A3">
        <w:trPr>
          <w:trHeight w:val="300"/>
        </w:trPr>
        <w:tc>
          <w:tcPr>
            <w:tcW w:w="1984" w:type="pct"/>
            <w:tcBorders>
              <w:top w:val="nil"/>
              <w:left w:val="nil"/>
              <w:bottom w:val="nil"/>
              <w:right w:val="nil"/>
            </w:tcBorders>
            <w:shd w:val="clear" w:color="auto" w:fill="auto"/>
            <w:noWrap/>
            <w:vAlign w:val="center"/>
            <w:hideMark/>
          </w:tcPr>
          <w:p w14:paraId="5D22C134" w14:textId="77777777" w:rsidR="00E71553" w:rsidRPr="00DD5A2D" w:rsidRDefault="00E71553" w:rsidP="00227A2B">
            <w:pPr>
              <w:spacing w:after="0" w:line="240" w:lineRule="auto"/>
              <w:rPr>
                <w:rFonts w:ascii="Calibri" w:hAnsi="Calibri" w:cs="Calibri"/>
                <w:sz w:val="16"/>
                <w:szCs w:val="16"/>
              </w:rPr>
            </w:pPr>
            <w:r w:rsidRPr="00DD5A2D">
              <w:rPr>
                <w:rFonts w:ascii="Calibri" w:hAnsi="Calibri" w:cs="Calibri"/>
                <w:sz w:val="16"/>
                <w:szCs w:val="16"/>
              </w:rPr>
              <w:t>A C CORREA CIA LTDA</w:t>
            </w:r>
          </w:p>
        </w:tc>
        <w:tc>
          <w:tcPr>
            <w:tcW w:w="454" w:type="pct"/>
            <w:tcBorders>
              <w:top w:val="nil"/>
              <w:left w:val="nil"/>
              <w:bottom w:val="nil"/>
              <w:right w:val="nil"/>
            </w:tcBorders>
            <w:shd w:val="clear" w:color="auto" w:fill="auto"/>
            <w:noWrap/>
            <w:vAlign w:val="center"/>
            <w:hideMark/>
          </w:tcPr>
          <w:p w14:paraId="195AC81A"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004/2017</w:t>
            </w:r>
          </w:p>
        </w:tc>
        <w:tc>
          <w:tcPr>
            <w:tcW w:w="985" w:type="pct"/>
            <w:tcBorders>
              <w:top w:val="nil"/>
              <w:left w:val="nil"/>
              <w:bottom w:val="nil"/>
              <w:right w:val="nil"/>
            </w:tcBorders>
            <w:shd w:val="clear" w:color="auto" w:fill="auto"/>
            <w:vAlign w:val="center"/>
            <w:hideMark/>
          </w:tcPr>
          <w:p w14:paraId="4ABB499D"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51402.190111/2017-63</w:t>
            </w:r>
          </w:p>
        </w:tc>
        <w:tc>
          <w:tcPr>
            <w:tcW w:w="1042" w:type="pct"/>
            <w:tcBorders>
              <w:top w:val="nil"/>
              <w:left w:val="nil"/>
              <w:bottom w:val="nil"/>
              <w:right w:val="nil"/>
            </w:tcBorders>
            <w:shd w:val="clear" w:color="auto" w:fill="auto"/>
            <w:vAlign w:val="center"/>
            <w:hideMark/>
          </w:tcPr>
          <w:p w14:paraId="0E03E068"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1009877-63.2020.4.01.3400</w:t>
            </w:r>
          </w:p>
        </w:tc>
        <w:tc>
          <w:tcPr>
            <w:tcW w:w="465" w:type="pct"/>
            <w:tcBorders>
              <w:top w:val="nil"/>
              <w:left w:val="nil"/>
              <w:bottom w:val="nil"/>
              <w:right w:val="nil"/>
            </w:tcBorders>
            <w:shd w:val="clear" w:color="auto" w:fill="auto"/>
            <w:noWrap/>
            <w:vAlign w:val="center"/>
            <w:hideMark/>
          </w:tcPr>
          <w:p w14:paraId="45C4BD7D"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(177.442)</w:t>
            </w:r>
          </w:p>
        </w:tc>
        <w:tc>
          <w:tcPr>
            <w:tcW w:w="70" w:type="pct"/>
            <w:vAlign w:val="center"/>
            <w:hideMark/>
          </w:tcPr>
          <w:p w14:paraId="27A637BB" w14:textId="77777777" w:rsidR="00E71553" w:rsidRPr="00DD5A2D" w:rsidRDefault="00E71553" w:rsidP="00227A2B">
            <w:pPr>
              <w:spacing w:after="0"/>
              <w:rPr>
                <w:color w:val="FF0000"/>
                <w:sz w:val="20"/>
                <w:szCs w:val="20"/>
              </w:rPr>
            </w:pPr>
          </w:p>
        </w:tc>
      </w:tr>
      <w:tr w:rsidR="00D35C65" w:rsidRPr="00DD5A2D" w14:paraId="456CA9A2" w14:textId="77777777" w:rsidTr="00BA66A3">
        <w:trPr>
          <w:trHeight w:val="300"/>
        </w:trPr>
        <w:tc>
          <w:tcPr>
            <w:tcW w:w="1984" w:type="pct"/>
            <w:tcBorders>
              <w:top w:val="nil"/>
              <w:left w:val="nil"/>
              <w:bottom w:val="nil"/>
              <w:right w:val="nil"/>
            </w:tcBorders>
            <w:shd w:val="clear" w:color="auto" w:fill="auto"/>
            <w:noWrap/>
            <w:vAlign w:val="center"/>
            <w:hideMark/>
          </w:tcPr>
          <w:p w14:paraId="6B22B0A2" w14:textId="77777777" w:rsidR="00E71553" w:rsidRPr="00DD5A2D" w:rsidRDefault="00E71553" w:rsidP="00227A2B">
            <w:pPr>
              <w:spacing w:after="0" w:line="240" w:lineRule="auto"/>
              <w:rPr>
                <w:rFonts w:ascii="Calibri" w:hAnsi="Calibri" w:cs="Calibri"/>
                <w:sz w:val="16"/>
                <w:szCs w:val="16"/>
              </w:rPr>
            </w:pPr>
            <w:r w:rsidRPr="00DD5A2D">
              <w:rPr>
                <w:rFonts w:ascii="Calibri" w:hAnsi="Calibri" w:cs="Calibri"/>
                <w:sz w:val="16"/>
                <w:szCs w:val="16"/>
              </w:rPr>
              <w:t>AZVI S.A DO BRASIL</w:t>
            </w:r>
          </w:p>
        </w:tc>
        <w:tc>
          <w:tcPr>
            <w:tcW w:w="454" w:type="pct"/>
            <w:tcBorders>
              <w:top w:val="nil"/>
              <w:left w:val="nil"/>
              <w:bottom w:val="nil"/>
              <w:right w:val="nil"/>
            </w:tcBorders>
            <w:shd w:val="clear" w:color="auto" w:fill="auto"/>
            <w:noWrap/>
            <w:vAlign w:val="center"/>
            <w:hideMark/>
          </w:tcPr>
          <w:p w14:paraId="2CDF3136"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016/2017</w:t>
            </w:r>
          </w:p>
        </w:tc>
        <w:tc>
          <w:tcPr>
            <w:tcW w:w="985" w:type="pct"/>
            <w:tcBorders>
              <w:top w:val="nil"/>
              <w:left w:val="nil"/>
              <w:bottom w:val="nil"/>
              <w:right w:val="nil"/>
            </w:tcBorders>
            <w:shd w:val="clear" w:color="auto" w:fill="auto"/>
            <w:vAlign w:val="center"/>
            <w:hideMark/>
          </w:tcPr>
          <w:p w14:paraId="096FAFEC"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51402.200534/2018-81</w:t>
            </w:r>
          </w:p>
        </w:tc>
        <w:tc>
          <w:tcPr>
            <w:tcW w:w="1042" w:type="pct"/>
            <w:tcBorders>
              <w:top w:val="nil"/>
              <w:left w:val="nil"/>
              <w:bottom w:val="nil"/>
              <w:right w:val="nil"/>
            </w:tcBorders>
            <w:shd w:val="clear" w:color="auto" w:fill="auto"/>
            <w:vAlign w:val="center"/>
            <w:hideMark/>
          </w:tcPr>
          <w:p w14:paraId="1CBCB944"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1026732-20.2020.4.01.3400</w:t>
            </w:r>
          </w:p>
        </w:tc>
        <w:tc>
          <w:tcPr>
            <w:tcW w:w="465" w:type="pct"/>
            <w:tcBorders>
              <w:top w:val="nil"/>
              <w:left w:val="nil"/>
              <w:bottom w:val="nil"/>
              <w:right w:val="nil"/>
            </w:tcBorders>
            <w:shd w:val="clear" w:color="auto" w:fill="auto"/>
            <w:noWrap/>
            <w:vAlign w:val="center"/>
            <w:hideMark/>
          </w:tcPr>
          <w:p w14:paraId="0F1C38F4"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(9.739.968)</w:t>
            </w:r>
          </w:p>
        </w:tc>
        <w:tc>
          <w:tcPr>
            <w:tcW w:w="70" w:type="pct"/>
            <w:vAlign w:val="center"/>
            <w:hideMark/>
          </w:tcPr>
          <w:p w14:paraId="48C1948C" w14:textId="77777777" w:rsidR="00E71553" w:rsidRPr="00DD5A2D" w:rsidRDefault="00E71553" w:rsidP="00227A2B">
            <w:pPr>
              <w:spacing w:after="0"/>
              <w:rPr>
                <w:color w:val="FF0000"/>
                <w:sz w:val="20"/>
                <w:szCs w:val="20"/>
              </w:rPr>
            </w:pPr>
          </w:p>
        </w:tc>
      </w:tr>
      <w:tr w:rsidR="00D35C65" w:rsidRPr="00DD5A2D" w14:paraId="5DEF7114" w14:textId="77777777" w:rsidTr="00BA66A3">
        <w:trPr>
          <w:trHeight w:hRule="exact" w:val="450"/>
        </w:trPr>
        <w:tc>
          <w:tcPr>
            <w:tcW w:w="1984" w:type="pct"/>
            <w:tcBorders>
              <w:top w:val="nil"/>
              <w:left w:val="nil"/>
              <w:bottom w:val="single" w:sz="8" w:space="0" w:color="auto"/>
              <w:right w:val="nil"/>
            </w:tcBorders>
            <w:shd w:val="clear" w:color="auto" w:fill="auto"/>
            <w:noWrap/>
            <w:vAlign w:val="center"/>
            <w:hideMark/>
          </w:tcPr>
          <w:p w14:paraId="74B47F78" w14:textId="77777777" w:rsidR="00E71553" w:rsidRPr="00DD5A2D" w:rsidRDefault="00E71553" w:rsidP="00227A2B">
            <w:pPr>
              <w:spacing w:after="0" w:line="240" w:lineRule="auto"/>
              <w:rPr>
                <w:rFonts w:ascii="Calibri" w:hAnsi="Calibri" w:cs="Calibri"/>
                <w:sz w:val="16"/>
                <w:szCs w:val="16"/>
              </w:rPr>
            </w:pPr>
            <w:r w:rsidRPr="00DD5A2D">
              <w:rPr>
                <w:rFonts w:ascii="Calibri" w:hAnsi="Calibri" w:cs="Calibri"/>
                <w:sz w:val="16"/>
                <w:szCs w:val="16"/>
              </w:rPr>
              <w:lastRenderedPageBreak/>
              <w:t>SPAVIAS ENGENHARIA LTDA</w:t>
            </w:r>
          </w:p>
        </w:tc>
        <w:tc>
          <w:tcPr>
            <w:tcW w:w="454" w:type="pct"/>
            <w:tcBorders>
              <w:top w:val="nil"/>
              <w:left w:val="nil"/>
              <w:bottom w:val="single" w:sz="8" w:space="0" w:color="auto"/>
              <w:right w:val="nil"/>
            </w:tcBorders>
            <w:shd w:val="clear" w:color="auto" w:fill="auto"/>
            <w:noWrap/>
            <w:vAlign w:val="center"/>
            <w:hideMark/>
          </w:tcPr>
          <w:p w14:paraId="4B8B13B5"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036/2014</w:t>
            </w:r>
          </w:p>
        </w:tc>
        <w:tc>
          <w:tcPr>
            <w:tcW w:w="985" w:type="pct"/>
            <w:tcBorders>
              <w:top w:val="nil"/>
              <w:left w:val="nil"/>
              <w:bottom w:val="single" w:sz="8" w:space="0" w:color="auto"/>
              <w:right w:val="nil"/>
            </w:tcBorders>
            <w:shd w:val="clear" w:color="auto" w:fill="auto"/>
            <w:vAlign w:val="center"/>
            <w:hideMark/>
          </w:tcPr>
          <w:p w14:paraId="317FDCFF"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 xml:space="preserve">      51402.198131/2018-63</w:t>
            </w:r>
          </w:p>
        </w:tc>
        <w:tc>
          <w:tcPr>
            <w:tcW w:w="1042" w:type="pct"/>
            <w:tcBorders>
              <w:top w:val="nil"/>
              <w:left w:val="nil"/>
              <w:bottom w:val="single" w:sz="8" w:space="0" w:color="auto"/>
              <w:right w:val="nil"/>
            </w:tcBorders>
            <w:shd w:val="clear" w:color="auto" w:fill="auto"/>
            <w:vAlign w:val="center"/>
            <w:hideMark/>
          </w:tcPr>
          <w:p w14:paraId="114DFF1A"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1041194-16.2019.4.01.3400</w:t>
            </w:r>
          </w:p>
        </w:tc>
        <w:tc>
          <w:tcPr>
            <w:tcW w:w="465" w:type="pct"/>
            <w:tcBorders>
              <w:top w:val="nil"/>
              <w:left w:val="nil"/>
              <w:bottom w:val="single" w:sz="8" w:space="0" w:color="auto"/>
              <w:right w:val="nil"/>
            </w:tcBorders>
            <w:shd w:val="clear" w:color="auto" w:fill="auto"/>
            <w:noWrap/>
            <w:vAlign w:val="center"/>
            <w:hideMark/>
          </w:tcPr>
          <w:p w14:paraId="78404176" w14:textId="77777777" w:rsidR="00E71553" w:rsidRPr="00DD5A2D" w:rsidRDefault="00E71553" w:rsidP="00227A2B">
            <w:pPr>
              <w:spacing w:after="0"/>
              <w:jc w:val="right"/>
              <w:rPr>
                <w:rFonts w:ascii="Calibri" w:hAnsi="Calibri" w:cs="Calibri"/>
                <w:sz w:val="16"/>
                <w:szCs w:val="16"/>
              </w:rPr>
            </w:pPr>
            <w:r w:rsidRPr="00DD5A2D">
              <w:rPr>
                <w:rFonts w:ascii="Calibri" w:hAnsi="Calibri" w:cs="Calibri"/>
                <w:sz w:val="16"/>
                <w:szCs w:val="16"/>
              </w:rPr>
              <w:t>(2.465.411)</w:t>
            </w:r>
          </w:p>
        </w:tc>
        <w:tc>
          <w:tcPr>
            <w:tcW w:w="70" w:type="pct"/>
            <w:vAlign w:val="center"/>
            <w:hideMark/>
          </w:tcPr>
          <w:p w14:paraId="541C54D6" w14:textId="77777777" w:rsidR="00E71553" w:rsidRPr="00DD5A2D" w:rsidRDefault="00E71553" w:rsidP="00227A2B">
            <w:pPr>
              <w:spacing w:after="0"/>
              <w:rPr>
                <w:color w:val="FF0000"/>
                <w:sz w:val="20"/>
                <w:szCs w:val="20"/>
              </w:rPr>
            </w:pPr>
          </w:p>
        </w:tc>
      </w:tr>
      <w:tr w:rsidR="00D35C65" w:rsidRPr="00DD5A2D" w14:paraId="7E3AE825" w14:textId="77777777" w:rsidTr="00BA66A3">
        <w:trPr>
          <w:trHeight w:hRule="exact" w:val="315"/>
        </w:trPr>
        <w:tc>
          <w:tcPr>
            <w:tcW w:w="1984" w:type="pct"/>
            <w:tcBorders>
              <w:top w:val="nil"/>
              <w:left w:val="nil"/>
              <w:bottom w:val="single" w:sz="8" w:space="0" w:color="auto"/>
              <w:right w:val="nil"/>
            </w:tcBorders>
            <w:shd w:val="clear" w:color="auto" w:fill="auto"/>
            <w:noWrap/>
            <w:vAlign w:val="center"/>
            <w:hideMark/>
          </w:tcPr>
          <w:p w14:paraId="45D1F637" w14:textId="086482CB" w:rsidR="00E71553" w:rsidRPr="00DD5A2D" w:rsidRDefault="00E71553" w:rsidP="00227A2B">
            <w:pPr>
              <w:spacing w:after="0"/>
              <w:rPr>
                <w:rFonts w:ascii="Calibri" w:hAnsi="Calibri" w:cs="Calibri"/>
                <w:b/>
                <w:bCs/>
                <w:sz w:val="16"/>
                <w:szCs w:val="16"/>
              </w:rPr>
            </w:pPr>
            <w:r w:rsidRPr="00DD5A2D">
              <w:rPr>
                <w:rFonts w:ascii="Calibri" w:hAnsi="Calibri" w:cs="Calibri"/>
                <w:b/>
                <w:bCs/>
                <w:sz w:val="16"/>
                <w:szCs w:val="16"/>
              </w:rPr>
              <w:t>TOTAL LÍQUIDO DOS CRÉDITOS A RECEBER em 31/</w:t>
            </w:r>
            <w:r w:rsidR="00C34B71" w:rsidRPr="00DD5A2D">
              <w:rPr>
                <w:rFonts w:ascii="Calibri" w:hAnsi="Calibri" w:cs="Calibri"/>
                <w:b/>
                <w:bCs/>
                <w:sz w:val="16"/>
                <w:szCs w:val="16"/>
              </w:rPr>
              <w:t>03</w:t>
            </w:r>
            <w:r w:rsidRPr="00DD5A2D">
              <w:rPr>
                <w:rFonts w:ascii="Calibri" w:hAnsi="Calibri" w:cs="Calibri"/>
                <w:b/>
                <w:bCs/>
                <w:sz w:val="16"/>
                <w:szCs w:val="16"/>
              </w:rPr>
              <w:t>/202</w:t>
            </w:r>
            <w:r w:rsidR="00C34B71" w:rsidRPr="00DD5A2D">
              <w:rPr>
                <w:rFonts w:ascii="Calibri" w:hAnsi="Calibri" w:cs="Calibri"/>
                <w:b/>
                <w:bCs/>
                <w:sz w:val="16"/>
                <w:szCs w:val="16"/>
              </w:rPr>
              <w:t>3</w:t>
            </w:r>
          </w:p>
        </w:tc>
        <w:tc>
          <w:tcPr>
            <w:tcW w:w="2481" w:type="pct"/>
            <w:gridSpan w:val="3"/>
            <w:tcBorders>
              <w:top w:val="single" w:sz="8" w:space="0" w:color="auto"/>
              <w:left w:val="nil"/>
              <w:bottom w:val="single" w:sz="8" w:space="0" w:color="auto"/>
              <w:right w:val="nil"/>
            </w:tcBorders>
            <w:shd w:val="clear" w:color="auto" w:fill="auto"/>
            <w:noWrap/>
            <w:vAlign w:val="center"/>
            <w:hideMark/>
          </w:tcPr>
          <w:p w14:paraId="22DF6FAD" w14:textId="77777777" w:rsidR="00E71553" w:rsidRPr="00DD5A2D" w:rsidRDefault="00E71553" w:rsidP="00227A2B">
            <w:pPr>
              <w:spacing w:after="0"/>
              <w:jc w:val="center"/>
              <w:rPr>
                <w:rFonts w:ascii="Calibri" w:hAnsi="Calibri" w:cs="Calibri"/>
                <w:b/>
                <w:bCs/>
                <w:sz w:val="16"/>
                <w:szCs w:val="16"/>
              </w:rPr>
            </w:pPr>
            <w:r w:rsidRPr="00DD5A2D">
              <w:rPr>
                <w:rFonts w:ascii="Calibri" w:hAnsi="Calibri" w:cs="Calibri"/>
                <w:b/>
                <w:bCs/>
                <w:sz w:val="16"/>
                <w:szCs w:val="16"/>
              </w:rPr>
              <w:t> </w:t>
            </w:r>
          </w:p>
        </w:tc>
        <w:tc>
          <w:tcPr>
            <w:tcW w:w="465" w:type="pct"/>
            <w:tcBorders>
              <w:top w:val="nil"/>
              <w:left w:val="nil"/>
              <w:bottom w:val="single" w:sz="8" w:space="0" w:color="auto"/>
              <w:right w:val="nil"/>
            </w:tcBorders>
            <w:shd w:val="clear" w:color="auto" w:fill="auto"/>
            <w:noWrap/>
            <w:vAlign w:val="center"/>
            <w:hideMark/>
          </w:tcPr>
          <w:p w14:paraId="70CC1590" w14:textId="77777777" w:rsidR="00E71553" w:rsidRPr="00DD5A2D" w:rsidRDefault="00E71553" w:rsidP="00227A2B">
            <w:pPr>
              <w:spacing w:after="0"/>
              <w:jc w:val="right"/>
              <w:rPr>
                <w:rFonts w:ascii="Calibri" w:hAnsi="Calibri" w:cs="Calibri"/>
                <w:b/>
                <w:bCs/>
                <w:sz w:val="16"/>
                <w:szCs w:val="16"/>
              </w:rPr>
            </w:pPr>
            <w:r w:rsidRPr="00DD5A2D">
              <w:rPr>
                <w:rFonts w:ascii="Calibri" w:hAnsi="Calibri" w:cs="Calibri"/>
                <w:b/>
                <w:bCs/>
                <w:sz w:val="16"/>
                <w:szCs w:val="16"/>
              </w:rPr>
              <w:t>34.308</w:t>
            </w:r>
          </w:p>
        </w:tc>
        <w:tc>
          <w:tcPr>
            <w:tcW w:w="70" w:type="pct"/>
            <w:vAlign w:val="center"/>
            <w:hideMark/>
          </w:tcPr>
          <w:p w14:paraId="60642DB8" w14:textId="77777777" w:rsidR="00E71553" w:rsidRPr="00DD5A2D" w:rsidRDefault="00E71553" w:rsidP="00227A2B">
            <w:pPr>
              <w:spacing w:after="0"/>
              <w:rPr>
                <w:color w:val="FF0000"/>
                <w:sz w:val="20"/>
                <w:szCs w:val="20"/>
              </w:rPr>
            </w:pPr>
          </w:p>
        </w:tc>
      </w:tr>
    </w:tbl>
    <w:p w14:paraId="34E8E0C2" w14:textId="77777777" w:rsidR="00E71553" w:rsidRPr="00DD5A2D" w:rsidRDefault="00E71553" w:rsidP="00601784">
      <w:pPr>
        <w:jc w:val="both"/>
        <w:rPr>
          <w:rFonts w:ascii="Calibri" w:hAnsi="Calibri" w:cs="Calibri"/>
        </w:rPr>
      </w:pPr>
      <w:r w:rsidRPr="00DD5A2D">
        <w:rPr>
          <w:rFonts w:ascii="Calibri" w:hAnsi="Calibri" w:cs="Calibri"/>
        </w:rPr>
        <w:t xml:space="preserve">O critério de avaliação para ajustes para perdas com crédito de liquidação duvidosa foi a judicialização dos processos, os quais passaram a ser tratados como ativos contingenciais que se encontram classificados pela Procuradoria Jurídica como chances de possível êxito. </w:t>
      </w:r>
    </w:p>
    <w:p w14:paraId="65033C21" w14:textId="5FE1AE1C" w:rsidR="00E71553" w:rsidRPr="00DD5A2D" w:rsidRDefault="00E71553" w:rsidP="00E71553">
      <w:pPr>
        <w:jc w:val="both"/>
        <w:rPr>
          <w:rFonts w:ascii="Calibri" w:hAnsi="Calibri" w:cs="Calibri"/>
        </w:rPr>
      </w:pPr>
      <w:r w:rsidRPr="00DD5A2D">
        <w:rPr>
          <w:rFonts w:ascii="Calibri" w:hAnsi="Calibri" w:cs="Calibri"/>
        </w:rPr>
        <w:t>Após a judicialização dos processos de cobranças, foram efetuados ajustes no valor total de R$ 12,38 milhões.</w:t>
      </w:r>
    </w:p>
    <w:p w14:paraId="337318BF" w14:textId="77777777" w:rsidR="00F17434" w:rsidRPr="00DD5A2D" w:rsidRDefault="00F17434" w:rsidP="00551AE8">
      <w:pPr>
        <w:jc w:val="both"/>
        <w:rPr>
          <w:rFonts w:ascii="Calibri" w:hAnsi="Calibri" w:cs="Calibri"/>
          <w:b/>
        </w:rPr>
      </w:pPr>
    </w:p>
    <w:p w14:paraId="6AE29942" w14:textId="051FE3CE" w:rsidR="00551AE8" w:rsidRPr="00DD5A2D" w:rsidRDefault="00501338" w:rsidP="00551AE8">
      <w:pPr>
        <w:jc w:val="both"/>
        <w:rPr>
          <w:rFonts w:ascii="Calibri" w:hAnsi="Calibri" w:cs="Calibri"/>
          <w:b/>
        </w:rPr>
      </w:pPr>
      <w:r w:rsidRPr="00DD5A2D">
        <w:rPr>
          <w:rFonts w:ascii="Calibri" w:hAnsi="Calibri" w:cs="Calibri"/>
          <w:b/>
        </w:rPr>
        <w:t>b</w:t>
      </w:r>
      <w:r w:rsidR="00551AE8" w:rsidRPr="00DD5A2D">
        <w:rPr>
          <w:rFonts w:ascii="Calibri" w:hAnsi="Calibri" w:cs="Calibri"/>
          <w:b/>
        </w:rPr>
        <w:t>)</w:t>
      </w:r>
      <w:r w:rsidR="00551AE8" w:rsidRPr="00DD5A2D">
        <w:rPr>
          <w:rFonts w:ascii="Calibri" w:hAnsi="Calibri" w:cs="Calibri"/>
        </w:rPr>
        <w:t xml:space="preserve"> </w:t>
      </w:r>
      <w:r w:rsidR="00551AE8" w:rsidRPr="00DD5A2D">
        <w:rPr>
          <w:rFonts w:ascii="Calibri" w:hAnsi="Calibri" w:cs="Calibri"/>
          <w:b/>
        </w:rPr>
        <w:t>Créditos Salário Maternidade</w:t>
      </w:r>
    </w:p>
    <w:tbl>
      <w:tblPr>
        <w:tblW w:w="5000" w:type="pct"/>
        <w:tblCellMar>
          <w:left w:w="70" w:type="dxa"/>
          <w:right w:w="70" w:type="dxa"/>
        </w:tblCellMar>
        <w:tblLook w:val="04A0" w:firstRow="1" w:lastRow="0" w:firstColumn="1" w:lastColumn="0" w:noHBand="0" w:noVBand="1"/>
      </w:tblPr>
      <w:tblGrid>
        <w:gridCol w:w="2417"/>
        <w:gridCol w:w="1340"/>
        <w:gridCol w:w="1344"/>
        <w:gridCol w:w="1038"/>
        <w:gridCol w:w="1444"/>
        <w:gridCol w:w="1444"/>
        <w:gridCol w:w="1440"/>
      </w:tblGrid>
      <w:tr w:rsidR="00E919E7" w:rsidRPr="00DD5A2D" w14:paraId="36CD81D0" w14:textId="77777777" w:rsidTr="00C34B71">
        <w:trPr>
          <w:trHeight w:val="315"/>
        </w:trPr>
        <w:tc>
          <w:tcPr>
            <w:tcW w:w="2436" w:type="pct"/>
            <w:gridSpan w:val="3"/>
            <w:tcBorders>
              <w:top w:val="nil"/>
              <w:left w:val="nil"/>
              <w:bottom w:val="single" w:sz="8" w:space="0" w:color="auto"/>
              <w:right w:val="nil"/>
            </w:tcBorders>
            <w:shd w:val="clear" w:color="auto" w:fill="auto"/>
            <w:noWrap/>
            <w:vAlign w:val="center"/>
            <w:hideMark/>
          </w:tcPr>
          <w:p w14:paraId="121E60FB" w14:textId="77777777" w:rsidR="00C34B71" w:rsidRPr="00DD5A2D" w:rsidRDefault="00C34B71" w:rsidP="00A40C49">
            <w:pPr>
              <w:spacing w:after="0"/>
              <w:rPr>
                <w:rFonts w:ascii="Calibri" w:hAnsi="Calibri" w:cs="Calibri"/>
                <w:b/>
                <w:bCs/>
                <w:sz w:val="16"/>
                <w:szCs w:val="16"/>
              </w:rPr>
            </w:pPr>
            <w:r w:rsidRPr="00DD5A2D">
              <w:rPr>
                <w:rFonts w:ascii="Calibri" w:hAnsi="Calibri" w:cs="Calibri"/>
                <w:b/>
                <w:bCs/>
                <w:sz w:val="16"/>
                <w:szCs w:val="16"/>
              </w:rPr>
              <w:t>Salário Maternidade</w:t>
            </w:r>
          </w:p>
        </w:tc>
        <w:tc>
          <w:tcPr>
            <w:tcW w:w="496" w:type="pct"/>
            <w:tcBorders>
              <w:top w:val="nil"/>
              <w:left w:val="nil"/>
              <w:bottom w:val="single" w:sz="8" w:space="0" w:color="auto"/>
              <w:right w:val="nil"/>
            </w:tcBorders>
            <w:shd w:val="clear" w:color="auto" w:fill="auto"/>
            <w:vAlign w:val="center"/>
            <w:hideMark/>
          </w:tcPr>
          <w:p w14:paraId="327B3528" w14:textId="77777777" w:rsidR="00C34B71" w:rsidRPr="00DD5A2D" w:rsidRDefault="00C34B71" w:rsidP="00A40C49">
            <w:pPr>
              <w:spacing w:after="0"/>
              <w:rPr>
                <w:rFonts w:ascii="Calibri" w:hAnsi="Calibri" w:cs="Calibri"/>
                <w:b/>
                <w:bCs/>
                <w:sz w:val="16"/>
                <w:szCs w:val="16"/>
              </w:rPr>
            </w:pPr>
            <w:r w:rsidRPr="00DD5A2D">
              <w:rPr>
                <w:rFonts w:ascii="Calibri" w:hAnsi="Calibri" w:cs="Calibri"/>
                <w:b/>
                <w:bCs/>
                <w:sz w:val="16"/>
                <w:szCs w:val="16"/>
              </w:rPr>
              <w:t> </w:t>
            </w:r>
          </w:p>
        </w:tc>
        <w:tc>
          <w:tcPr>
            <w:tcW w:w="690" w:type="pct"/>
            <w:tcBorders>
              <w:top w:val="nil"/>
              <w:left w:val="nil"/>
              <w:bottom w:val="single" w:sz="8" w:space="0" w:color="auto"/>
              <w:right w:val="nil"/>
            </w:tcBorders>
            <w:shd w:val="clear" w:color="auto" w:fill="auto"/>
            <w:noWrap/>
            <w:vAlign w:val="bottom"/>
          </w:tcPr>
          <w:p w14:paraId="3BB30D4F" w14:textId="01E0DAC7" w:rsidR="00C34B71" w:rsidRPr="00DD5A2D" w:rsidRDefault="00C34B71" w:rsidP="00A40C49">
            <w:pPr>
              <w:spacing w:after="0"/>
              <w:jc w:val="right"/>
              <w:rPr>
                <w:rFonts w:ascii="Calibri" w:hAnsi="Calibri" w:cs="Calibri"/>
                <w:b/>
                <w:bCs/>
                <w:sz w:val="16"/>
                <w:szCs w:val="16"/>
              </w:rPr>
            </w:pPr>
          </w:p>
        </w:tc>
        <w:tc>
          <w:tcPr>
            <w:tcW w:w="690" w:type="pct"/>
            <w:tcBorders>
              <w:top w:val="nil"/>
              <w:left w:val="nil"/>
              <w:bottom w:val="single" w:sz="8" w:space="0" w:color="auto"/>
              <w:right w:val="nil"/>
            </w:tcBorders>
            <w:vAlign w:val="bottom"/>
          </w:tcPr>
          <w:p w14:paraId="37471FA2" w14:textId="102D464D" w:rsidR="00C34B71" w:rsidRPr="00DD5A2D" w:rsidRDefault="00C34B71" w:rsidP="00A40C49">
            <w:pPr>
              <w:spacing w:after="0"/>
              <w:jc w:val="right"/>
              <w:rPr>
                <w:rFonts w:ascii="Calibri" w:hAnsi="Calibri" w:cs="Calibri"/>
                <w:b/>
                <w:bCs/>
                <w:sz w:val="16"/>
                <w:szCs w:val="16"/>
              </w:rPr>
            </w:pPr>
            <w:r w:rsidRPr="00DD5A2D">
              <w:rPr>
                <w:rFonts w:ascii="Calibri" w:hAnsi="Calibri" w:cs="Calibri"/>
                <w:b/>
                <w:bCs/>
                <w:sz w:val="16"/>
                <w:szCs w:val="16"/>
              </w:rPr>
              <w:t>31/0</w:t>
            </w:r>
            <w:r w:rsidR="003A68E5" w:rsidRPr="00DD5A2D">
              <w:rPr>
                <w:rFonts w:ascii="Calibri" w:hAnsi="Calibri" w:cs="Calibri"/>
                <w:b/>
                <w:bCs/>
                <w:sz w:val="16"/>
                <w:szCs w:val="16"/>
              </w:rPr>
              <w:t>3</w:t>
            </w:r>
            <w:r w:rsidRPr="00DD5A2D">
              <w:rPr>
                <w:rFonts w:ascii="Calibri" w:hAnsi="Calibri" w:cs="Calibri"/>
                <w:b/>
                <w:bCs/>
                <w:sz w:val="16"/>
                <w:szCs w:val="16"/>
              </w:rPr>
              <w:t>/2023</w:t>
            </w:r>
          </w:p>
        </w:tc>
        <w:tc>
          <w:tcPr>
            <w:tcW w:w="689" w:type="pct"/>
            <w:tcBorders>
              <w:top w:val="nil"/>
              <w:left w:val="nil"/>
              <w:bottom w:val="single" w:sz="8" w:space="0" w:color="auto"/>
              <w:right w:val="nil"/>
            </w:tcBorders>
            <w:shd w:val="clear" w:color="auto" w:fill="auto"/>
            <w:noWrap/>
            <w:vAlign w:val="bottom"/>
            <w:hideMark/>
          </w:tcPr>
          <w:p w14:paraId="5F125801" w14:textId="5CF828EE" w:rsidR="00C34B71" w:rsidRPr="00DD5A2D" w:rsidRDefault="00C34B71" w:rsidP="00A40C49">
            <w:pPr>
              <w:spacing w:after="0"/>
              <w:jc w:val="right"/>
              <w:rPr>
                <w:rFonts w:ascii="Calibri" w:hAnsi="Calibri" w:cs="Calibri"/>
                <w:b/>
                <w:bCs/>
                <w:sz w:val="16"/>
                <w:szCs w:val="16"/>
              </w:rPr>
            </w:pPr>
            <w:r w:rsidRPr="00DD5A2D">
              <w:rPr>
                <w:rFonts w:ascii="Calibri" w:hAnsi="Calibri" w:cs="Calibri"/>
                <w:b/>
                <w:bCs/>
                <w:sz w:val="16"/>
                <w:szCs w:val="16"/>
              </w:rPr>
              <w:t>31/12/2022</w:t>
            </w:r>
          </w:p>
        </w:tc>
      </w:tr>
      <w:tr w:rsidR="00E919E7" w:rsidRPr="00DD5A2D" w14:paraId="63BE6764" w14:textId="77777777" w:rsidTr="00C34B71">
        <w:trPr>
          <w:trHeight w:val="300"/>
        </w:trPr>
        <w:tc>
          <w:tcPr>
            <w:tcW w:w="2436" w:type="pct"/>
            <w:gridSpan w:val="3"/>
            <w:tcBorders>
              <w:top w:val="nil"/>
              <w:left w:val="nil"/>
              <w:bottom w:val="nil"/>
              <w:right w:val="nil"/>
            </w:tcBorders>
            <w:shd w:val="clear" w:color="auto" w:fill="auto"/>
            <w:noWrap/>
            <w:vAlign w:val="center"/>
            <w:hideMark/>
          </w:tcPr>
          <w:p w14:paraId="04F9CBDA" w14:textId="0DF0BBFE" w:rsidR="00C34B71" w:rsidRPr="00DD5A2D" w:rsidRDefault="00C34B71" w:rsidP="00A40C49">
            <w:pPr>
              <w:spacing w:after="0"/>
              <w:rPr>
                <w:rFonts w:ascii="Calibri" w:hAnsi="Calibri" w:cs="Calibri"/>
                <w:sz w:val="16"/>
                <w:szCs w:val="16"/>
              </w:rPr>
            </w:pPr>
            <w:r w:rsidRPr="00DD5A2D">
              <w:rPr>
                <w:rFonts w:ascii="Calibri" w:hAnsi="Calibri" w:cs="Calibri"/>
                <w:sz w:val="16"/>
                <w:szCs w:val="16"/>
              </w:rPr>
              <w:t>Saldo do exercício anterior</w:t>
            </w:r>
          </w:p>
        </w:tc>
        <w:tc>
          <w:tcPr>
            <w:tcW w:w="496" w:type="pct"/>
            <w:tcBorders>
              <w:top w:val="nil"/>
              <w:left w:val="nil"/>
              <w:bottom w:val="nil"/>
              <w:right w:val="nil"/>
            </w:tcBorders>
            <w:shd w:val="clear" w:color="auto" w:fill="auto"/>
            <w:vAlign w:val="center"/>
            <w:hideMark/>
          </w:tcPr>
          <w:p w14:paraId="7E0E2203" w14:textId="77777777" w:rsidR="00C34B71" w:rsidRPr="00DD5A2D" w:rsidRDefault="00C34B71" w:rsidP="00A40C49">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7F3BD9A7" w14:textId="77777777" w:rsidR="00C34B71" w:rsidRPr="00DD5A2D" w:rsidRDefault="00C34B71" w:rsidP="00A40C49">
            <w:pPr>
              <w:spacing w:after="0"/>
              <w:jc w:val="right"/>
              <w:rPr>
                <w:rFonts w:ascii="Calibri" w:hAnsi="Calibri" w:cs="Calibri"/>
                <w:sz w:val="16"/>
                <w:szCs w:val="16"/>
              </w:rPr>
            </w:pPr>
          </w:p>
        </w:tc>
        <w:tc>
          <w:tcPr>
            <w:tcW w:w="690" w:type="pct"/>
            <w:tcBorders>
              <w:top w:val="nil"/>
              <w:left w:val="nil"/>
              <w:bottom w:val="nil"/>
              <w:right w:val="nil"/>
            </w:tcBorders>
            <w:vAlign w:val="center"/>
          </w:tcPr>
          <w:p w14:paraId="021BC620" w14:textId="0283A948"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73.033</w:t>
            </w:r>
          </w:p>
        </w:tc>
        <w:tc>
          <w:tcPr>
            <w:tcW w:w="689" w:type="pct"/>
            <w:tcBorders>
              <w:top w:val="nil"/>
              <w:left w:val="nil"/>
              <w:bottom w:val="nil"/>
              <w:right w:val="nil"/>
            </w:tcBorders>
            <w:shd w:val="clear" w:color="auto" w:fill="auto"/>
            <w:noWrap/>
            <w:vAlign w:val="center"/>
            <w:hideMark/>
          </w:tcPr>
          <w:p w14:paraId="3619D295" w14:textId="3E955647"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13.897</w:t>
            </w:r>
          </w:p>
        </w:tc>
      </w:tr>
      <w:tr w:rsidR="00E919E7" w:rsidRPr="00DD5A2D" w14:paraId="356F5168" w14:textId="77777777" w:rsidTr="00C34B71">
        <w:trPr>
          <w:trHeight w:val="300"/>
        </w:trPr>
        <w:tc>
          <w:tcPr>
            <w:tcW w:w="2436" w:type="pct"/>
            <w:gridSpan w:val="3"/>
            <w:tcBorders>
              <w:top w:val="nil"/>
              <w:left w:val="nil"/>
              <w:bottom w:val="nil"/>
              <w:right w:val="nil"/>
            </w:tcBorders>
            <w:shd w:val="clear" w:color="auto" w:fill="auto"/>
            <w:noWrap/>
            <w:vAlign w:val="center"/>
          </w:tcPr>
          <w:p w14:paraId="1A914FB5" w14:textId="77777777" w:rsidR="00C34B71" w:rsidRPr="00DD5A2D" w:rsidRDefault="00C34B71" w:rsidP="00A40C49">
            <w:pPr>
              <w:spacing w:after="0"/>
              <w:rPr>
                <w:rFonts w:ascii="Calibri" w:hAnsi="Calibri" w:cs="Calibri"/>
                <w:sz w:val="16"/>
                <w:szCs w:val="16"/>
              </w:rPr>
            </w:pPr>
            <w:r w:rsidRPr="00DD5A2D">
              <w:rPr>
                <w:rFonts w:ascii="Calibri" w:hAnsi="Calibri" w:cs="Calibri"/>
                <w:sz w:val="16"/>
                <w:szCs w:val="16"/>
              </w:rPr>
              <w:t>Salário Maternidade a Compensar</w:t>
            </w:r>
          </w:p>
        </w:tc>
        <w:tc>
          <w:tcPr>
            <w:tcW w:w="496" w:type="pct"/>
            <w:tcBorders>
              <w:top w:val="nil"/>
              <w:left w:val="nil"/>
              <w:bottom w:val="nil"/>
              <w:right w:val="nil"/>
            </w:tcBorders>
            <w:shd w:val="clear" w:color="auto" w:fill="auto"/>
            <w:vAlign w:val="center"/>
          </w:tcPr>
          <w:p w14:paraId="53AB8734" w14:textId="77777777" w:rsidR="00C34B71" w:rsidRPr="00DD5A2D" w:rsidRDefault="00C34B71" w:rsidP="00A40C49">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766EB56C" w14:textId="77777777" w:rsidR="00C34B71" w:rsidRPr="00DD5A2D" w:rsidRDefault="00C34B71" w:rsidP="00A40C49">
            <w:pPr>
              <w:spacing w:after="0"/>
              <w:jc w:val="right"/>
              <w:rPr>
                <w:rFonts w:ascii="Calibri" w:hAnsi="Calibri" w:cs="Calibri"/>
                <w:sz w:val="16"/>
                <w:szCs w:val="16"/>
              </w:rPr>
            </w:pPr>
          </w:p>
        </w:tc>
        <w:tc>
          <w:tcPr>
            <w:tcW w:w="690" w:type="pct"/>
            <w:tcBorders>
              <w:top w:val="nil"/>
              <w:left w:val="nil"/>
              <w:bottom w:val="nil"/>
              <w:right w:val="nil"/>
            </w:tcBorders>
            <w:vAlign w:val="center"/>
          </w:tcPr>
          <w:p w14:paraId="6D8161C3" w14:textId="7E1A86F9"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48.284</w:t>
            </w:r>
          </w:p>
        </w:tc>
        <w:tc>
          <w:tcPr>
            <w:tcW w:w="689" w:type="pct"/>
            <w:tcBorders>
              <w:top w:val="nil"/>
              <w:left w:val="nil"/>
              <w:bottom w:val="nil"/>
              <w:right w:val="nil"/>
            </w:tcBorders>
            <w:shd w:val="clear" w:color="auto" w:fill="auto"/>
            <w:noWrap/>
            <w:vAlign w:val="center"/>
          </w:tcPr>
          <w:p w14:paraId="1032E0C8" w14:textId="7E8C756A"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59.136</w:t>
            </w:r>
          </w:p>
        </w:tc>
      </w:tr>
      <w:tr w:rsidR="00E919E7" w:rsidRPr="00DD5A2D" w14:paraId="750E2783" w14:textId="77777777" w:rsidTr="00C34B71">
        <w:trPr>
          <w:trHeight w:val="300"/>
        </w:trPr>
        <w:tc>
          <w:tcPr>
            <w:tcW w:w="1154" w:type="pct"/>
            <w:tcBorders>
              <w:top w:val="nil"/>
              <w:left w:val="nil"/>
              <w:bottom w:val="single" w:sz="8" w:space="0" w:color="auto"/>
              <w:right w:val="nil"/>
            </w:tcBorders>
            <w:shd w:val="clear" w:color="auto" w:fill="auto"/>
            <w:noWrap/>
            <w:vAlign w:val="center"/>
            <w:hideMark/>
          </w:tcPr>
          <w:p w14:paraId="0A92C732" w14:textId="77777777" w:rsidR="00C34B71" w:rsidRPr="00DD5A2D" w:rsidRDefault="00C34B71" w:rsidP="00A40C49">
            <w:pPr>
              <w:spacing w:after="0"/>
              <w:rPr>
                <w:rFonts w:ascii="Calibri" w:hAnsi="Calibri" w:cs="Calibri"/>
                <w:sz w:val="16"/>
                <w:szCs w:val="16"/>
              </w:rPr>
            </w:pPr>
            <w:r w:rsidRPr="00DD5A2D">
              <w:rPr>
                <w:rFonts w:ascii="Calibri" w:hAnsi="Calibri" w:cs="Calibri"/>
                <w:sz w:val="16"/>
                <w:szCs w:val="16"/>
              </w:rPr>
              <w:t>Compensação Salário Maternidade</w:t>
            </w:r>
          </w:p>
        </w:tc>
        <w:tc>
          <w:tcPr>
            <w:tcW w:w="640" w:type="pct"/>
            <w:tcBorders>
              <w:top w:val="nil"/>
              <w:left w:val="nil"/>
              <w:bottom w:val="single" w:sz="8" w:space="0" w:color="auto"/>
              <w:right w:val="nil"/>
            </w:tcBorders>
            <w:shd w:val="clear" w:color="auto" w:fill="auto"/>
            <w:noWrap/>
            <w:vAlign w:val="bottom"/>
            <w:hideMark/>
          </w:tcPr>
          <w:p w14:paraId="3BF0766C" w14:textId="77777777" w:rsidR="00C34B71" w:rsidRPr="00DD5A2D" w:rsidRDefault="00C34B71" w:rsidP="00A40C49">
            <w:pPr>
              <w:spacing w:after="0"/>
              <w:rPr>
                <w:rFonts w:ascii="Calibri" w:hAnsi="Calibri" w:cs="Calibri"/>
                <w:sz w:val="16"/>
                <w:szCs w:val="16"/>
              </w:rPr>
            </w:pPr>
          </w:p>
        </w:tc>
        <w:tc>
          <w:tcPr>
            <w:tcW w:w="642" w:type="pct"/>
            <w:tcBorders>
              <w:top w:val="nil"/>
              <w:left w:val="nil"/>
              <w:bottom w:val="single" w:sz="8" w:space="0" w:color="auto"/>
              <w:right w:val="nil"/>
            </w:tcBorders>
            <w:shd w:val="clear" w:color="auto" w:fill="auto"/>
            <w:noWrap/>
            <w:vAlign w:val="bottom"/>
            <w:hideMark/>
          </w:tcPr>
          <w:p w14:paraId="12FBDBFD" w14:textId="77777777" w:rsidR="00C34B71" w:rsidRPr="00DD5A2D" w:rsidRDefault="00C34B71" w:rsidP="00A40C49">
            <w:pPr>
              <w:spacing w:after="0"/>
              <w:rPr>
                <w:rFonts w:ascii="Calibri" w:hAnsi="Calibri" w:cs="Calibri"/>
                <w:sz w:val="16"/>
                <w:szCs w:val="16"/>
              </w:rPr>
            </w:pPr>
          </w:p>
        </w:tc>
        <w:tc>
          <w:tcPr>
            <w:tcW w:w="496" w:type="pct"/>
            <w:tcBorders>
              <w:top w:val="nil"/>
              <w:left w:val="nil"/>
              <w:bottom w:val="single" w:sz="8" w:space="0" w:color="auto"/>
              <w:right w:val="nil"/>
            </w:tcBorders>
            <w:shd w:val="clear" w:color="auto" w:fill="auto"/>
            <w:vAlign w:val="center"/>
            <w:hideMark/>
          </w:tcPr>
          <w:p w14:paraId="633328B6" w14:textId="77777777" w:rsidR="00C34B71" w:rsidRPr="00DD5A2D" w:rsidRDefault="00C34B71" w:rsidP="00A40C49">
            <w:pPr>
              <w:spacing w:after="0"/>
              <w:rPr>
                <w:rFonts w:ascii="Calibri" w:hAnsi="Calibri" w:cs="Calibri"/>
                <w:sz w:val="16"/>
                <w:szCs w:val="16"/>
              </w:rPr>
            </w:pPr>
          </w:p>
        </w:tc>
        <w:tc>
          <w:tcPr>
            <w:tcW w:w="690" w:type="pct"/>
            <w:tcBorders>
              <w:top w:val="nil"/>
              <w:left w:val="nil"/>
              <w:bottom w:val="single" w:sz="8" w:space="0" w:color="auto"/>
              <w:right w:val="nil"/>
            </w:tcBorders>
            <w:shd w:val="clear" w:color="auto" w:fill="auto"/>
            <w:noWrap/>
            <w:vAlign w:val="center"/>
          </w:tcPr>
          <w:p w14:paraId="3CADC9F9" w14:textId="77777777" w:rsidR="00C34B71" w:rsidRPr="00DD5A2D" w:rsidRDefault="00C34B71" w:rsidP="00A40C49">
            <w:pPr>
              <w:spacing w:after="0"/>
              <w:jc w:val="right"/>
              <w:rPr>
                <w:rFonts w:ascii="Calibri" w:hAnsi="Calibri" w:cs="Calibri"/>
                <w:sz w:val="16"/>
                <w:szCs w:val="16"/>
              </w:rPr>
            </w:pPr>
          </w:p>
        </w:tc>
        <w:tc>
          <w:tcPr>
            <w:tcW w:w="690" w:type="pct"/>
            <w:tcBorders>
              <w:top w:val="nil"/>
              <w:left w:val="nil"/>
              <w:bottom w:val="single" w:sz="8" w:space="0" w:color="auto"/>
              <w:right w:val="nil"/>
            </w:tcBorders>
            <w:vAlign w:val="center"/>
          </w:tcPr>
          <w:p w14:paraId="1A1EEBFD" w14:textId="143F52A5"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(11.870)</w:t>
            </w:r>
          </w:p>
        </w:tc>
        <w:tc>
          <w:tcPr>
            <w:tcW w:w="689" w:type="pct"/>
            <w:tcBorders>
              <w:top w:val="nil"/>
              <w:left w:val="nil"/>
              <w:bottom w:val="single" w:sz="8" w:space="0" w:color="auto"/>
              <w:right w:val="nil"/>
            </w:tcBorders>
            <w:shd w:val="clear" w:color="auto" w:fill="auto"/>
            <w:noWrap/>
            <w:vAlign w:val="center"/>
            <w:hideMark/>
          </w:tcPr>
          <w:p w14:paraId="722A38F6" w14:textId="17906928" w:rsidR="00C34B71" w:rsidRPr="00DD5A2D" w:rsidRDefault="00C34B71" w:rsidP="00A40C49">
            <w:pPr>
              <w:spacing w:after="0"/>
              <w:jc w:val="right"/>
              <w:rPr>
                <w:rFonts w:ascii="Calibri" w:hAnsi="Calibri" w:cs="Calibri"/>
                <w:sz w:val="16"/>
                <w:szCs w:val="16"/>
              </w:rPr>
            </w:pPr>
            <w:r w:rsidRPr="00DD5A2D">
              <w:rPr>
                <w:rFonts w:ascii="Calibri" w:hAnsi="Calibri" w:cs="Calibri"/>
                <w:sz w:val="16"/>
                <w:szCs w:val="16"/>
              </w:rPr>
              <w:t>0</w:t>
            </w:r>
          </w:p>
        </w:tc>
      </w:tr>
      <w:tr w:rsidR="00E919E7" w:rsidRPr="00DD5A2D" w14:paraId="470FBDE7" w14:textId="77777777" w:rsidTr="00E919E7">
        <w:trPr>
          <w:trHeight w:val="315"/>
        </w:trPr>
        <w:tc>
          <w:tcPr>
            <w:tcW w:w="2436" w:type="pct"/>
            <w:gridSpan w:val="3"/>
            <w:tcBorders>
              <w:top w:val="single" w:sz="8" w:space="0" w:color="auto"/>
              <w:left w:val="nil"/>
              <w:bottom w:val="single" w:sz="8" w:space="0" w:color="auto"/>
              <w:right w:val="nil"/>
            </w:tcBorders>
            <w:shd w:val="clear" w:color="auto" w:fill="auto"/>
            <w:noWrap/>
            <w:vAlign w:val="center"/>
            <w:hideMark/>
          </w:tcPr>
          <w:p w14:paraId="3B0ED21D" w14:textId="1FEC8A04" w:rsidR="00C34B71" w:rsidRPr="00DD5A2D" w:rsidRDefault="00C34B71" w:rsidP="00A40C49">
            <w:pPr>
              <w:spacing w:after="0"/>
              <w:rPr>
                <w:rFonts w:ascii="Calibri" w:hAnsi="Calibri" w:cs="Calibri"/>
                <w:b/>
                <w:bCs/>
                <w:sz w:val="16"/>
                <w:szCs w:val="16"/>
              </w:rPr>
            </w:pPr>
            <w:r w:rsidRPr="00DD5A2D">
              <w:rPr>
                <w:rFonts w:ascii="Calibri" w:hAnsi="Calibri" w:cs="Calibri"/>
                <w:b/>
                <w:bCs/>
                <w:sz w:val="16"/>
                <w:szCs w:val="16"/>
              </w:rPr>
              <w:t xml:space="preserve">TOTAL </w:t>
            </w:r>
          </w:p>
        </w:tc>
        <w:tc>
          <w:tcPr>
            <w:tcW w:w="496" w:type="pct"/>
            <w:tcBorders>
              <w:top w:val="single" w:sz="8" w:space="0" w:color="auto"/>
              <w:left w:val="nil"/>
              <w:bottom w:val="single" w:sz="8" w:space="0" w:color="auto"/>
              <w:right w:val="nil"/>
            </w:tcBorders>
            <w:shd w:val="clear" w:color="auto" w:fill="auto"/>
            <w:vAlign w:val="center"/>
            <w:hideMark/>
          </w:tcPr>
          <w:p w14:paraId="429F7063" w14:textId="77777777" w:rsidR="00C34B71" w:rsidRPr="00DD5A2D" w:rsidRDefault="00C34B71" w:rsidP="00A40C49">
            <w:pPr>
              <w:spacing w:after="0"/>
              <w:jc w:val="right"/>
              <w:rPr>
                <w:rFonts w:ascii="Calibri" w:hAnsi="Calibri" w:cs="Calibri"/>
                <w:b/>
                <w:bCs/>
                <w:sz w:val="16"/>
                <w:szCs w:val="16"/>
              </w:rPr>
            </w:pPr>
            <w:r w:rsidRPr="00DD5A2D">
              <w:rPr>
                <w:rFonts w:ascii="Calibri" w:hAnsi="Calibri" w:cs="Calibri"/>
                <w:b/>
                <w:bCs/>
                <w:sz w:val="16"/>
                <w:szCs w:val="16"/>
              </w:rPr>
              <w:t> </w:t>
            </w:r>
          </w:p>
        </w:tc>
        <w:tc>
          <w:tcPr>
            <w:tcW w:w="690" w:type="pct"/>
            <w:tcBorders>
              <w:top w:val="single" w:sz="8" w:space="0" w:color="auto"/>
              <w:left w:val="nil"/>
              <w:bottom w:val="single" w:sz="8" w:space="0" w:color="auto"/>
              <w:right w:val="nil"/>
            </w:tcBorders>
            <w:shd w:val="clear" w:color="auto" w:fill="auto"/>
            <w:noWrap/>
            <w:vAlign w:val="center"/>
          </w:tcPr>
          <w:p w14:paraId="79A7553C" w14:textId="77777777" w:rsidR="00C34B71" w:rsidRPr="00DD5A2D" w:rsidRDefault="00C34B71" w:rsidP="00A40C49">
            <w:pPr>
              <w:spacing w:after="0"/>
              <w:jc w:val="right"/>
              <w:rPr>
                <w:rFonts w:ascii="Calibri" w:hAnsi="Calibri" w:cs="Calibri"/>
                <w:b/>
                <w:bCs/>
                <w:sz w:val="16"/>
                <w:szCs w:val="16"/>
              </w:rPr>
            </w:pPr>
          </w:p>
        </w:tc>
        <w:tc>
          <w:tcPr>
            <w:tcW w:w="690" w:type="pct"/>
            <w:tcBorders>
              <w:top w:val="single" w:sz="8" w:space="0" w:color="auto"/>
              <w:left w:val="nil"/>
              <w:bottom w:val="single" w:sz="8" w:space="0" w:color="auto"/>
              <w:right w:val="nil"/>
            </w:tcBorders>
            <w:vAlign w:val="center"/>
          </w:tcPr>
          <w:p w14:paraId="2E49A8D5" w14:textId="693B3852" w:rsidR="00C34B71" w:rsidRPr="00DD5A2D" w:rsidRDefault="00E919E7" w:rsidP="00A40C49">
            <w:pPr>
              <w:spacing w:after="0"/>
              <w:jc w:val="right"/>
              <w:rPr>
                <w:rFonts w:ascii="Calibri" w:hAnsi="Calibri" w:cs="Calibri"/>
                <w:b/>
                <w:bCs/>
                <w:sz w:val="16"/>
                <w:szCs w:val="16"/>
              </w:rPr>
            </w:pPr>
            <w:r w:rsidRPr="00DD5A2D">
              <w:rPr>
                <w:rFonts w:ascii="Calibri" w:hAnsi="Calibri" w:cs="Calibri"/>
                <w:b/>
                <w:bCs/>
                <w:sz w:val="16"/>
                <w:szCs w:val="16"/>
              </w:rPr>
              <w:t>109.447</w:t>
            </w:r>
          </w:p>
        </w:tc>
        <w:tc>
          <w:tcPr>
            <w:tcW w:w="689" w:type="pct"/>
            <w:tcBorders>
              <w:top w:val="single" w:sz="8" w:space="0" w:color="auto"/>
              <w:left w:val="nil"/>
              <w:bottom w:val="single" w:sz="8" w:space="0" w:color="auto"/>
              <w:right w:val="nil"/>
            </w:tcBorders>
            <w:shd w:val="clear" w:color="auto" w:fill="auto"/>
            <w:noWrap/>
            <w:vAlign w:val="center"/>
            <w:hideMark/>
          </w:tcPr>
          <w:p w14:paraId="237DE5BF" w14:textId="2F501530" w:rsidR="00C34B71" w:rsidRPr="00DD5A2D" w:rsidRDefault="00C34B71" w:rsidP="00A40C49">
            <w:pPr>
              <w:spacing w:after="0"/>
              <w:jc w:val="right"/>
              <w:rPr>
                <w:rFonts w:ascii="Calibri" w:hAnsi="Calibri" w:cs="Calibri"/>
                <w:b/>
                <w:bCs/>
                <w:sz w:val="16"/>
                <w:szCs w:val="16"/>
              </w:rPr>
            </w:pPr>
            <w:r w:rsidRPr="00DD5A2D">
              <w:rPr>
                <w:rFonts w:ascii="Calibri" w:hAnsi="Calibri" w:cs="Calibri"/>
                <w:b/>
                <w:bCs/>
                <w:sz w:val="16"/>
                <w:szCs w:val="16"/>
              </w:rPr>
              <w:t>73.033</w:t>
            </w:r>
          </w:p>
        </w:tc>
      </w:tr>
    </w:tbl>
    <w:p w14:paraId="54A82021" w14:textId="77777777" w:rsidR="00551AE8" w:rsidRPr="00DD5A2D" w:rsidRDefault="00551AE8" w:rsidP="00A40C49">
      <w:pPr>
        <w:spacing w:after="0"/>
        <w:jc w:val="both"/>
        <w:rPr>
          <w:rFonts w:ascii="Calibri" w:hAnsi="Calibri" w:cs="Calibri"/>
          <w:color w:val="FF0000"/>
          <w:sz w:val="22"/>
          <w:szCs w:val="22"/>
        </w:rPr>
      </w:pPr>
    </w:p>
    <w:p w14:paraId="0B316811" w14:textId="536942EF" w:rsidR="0016058A" w:rsidRPr="00DD5A2D" w:rsidRDefault="00501338" w:rsidP="0016058A">
      <w:pPr>
        <w:jc w:val="both"/>
        <w:rPr>
          <w:rFonts w:ascii="Calibri" w:hAnsi="Calibri" w:cs="Calibri"/>
          <w:b/>
        </w:rPr>
      </w:pPr>
      <w:r w:rsidRPr="00DD5A2D">
        <w:rPr>
          <w:rFonts w:ascii="Calibri" w:hAnsi="Calibri" w:cs="Calibri"/>
          <w:b/>
        </w:rPr>
        <w:t>c</w:t>
      </w:r>
      <w:r w:rsidR="0016058A" w:rsidRPr="00DD5A2D">
        <w:rPr>
          <w:rFonts w:ascii="Calibri" w:hAnsi="Calibri" w:cs="Calibri"/>
          <w:b/>
        </w:rPr>
        <w:t>)</w:t>
      </w:r>
      <w:r w:rsidR="0016058A" w:rsidRPr="00DD5A2D">
        <w:rPr>
          <w:rFonts w:ascii="Calibri" w:hAnsi="Calibri" w:cs="Calibri"/>
        </w:rPr>
        <w:t xml:space="preserve"> </w:t>
      </w:r>
      <w:r w:rsidR="0016058A" w:rsidRPr="00DD5A2D">
        <w:rPr>
          <w:rFonts w:ascii="Calibri" w:hAnsi="Calibri" w:cs="Calibri"/>
          <w:b/>
        </w:rPr>
        <w:t>Demais</w:t>
      </w:r>
    </w:p>
    <w:tbl>
      <w:tblPr>
        <w:tblW w:w="5000" w:type="pct"/>
        <w:tblCellMar>
          <w:left w:w="70" w:type="dxa"/>
          <w:right w:w="70" w:type="dxa"/>
        </w:tblCellMar>
        <w:tblLook w:val="04A0" w:firstRow="1" w:lastRow="0" w:firstColumn="1" w:lastColumn="0" w:noHBand="0" w:noVBand="1"/>
      </w:tblPr>
      <w:tblGrid>
        <w:gridCol w:w="5109"/>
        <w:gridCol w:w="1038"/>
        <w:gridCol w:w="1444"/>
        <w:gridCol w:w="1442"/>
        <w:gridCol w:w="1434"/>
      </w:tblGrid>
      <w:tr w:rsidR="00A22584" w:rsidRPr="00DD5A2D" w14:paraId="1B4555C5" w14:textId="77777777" w:rsidTr="006E723C">
        <w:trPr>
          <w:trHeight w:val="315"/>
        </w:trPr>
        <w:tc>
          <w:tcPr>
            <w:tcW w:w="2440" w:type="pct"/>
            <w:tcBorders>
              <w:top w:val="nil"/>
              <w:left w:val="nil"/>
              <w:bottom w:val="single" w:sz="8" w:space="0" w:color="auto"/>
              <w:right w:val="nil"/>
            </w:tcBorders>
            <w:shd w:val="clear" w:color="auto" w:fill="auto"/>
            <w:noWrap/>
            <w:vAlign w:val="center"/>
            <w:hideMark/>
          </w:tcPr>
          <w:p w14:paraId="3FBDBF8F" w14:textId="1CEDE704" w:rsidR="009257BE" w:rsidRPr="00DD5A2D" w:rsidRDefault="009257BE" w:rsidP="00C40417">
            <w:pPr>
              <w:spacing w:after="0"/>
              <w:rPr>
                <w:rFonts w:ascii="Calibri" w:hAnsi="Calibri" w:cs="Calibri"/>
                <w:b/>
                <w:bCs/>
                <w:sz w:val="16"/>
                <w:szCs w:val="16"/>
              </w:rPr>
            </w:pPr>
            <w:r w:rsidRPr="00DD5A2D">
              <w:rPr>
                <w:rFonts w:ascii="Calibri" w:hAnsi="Calibri" w:cs="Calibri"/>
                <w:b/>
                <w:bCs/>
                <w:sz w:val="16"/>
                <w:szCs w:val="16"/>
              </w:rPr>
              <w:t>Demais</w:t>
            </w:r>
          </w:p>
        </w:tc>
        <w:tc>
          <w:tcPr>
            <w:tcW w:w="496" w:type="pct"/>
            <w:tcBorders>
              <w:top w:val="nil"/>
              <w:left w:val="nil"/>
              <w:bottom w:val="single" w:sz="8" w:space="0" w:color="auto"/>
              <w:right w:val="nil"/>
            </w:tcBorders>
            <w:shd w:val="clear" w:color="auto" w:fill="auto"/>
            <w:vAlign w:val="center"/>
            <w:hideMark/>
          </w:tcPr>
          <w:p w14:paraId="6D6AB294" w14:textId="77777777" w:rsidR="009257BE" w:rsidRPr="00DD5A2D" w:rsidRDefault="009257BE" w:rsidP="00C40417">
            <w:pPr>
              <w:spacing w:after="0"/>
              <w:rPr>
                <w:rFonts w:ascii="Calibri" w:hAnsi="Calibri" w:cs="Calibri"/>
                <w:b/>
                <w:bCs/>
                <w:sz w:val="16"/>
                <w:szCs w:val="16"/>
              </w:rPr>
            </w:pPr>
            <w:r w:rsidRPr="00DD5A2D">
              <w:rPr>
                <w:rFonts w:ascii="Calibri" w:hAnsi="Calibri" w:cs="Calibri"/>
                <w:b/>
                <w:bCs/>
                <w:sz w:val="16"/>
                <w:szCs w:val="16"/>
              </w:rPr>
              <w:t> </w:t>
            </w:r>
          </w:p>
        </w:tc>
        <w:tc>
          <w:tcPr>
            <w:tcW w:w="690" w:type="pct"/>
            <w:tcBorders>
              <w:top w:val="nil"/>
              <w:left w:val="nil"/>
              <w:bottom w:val="single" w:sz="8" w:space="0" w:color="auto"/>
              <w:right w:val="nil"/>
            </w:tcBorders>
            <w:shd w:val="clear" w:color="auto" w:fill="auto"/>
            <w:noWrap/>
            <w:vAlign w:val="bottom"/>
          </w:tcPr>
          <w:p w14:paraId="3151CB9B" w14:textId="77777777" w:rsidR="009257BE" w:rsidRPr="00DD5A2D" w:rsidRDefault="009257BE" w:rsidP="00C40417">
            <w:pPr>
              <w:spacing w:after="0"/>
              <w:jc w:val="right"/>
              <w:rPr>
                <w:rFonts w:ascii="Calibri" w:hAnsi="Calibri" w:cs="Calibri"/>
                <w:b/>
                <w:bCs/>
                <w:sz w:val="16"/>
                <w:szCs w:val="16"/>
              </w:rPr>
            </w:pPr>
          </w:p>
        </w:tc>
        <w:tc>
          <w:tcPr>
            <w:tcW w:w="689" w:type="pct"/>
            <w:tcBorders>
              <w:top w:val="nil"/>
              <w:left w:val="nil"/>
              <w:bottom w:val="single" w:sz="8" w:space="0" w:color="auto"/>
              <w:right w:val="nil"/>
            </w:tcBorders>
            <w:vAlign w:val="bottom"/>
          </w:tcPr>
          <w:p w14:paraId="37D42868" w14:textId="16CE04ED" w:rsidR="009257BE" w:rsidRPr="00DD5A2D" w:rsidRDefault="009257BE" w:rsidP="00C40417">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686" w:type="pct"/>
            <w:tcBorders>
              <w:top w:val="nil"/>
              <w:left w:val="nil"/>
              <w:bottom w:val="single" w:sz="8" w:space="0" w:color="auto"/>
              <w:right w:val="nil"/>
            </w:tcBorders>
            <w:shd w:val="clear" w:color="auto" w:fill="auto"/>
            <w:noWrap/>
            <w:vAlign w:val="bottom"/>
            <w:hideMark/>
          </w:tcPr>
          <w:p w14:paraId="29FCCC42" w14:textId="75F0F42C" w:rsidR="009257BE" w:rsidRPr="00DD5A2D" w:rsidRDefault="009257BE" w:rsidP="00C40417">
            <w:pPr>
              <w:spacing w:after="0"/>
              <w:jc w:val="right"/>
              <w:rPr>
                <w:rFonts w:ascii="Calibri" w:hAnsi="Calibri" w:cs="Calibri"/>
                <w:b/>
                <w:bCs/>
                <w:sz w:val="16"/>
                <w:szCs w:val="16"/>
              </w:rPr>
            </w:pPr>
            <w:r w:rsidRPr="00DD5A2D">
              <w:rPr>
                <w:rFonts w:ascii="Calibri" w:hAnsi="Calibri" w:cs="Calibri"/>
                <w:b/>
                <w:bCs/>
                <w:sz w:val="16"/>
                <w:szCs w:val="16"/>
              </w:rPr>
              <w:t>31/12/2022</w:t>
            </w:r>
          </w:p>
        </w:tc>
      </w:tr>
      <w:tr w:rsidR="00A22584" w:rsidRPr="00DD5A2D" w14:paraId="00E9698E" w14:textId="77777777" w:rsidTr="006E723C">
        <w:trPr>
          <w:trHeight w:val="300"/>
        </w:trPr>
        <w:tc>
          <w:tcPr>
            <w:tcW w:w="2440" w:type="pct"/>
            <w:tcBorders>
              <w:top w:val="nil"/>
              <w:left w:val="nil"/>
              <w:bottom w:val="nil"/>
              <w:right w:val="nil"/>
            </w:tcBorders>
            <w:shd w:val="clear" w:color="auto" w:fill="auto"/>
            <w:noWrap/>
            <w:vAlign w:val="center"/>
          </w:tcPr>
          <w:p w14:paraId="4E14827E" w14:textId="719C3EBB" w:rsidR="009257BE" w:rsidRPr="00DD5A2D" w:rsidRDefault="009257BE" w:rsidP="00C40417">
            <w:pPr>
              <w:spacing w:after="0"/>
              <w:rPr>
                <w:rFonts w:ascii="Calibri" w:hAnsi="Calibri" w:cs="Calibri"/>
                <w:sz w:val="16"/>
                <w:szCs w:val="16"/>
              </w:rPr>
            </w:pPr>
            <w:r w:rsidRPr="00DD5A2D">
              <w:rPr>
                <w:rFonts w:ascii="Calibri" w:hAnsi="Calibri" w:cs="Calibri"/>
                <w:sz w:val="16"/>
                <w:szCs w:val="16"/>
              </w:rPr>
              <w:t>Valores Apreendidos por Decisão Judicial</w:t>
            </w:r>
          </w:p>
        </w:tc>
        <w:tc>
          <w:tcPr>
            <w:tcW w:w="496" w:type="pct"/>
            <w:tcBorders>
              <w:top w:val="nil"/>
              <w:left w:val="nil"/>
              <w:bottom w:val="nil"/>
              <w:right w:val="nil"/>
            </w:tcBorders>
            <w:shd w:val="clear" w:color="auto" w:fill="auto"/>
            <w:vAlign w:val="center"/>
          </w:tcPr>
          <w:p w14:paraId="03DF093F" w14:textId="77777777" w:rsidR="009257BE" w:rsidRPr="00DD5A2D" w:rsidRDefault="009257BE" w:rsidP="00C40417">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1E7277D3" w14:textId="77777777" w:rsidR="009257BE" w:rsidRPr="00DD5A2D" w:rsidRDefault="009257BE" w:rsidP="00C40417">
            <w:pPr>
              <w:spacing w:after="0"/>
              <w:jc w:val="right"/>
              <w:rPr>
                <w:rFonts w:ascii="Calibri" w:hAnsi="Calibri" w:cs="Calibri"/>
                <w:sz w:val="16"/>
                <w:szCs w:val="16"/>
              </w:rPr>
            </w:pPr>
          </w:p>
        </w:tc>
        <w:tc>
          <w:tcPr>
            <w:tcW w:w="689" w:type="pct"/>
            <w:tcBorders>
              <w:top w:val="nil"/>
              <w:left w:val="nil"/>
              <w:bottom w:val="nil"/>
              <w:right w:val="nil"/>
            </w:tcBorders>
            <w:vAlign w:val="center"/>
          </w:tcPr>
          <w:p w14:paraId="643EF8BF" w14:textId="45BEDC46" w:rsidR="009257BE" w:rsidRPr="00DD5A2D" w:rsidRDefault="006E723C" w:rsidP="00C40417">
            <w:pPr>
              <w:spacing w:after="0"/>
              <w:jc w:val="right"/>
              <w:rPr>
                <w:rFonts w:ascii="Calibri" w:hAnsi="Calibri" w:cs="Calibri"/>
                <w:sz w:val="16"/>
                <w:szCs w:val="16"/>
              </w:rPr>
            </w:pPr>
            <w:r w:rsidRPr="00DD5A2D">
              <w:rPr>
                <w:rFonts w:ascii="Calibri" w:hAnsi="Calibri" w:cs="Calibri"/>
                <w:sz w:val="16"/>
                <w:szCs w:val="16"/>
              </w:rPr>
              <w:t>76.512</w:t>
            </w:r>
          </w:p>
        </w:tc>
        <w:tc>
          <w:tcPr>
            <w:tcW w:w="686" w:type="pct"/>
            <w:tcBorders>
              <w:top w:val="nil"/>
              <w:left w:val="nil"/>
              <w:bottom w:val="nil"/>
              <w:right w:val="nil"/>
            </w:tcBorders>
            <w:shd w:val="clear" w:color="auto" w:fill="auto"/>
            <w:noWrap/>
            <w:vAlign w:val="center"/>
          </w:tcPr>
          <w:p w14:paraId="286BAD80" w14:textId="1F7B9CE6" w:rsidR="009257BE" w:rsidRPr="00DD5A2D" w:rsidRDefault="009257BE" w:rsidP="00C40417">
            <w:pPr>
              <w:spacing w:after="0"/>
              <w:jc w:val="right"/>
              <w:rPr>
                <w:rFonts w:ascii="Calibri" w:hAnsi="Calibri" w:cs="Calibri"/>
                <w:sz w:val="16"/>
                <w:szCs w:val="16"/>
              </w:rPr>
            </w:pPr>
            <w:r w:rsidRPr="00DD5A2D">
              <w:rPr>
                <w:rFonts w:ascii="Calibri" w:hAnsi="Calibri" w:cs="Calibri"/>
                <w:sz w:val="16"/>
                <w:szCs w:val="16"/>
              </w:rPr>
              <w:t>76.512</w:t>
            </w:r>
          </w:p>
        </w:tc>
      </w:tr>
      <w:tr w:rsidR="00A22584" w:rsidRPr="00DD5A2D" w14:paraId="68A56FFD" w14:textId="77777777" w:rsidTr="006E723C">
        <w:trPr>
          <w:trHeight w:val="300"/>
        </w:trPr>
        <w:tc>
          <w:tcPr>
            <w:tcW w:w="2440" w:type="pct"/>
            <w:tcBorders>
              <w:top w:val="nil"/>
              <w:left w:val="nil"/>
              <w:bottom w:val="nil"/>
              <w:right w:val="nil"/>
            </w:tcBorders>
            <w:shd w:val="clear" w:color="auto" w:fill="auto"/>
            <w:noWrap/>
            <w:vAlign w:val="center"/>
          </w:tcPr>
          <w:p w14:paraId="1332CB12" w14:textId="12D7A0D2" w:rsidR="009257BE" w:rsidRPr="00DD5A2D" w:rsidRDefault="009257BE" w:rsidP="00C40417">
            <w:pPr>
              <w:spacing w:after="0"/>
              <w:rPr>
                <w:rFonts w:ascii="Calibri" w:hAnsi="Calibri" w:cs="Calibri"/>
                <w:sz w:val="16"/>
                <w:szCs w:val="16"/>
              </w:rPr>
            </w:pPr>
            <w:r w:rsidRPr="00DD5A2D">
              <w:rPr>
                <w:rFonts w:ascii="Calibri" w:hAnsi="Calibri" w:cs="Calibri"/>
                <w:sz w:val="16"/>
                <w:szCs w:val="16"/>
              </w:rPr>
              <w:t>Valores a Receber por Devolução de Despesas Estornadas</w:t>
            </w:r>
          </w:p>
        </w:tc>
        <w:tc>
          <w:tcPr>
            <w:tcW w:w="496" w:type="pct"/>
            <w:tcBorders>
              <w:top w:val="nil"/>
              <w:left w:val="nil"/>
              <w:bottom w:val="nil"/>
              <w:right w:val="nil"/>
            </w:tcBorders>
            <w:shd w:val="clear" w:color="auto" w:fill="auto"/>
            <w:vAlign w:val="center"/>
          </w:tcPr>
          <w:p w14:paraId="1EA52192" w14:textId="77777777" w:rsidR="009257BE" w:rsidRPr="00DD5A2D" w:rsidRDefault="009257BE" w:rsidP="00C40417">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4005A213" w14:textId="77777777" w:rsidR="009257BE" w:rsidRPr="00DD5A2D" w:rsidRDefault="009257BE" w:rsidP="00C40417">
            <w:pPr>
              <w:spacing w:after="0"/>
              <w:jc w:val="right"/>
              <w:rPr>
                <w:rFonts w:ascii="Calibri" w:hAnsi="Calibri" w:cs="Calibri"/>
                <w:sz w:val="16"/>
                <w:szCs w:val="16"/>
              </w:rPr>
            </w:pPr>
          </w:p>
        </w:tc>
        <w:tc>
          <w:tcPr>
            <w:tcW w:w="689" w:type="pct"/>
            <w:tcBorders>
              <w:top w:val="nil"/>
              <w:left w:val="nil"/>
              <w:bottom w:val="nil"/>
              <w:right w:val="nil"/>
            </w:tcBorders>
            <w:vAlign w:val="center"/>
          </w:tcPr>
          <w:p w14:paraId="5EAA6CF4" w14:textId="4995771B" w:rsidR="009257BE" w:rsidRPr="00DD5A2D" w:rsidRDefault="006E723C" w:rsidP="00C40417">
            <w:pPr>
              <w:spacing w:after="0"/>
              <w:jc w:val="right"/>
              <w:rPr>
                <w:rFonts w:ascii="Calibri" w:hAnsi="Calibri" w:cs="Calibri"/>
                <w:sz w:val="16"/>
                <w:szCs w:val="16"/>
              </w:rPr>
            </w:pPr>
            <w:r w:rsidRPr="00DD5A2D">
              <w:rPr>
                <w:rFonts w:ascii="Calibri" w:hAnsi="Calibri" w:cs="Calibri"/>
                <w:sz w:val="16"/>
                <w:szCs w:val="16"/>
              </w:rPr>
              <w:t>-</w:t>
            </w:r>
          </w:p>
        </w:tc>
        <w:tc>
          <w:tcPr>
            <w:tcW w:w="686" w:type="pct"/>
            <w:tcBorders>
              <w:top w:val="nil"/>
              <w:left w:val="nil"/>
              <w:bottom w:val="nil"/>
              <w:right w:val="nil"/>
            </w:tcBorders>
            <w:shd w:val="clear" w:color="auto" w:fill="auto"/>
            <w:noWrap/>
            <w:vAlign w:val="center"/>
          </w:tcPr>
          <w:p w14:paraId="33278A0C" w14:textId="5ED9A561" w:rsidR="009257BE" w:rsidRPr="00DD5A2D" w:rsidRDefault="009257BE" w:rsidP="00C40417">
            <w:pPr>
              <w:spacing w:after="0"/>
              <w:jc w:val="right"/>
              <w:rPr>
                <w:rFonts w:ascii="Calibri" w:hAnsi="Calibri" w:cs="Calibri"/>
                <w:sz w:val="16"/>
                <w:szCs w:val="16"/>
              </w:rPr>
            </w:pPr>
            <w:r w:rsidRPr="00DD5A2D">
              <w:rPr>
                <w:rFonts w:ascii="Calibri" w:hAnsi="Calibri" w:cs="Calibri"/>
                <w:sz w:val="16"/>
                <w:szCs w:val="16"/>
              </w:rPr>
              <w:t>469.185</w:t>
            </w:r>
          </w:p>
        </w:tc>
      </w:tr>
      <w:tr w:rsidR="00A22584" w:rsidRPr="00DD5A2D" w14:paraId="73A2E3EB" w14:textId="77777777" w:rsidTr="006E723C">
        <w:trPr>
          <w:trHeight w:val="300"/>
        </w:trPr>
        <w:tc>
          <w:tcPr>
            <w:tcW w:w="2440" w:type="pct"/>
            <w:tcBorders>
              <w:top w:val="nil"/>
              <w:left w:val="nil"/>
              <w:bottom w:val="nil"/>
              <w:right w:val="nil"/>
            </w:tcBorders>
            <w:shd w:val="clear" w:color="auto" w:fill="auto"/>
            <w:noWrap/>
            <w:vAlign w:val="center"/>
          </w:tcPr>
          <w:p w14:paraId="7BAB2710" w14:textId="28CE125F" w:rsidR="009257BE" w:rsidRPr="00DD5A2D" w:rsidRDefault="009257BE" w:rsidP="00C40417">
            <w:pPr>
              <w:spacing w:after="0"/>
              <w:rPr>
                <w:rFonts w:ascii="Calibri" w:hAnsi="Calibri" w:cs="Calibri"/>
                <w:sz w:val="16"/>
                <w:szCs w:val="16"/>
              </w:rPr>
            </w:pPr>
            <w:r w:rsidRPr="00DD5A2D">
              <w:rPr>
                <w:rFonts w:ascii="Calibri" w:hAnsi="Calibri" w:cs="Calibri"/>
                <w:sz w:val="16"/>
                <w:szCs w:val="16"/>
              </w:rPr>
              <w:t>Créditos a Receber Decorrentes de Folha de Pagamento</w:t>
            </w:r>
          </w:p>
        </w:tc>
        <w:tc>
          <w:tcPr>
            <w:tcW w:w="496" w:type="pct"/>
            <w:tcBorders>
              <w:top w:val="nil"/>
              <w:left w:val="nil"/>
              <w:bottom w:val="nil"/>
              <w:right w:val="nil"/>
            </w:tcBorders>
            <w:shd w:val="clear" w:color="auto" w:fill="auto"/>
            <w:vAlign w:val="center"/>
          </w:tcPr>
          <w:p w14:paraId="70068639" w14:textId="77777777" w:rsidR="009257BE" w:rsidRPr="00DD5A2D" w:rsidRDefault="009257BE" w:rsidP="00C40417">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45582AD3" w14:textId="77777777" w:rsidR="009257BE" w:rsidRPr="00DD5A2D" w:rsidRDefault="009257BE" w:rsidP="00C40417">
            <w:pPr>
              <w:spacing w:after="0"/>
              <w:jc w:val="right"/>
              <w:rPr>
                <w:rFonts w:ascii="Calibri" w:hAnsi="Calibri" w:cs="Calibri"/>
                <w:sz w:val="16"/>
                <w:szCs w:val="16"/>
              </w:rPr>
            </w:pPr>
          </w:p>
        </w:tc>
        <w:tc>
          <w:tcPr>
            <w:tcW w:w="689" w:type="pct"/>
            <w:tcBorders>
              <w:top w:val="nil"/>
              <w:left w:val="nil"/>
              <w:bottom w:val="nil"/>
              <w:right w:val="nil"/>
            </w:tcBorders>
            <w:vAlign w:val="center"/>
          </w:tcPr>
          <w:p w14:paraId="0BE0A848" w14:textId="0D6B8FC5" w:rsidR="009257BE" w:rsidRPr="00DD5A2D" w:rsidRDefault="006E723C" w:rsidP="00C40417">
            <w:pPr>
              <w:spacing w:after="0"/>
              <w:jc w:val="right"/>
              <w:rPr>
                <w:rFonts w:ascii="Calibri" w:hAnsi="Calibri" w:cs="Calibri"/>
                <w:sz w:val="16"/>
                <w:szCs w:val="16"/>
              </w:rPr>
            </w:pPr>
            <w:r w:rsidRPr="00DD5A2D">
              <w:rPr>
                <w:rFonts w:ascii="Calibri" w:hAnsi="Calibri" w:cs="Calibri"/>
                <w:sz w:val="16"/>
                <w:szCs w:val="16"/>
              </w:rPr>
              <w:t>5.617</w:t>
            </w:r>
          </w:p>
        </w:tc>
        <w:tc>
          <w:tcPr>
            <w:tcW w:w="686" w:type="pct"/>
            <w:tcBorders>
              <w:top w:val="nil"/>
              <w:left w:val="nil"/>
              <w:bottom w:val="nil"/>
              <w:right w:val="nil"/>
            </w:tcBorders>
            <w:shd w:val="clear" w:color="auto" w:fill="auto"/>
            <w:noWrap/>
            <w:vAlign w:val="center"/>
          </w:tcPr>
          <w:p w14:paraId="626FACB4" w14:textId="4B22AA00" w:rsidR="009257BE" w:rsidRPr="00DD5A2D" w:rsidRDefault="009257BE" w:rsidP="00C40417">
            <w:pPr>
              <w:spacing w:after="0"/>
              <w:jc w:val="right"/>
              <w:rPr>
                <w:rFonts w:ascii="Calibri" w:hAnsi="Calibri" w:cs="Calibri"/>
                <w:sz w:val="16"/>
                <w:szCs w:val="16"/>
              </w:rPr>
            </w:pPr>
            <w:r w:rsidRPr="00DD5A2D">
              <w:rPr>
                <w:rFonts w:ascii="Calibri" w:hAnsi="Calibri" w:cs="Calibri"/>
                <w:sz w:val="16"/>
                <w:szCs w:val="16"/>
              </w:rPr>
              <w:t>5.617</w:t>
            </w:r>
          </w:p>
        </w:tc>
      </w:tr>
      <w:tr w:rsidR="00A22584" w:rsidRPr="00DD5A2D" w14:paraId="2E566CDD" w14:textId="77777777" w:rsidTr="006E723C">
        <w:trPr>
          <w:trHeight w:val="315"/>
        </w:trPr>
        <w:tc>
          <w:tcPr>
            <w:tcW w:w="2440" w:type="pct"/>
            <w:tcBorders>
              <w:top w:val="single" w:sz="8" w:space="0" w:color="auto"/>
              <w:left w:val="nil"/>
              <w:bottom w:val="single" w:sz="8" w:space="0" w:color="auto"/>
              <w:right w:val="nil"/>
            </w:tcBorders>
            <w:shd w:val="clear" w:color="auto" w:fill="auto"/>
            <w:noWrap/>
            <w:vAlign w:val="center"/>
            <w:hideMark/>
          </w:tcPr>
          <w:p w14:paraId="1BCFBF38" w14:textId="6E078A26" w:rsidR="009257BE" w:rsidRPr="00DD5A2D" w:rsidRDefault="009257BE" w:rsidP="00C40417">
            <w:pPr>
              <w:spacing w:after="0"/>
              <w:rPr>
                <w:rFonts w:ascii="Calibri" w:hAnsi="Calibri" w:cs="Calibri"/>
                <w:b/>
                <w:bCs/>
                <w:sz w:val="16"/>
                <w:szCs w:val="16"/>
              </w:rPr>
            </w:pPr>
            <w:r w:rsidRPr="00DD5A2D">
              <w:rPr>
                <w:rFonts w:ascii="Calibri" w:hAnsi="Calibri" w:cs="Calibri"/>
                <w:b/>
                <w:bCs/>
                <w:sz w:val="16"/>
                <w:szCs w:val="16"/>
              </w:rPr>
              <w:t xml:space="preserve">TOTAL </w:t>
            </w:r>
          </w:p>
        </w:tc>
        <w:tc>
          <w:tcPr>
            <w:tcW w:w="496" w:type="pct"/>
            <w:tcBorders>
              <w:top w:val="single" w:sz="8" w:space="0" w:color="auto"/>
              <w:left w:val="nil"/>
              <w:bottom w:val="single" w:sz="8" w:space="0" w:color="auto"/>
              <w:right w:val="nil"/>
            </w:tcBorders>
            <w:shd w:val="clear" w:color="auto" w:fill="auto"/>
            <w:vAlign w:val="center"/>
            <w:hideMark/>
          </w:tcPr>
          <w:p w14:paraId="0BE79426" w14:textId="77777777" w:rsidR="009257BE" w:rsidRPr="00DD5A2D" w:rsidRDefault="009257BE" w:rsidP="00C40417">
            <w:pPr>
              <w:spacing w:after="0"/>
              <w:jc w:val="right"/>
              <w:rPr>
                <w:rFonts w:ascii="Calibri" w:hAnsi="Calibri" w:cs="Calibri"/>
                <w:b/>
                <w:bCs/>
                <w:sz w:val="16"/>
                <w:szCs w:val="16"/>
              </w:rPr>
            </w:pPr>
            <w:r w:rsidRPr="00DD5A2D">
              <w:rPr>
                <w:rFonts w:ascii="Calibri" w:hAnsi="Calibri" w:cs="Calibri"/>
                <w:b/>
                <w:bCs/>
                <w:sz w:val="16"/>
                <w:szCs w:val="16"/>
              </w:rPr>
              <w:t> </w:t>
            </w:r>
          </w:p>
        </w:tc>
        <w:tc>
          <w:tcPr>
            <w:tcW w:w="690" w:type="pct"/>
            <w:tcBorders>
              <w:top w:val="single" w:sz="8" w:space="0" w:color="auto"/>
              <w:left w:val="nil"/>
              <w:bottom w:val="single" w:sz="8" w:space="0" w:color="auto"/>
              <w:right w:val="nil"/>
            </w:tcBorders>
            <w:shd w:val="clear" w:color="auto" w:fill="auto"/>
            <w:noWrap/>
            <w:vAlign w:val="center"/>
          </w:tcPr>
          <w:p w14:paraId="4E2B3040" w14:textId="77777777" w:rsidR="009257BE" w:rsidRPr="00DD5A2D" w:rsidRDefault="009257BE" w:rsidP="00C40417">
            <w:pPr>
              <w:spacing w:after="0"/>
              <w:jc w:val="right"/>
              <w:rPr>
                <w:rFonts w:ascii="Calibri" w:hAnsi="Calibri" w:cs="Calibri"/>
                <w:b/>
                <w:bCs/>
                <w:sz w:val="16"/>
                <w:szCs w:val="16"/>
              </w:rPr>
            </w:pPr>
          </w:p>
        </w:tc>
        <w:tc>
          <w:tcPr>
            <w:tcW w:w="689" w:type="pct"/>
            <w:tcBorders>
              <w:top w:val="single" w:sz="8" w:space="0" w:color="auto"/>
              <w:left w:val="nil"/>
              <w:bottom w:val="single" w:sz="8" w:space="0" w:color="auto"/>
              <w:right w:val="nil"/>
            </w:tcBorders>
            <w:vAlign w:val="center"/>
          </w:tcPr>
          <w:p w14:paraId="0C12B1A2" w14:textId="53EE0A22" w:rsidR="009257BE" w:rsidRPr="00DD5A2D" w:rsidRDefault="006E723C" w:rsidP="00C40417">
            <w:pPr>
              <w:spacing w:after="0"/>
              <w:jc w:val="right"/>
              <w:rPr>
                <w:rFonts w:ascii="Calibri" w:hAnsi="Calibri" w:cs="Calibri"/>
                <w:b/>
                <w:bCs/>
                <w:sz w:val="16"/>
                <w:szCs w:val="16"/>
              </w:rPr>
            </w:pPr>
            <w:r w:rsidRPr="00DD5A2D">
              <w:rPr>
                <w:rFonts w:ascii="Calibri" w:hAnsi="Calibri" w:cs="Calibri"/>
                <w:b/>
                <w:bCs/>
                <w:sz w:val="16"/>
                <w:szCs w:val="16"/>
              </w:rPr>
              <w:t>82.129</w:t>
            </w:r>
          </w:p>
        </w:tc>
        <w:tc>
          <w:tcPr>
            <w:tcW w:w="686" w:type="pct"/>
            <w:tcBorders>
              <w:top w:val="single" w:sz="8" w:space="0" w:color="auto"/>
              <w:left w:val="nil"/>
              <w:bottom w:val="single" w:sz="8" w:space="0" w:color="auto"/>
              <w:right w:val="nil"/>
            </w:tcBorders>
            <w:shd w:val="clear" w:color="auto" w:fill="auto"/>
            <w:noWrap/>
            <w:vAlign w:val="center"/>
            <w:hideMark/>
          </w:tcPr>
          <w:p w14:paraId="69E6D4CC" w14:textId="35014076" w:rsidR="009257BE" w:rsidRPr="00DD5A2D" w:rsidRDefault="009257BE" w:rsidP="00C40417">
            <w:pPr>
              <w:spacing w:after="0"/>
              <w:jc w:val="right"/>
              <w:rPr>
                <w:rFonts w:ascii="Calibri" w:hAnsi="Calibri" w:cs="Calibri"/>
                <w:b/>
                <w:bCs/>
                <w:sz w:val="16"/>
                <w:szCs w:val="16"/>
              </w:rPr>
            </w:pPr>
            <w:r w:rsidRPr="00DD5A2D">
              <w:rPr>
                <w:rFonts w:ascii="Calibri" w:hAnsi="Calibri" w:cs="Calibri"/>
                <w:b/>
                <w:bCs/>
                <w:sz w:val="16"/>
                <w:szCs w:val="16"/>
              </w:rPr>
              <w:t>551.314</w:t>
            </w:r>
          </w:p>
        </w:tc>
      </w:tr>
    </w:tbl>
    <w:p w14:paraId="65AD441F" w14:textId="77777777" w:rsidR="00601784" w:rsidRPr="00DD5A2D" w:rsidRDefault="00601784" w:rsidP="00C40417">
      <w:pPr>
        <w:pStyle w:val="Ttulo1"/>
        <w:spacing w:before="0" w:after="0"/>
        <w:rPr>
          <w:sz w:val="28"/>
          <w:szCs w:val="28"/>
        </w:rPr>
      </w:pPr>
      <w:bookmarkStart w:id="118" w:name="_Toc139478655"/>
    </w:p>
    <w:p w14:paraId="17BE8562" w14:textId="6604EAB6" w:rsidR="00E71553" w:rsidRPr="00DD5A2D" w:rsidRDefault="00E71553" w:rsidP="00601784">
      <w:pPr>
        <w:pStyle w:val="Ttulo1"/>
        <w:spacing w:before="0" w:after="120"/>
        <w:rPr>
          <w:sz w:val="28"/>
          <w:szCs w:val="28"/>
        </w:rPr>
      </w:pPr>
      <w:r w:rsidRPr="00DD5A2D">
        <w:rPr>
          <w:sz w:val="28"/>
          <w:szCs w:val="28"/>
        </w:rPr>
        <w:t xml:space="preserve">5 </w:t>
      </w:r>
      <w:r w:rsidR="0013123B" w:rsidRPr="00DD5A2D">
        <w:rPr>
          <w:sz w:val="28"/>
          <w:szCs w:val="28"/>
        </w:rPr>
        <w:t>–</w:t>
      </w:r>
      <w:r w:rsidRPr="00DD5A2D">
        <w:rPr>
          <w:sz w:val="28"/>
          <w:szCs w:val="28"/>
        </w:rPr>
        <w:t xml:space="preserve"> ESTOQUE</w:t>
      </w:r>
      <w:bookmarkEnd w:id="118"/>
    </w:p>
    <w:tbl>
      <w:tblPr>
        <w:tblW w:w="5075" w:type="pct"/>
        <w:tblCellMar>
          <w:left w:w="70" w:type="dxa"/>
          <w:right w:w="70" w:type="dxa"/>
        </w:tblCellMar>
        <w:tblLook w:val="04A0" w:firstRow="1" w:lastRow="0" w:firstColumn="1" w:lastColumn="0" w:noHBand="0" w:noVBand="1"/>
      </w:tblPr>
      <w:tblGrid>
        <w:gridCol w:w="1518"/>
        <w:gridCol w:w="1517"/>
        <w:gridCol w:w="1521"/>
        <w:gridCol w:w="1209"/>
        <w:gridCol w:w="1621"/>
        <w:gridCol w:w="1621"/>
        <w:gridCol w:w="1617"/>
      </w:tblGrid>
      <w:tr w:rsidR="00E17992" w:rsidRPr="00DD5A2D" w14:paraId="36331144" w14:textId="77777777" w:rsidTr="0013123B">
        <w:trPr>
          <w:trHeight w:val="256"/>
        </w:trPr>
        <w:tc>
          <w:tcPr>
            <w:tcW w:w="2144" w:type="pct"/>
            <w:gridSpan w:val="3"/>
            <w:tcBorders>
              <w:top w:val="nil"/>
              <w:left w:val="nil"/>
              <w:bottom w:val="single" w:sz="8" w:space="0" w:color="auto"/>
              <w:right w:val="nil"/>
            </w:tcBorders>
            <w:shd w:val="clear" w:color="auto" w:fill="auto"/>
            <w:noWrap/>
            <w:vAlign w:val="center"/>
            <w:hideMark/>
          </w:tcPr>
          <w:p w14:paraId="030FCCA8"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Estoque</w:t>
            </w:r>
          </w:p>
        </w:tc>
        <w:tc>
          <w:tcPr>
            <w:tcW w:w="569" w:type="pct"/>
            <w:tcBorders>
              <w:top w:val="nil"/>
              <w:left w:val="nil"/>
              <w:bottom w:val="single" w:sz="8" w:space="0" w:color="auto"/>
              <w:right w:val="nil"/>
            </w:tcBorders>
            <w:shd w:val="clear" w:color="auto" w:fill="auto"/>
            <w:vAlign w:val="center"/>
            <w:hideMark/>
          </w:tcPr>
          <w:p w14:paraId="102B0A86"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 </w:t>
            </w:r>
          </w:p>
        </w:tc>
        <w:tc>
          <w:tcPr>
            <w:tcW w:w="763" w:type="pct"/>
            <w:tcBorders>
              <w:top w:val="nil"/>
              <w:left w:val="nil"/>
              <w:bottom w:val="single" w:sz="8" w:space="0" w:color="auto"/>
              <w:right w:val="nil"/>
            </w:tcBorders>
            <w:shd w:val="clear" w:color="auto" w:fill="auto"/>
            <w:noWrap/>
            <w:vAlign w:val="center"/>
          </w:tcPr>
          <w:p w14:paraId="5E3F60B7" w14:textId="77777777" w:rsidR="00E71553" w:rsidRPr="00DD5A2D" w:rsidRDefault="00E71553" w:rsidP="00C40417">
            <w:pPr>
              <w:spacing w:after="0"/>
              <w:jc w:val="right"/>
              <w:rPr>
                <w:rFonts w:ascii="Calibri" w:hAnsi="Calibri" w:cs="Calibri"/>
                <w:b/>
                <w:bCs/>
                <w:sz w:val="16"/>
                <w:szCs w:val="16"/>
              </w:rPr>
            </w:pPr>
          </w:p>
        </w:tc>
        <w:tc>
          <w:tcPr>
            <w:tcW w:w="763" w:type="pct"/>
            <w:tcBorders>
              <w:top w:val="nil"/>
              <w:left w:val="nil"/>
              <w:bottom w:val="single" w:sz="8" w:space="0" w:color="auto"/>
              <w:right w:val="nil"/>
            </w:tcBorders>
            <w:shd w:val="clear" w:color="auto" w:fill="auto"/>
            <w:noWrap/>
            <w:vAlign w:val="center"/>
            <w:hideMark/>
          </w:tcPr>
          <w:p w14:paraId="406E3980" w14:textId="343DEDAB"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31/</w:t>
            </w:r>
            <w:r w:rsidR="00E17992" w:rsidRPr="00DD5A2D">
              <w:rPr>
                <w:rFonts w:ascii="Calibri" w:hAnsi="Calibri" w:cs="Calibri"/>
                <w:b/>
                <w:bCs/>
                <w:sz w:val="16"/>
                <w:szCs w:val="16"/>
              </w:rPr>
              <w:t>03</w:t>
            </w:r>
            <w:r w:rsidRPr="00DD5A2D">
              <w:rPr>
                <w:rFonts w:ascii="Calibri" w:hAnsi="Calibri" w:cs="Calibri"/>
                <w:b/>
                <w:bCs/>
                <w:sz w:val="16"/>
                <w:szCs w:val="16"/>
              </w:rPr>
              <w:t>/202</w:t>
            </w:r>
            <w:r w:rsidR="00E17992" w:rsidRPr="00DD5A2D">
              <w:rPr>
                <w:rFonts w:ascii="Calibri" w:hAnsi="Calibri" w:cs="Calibri"/>
                <w:b/>
                <w:bCs/>
                <w:sz w:val="16"/>
                <w:szCs w:val="16"/>
              </w:rPr>
              <w:t>3</w:t>
            </w:r>
          </w:p>
        </w:tc>
        <w:tc>
          <w:tcPr>
            <w:tcW w:w="761" w:type="pct"/>
            <w:tcBorders>
              <w:top w:val="nil"/>
              <w:left w:val="nil"/>
              <w:bottom w:val="single" w:sz="8" w:space="0" w:color="auto"/>
              <w:right w:val="nil"/>
            </w:tcBorders>
            <w:shd w:val="clear" w:color="auto" w:fill="auto"/>
            <w:noWrap/>
            <w:vAlign w:val="center"/>
          </w:tcPr>
          <w:p w14:paraId="5FA0C85A" w14:textId="3915BEF5" w:rsidR="00E71553" w:rsidRPr="00DD5A2D" w:rsidRDefault="00E17992" w:rsidP="00C40417">
            <w:pPr>
              <w:spacing w:after="0"/>
              <w:jc w:val="right"/>
              <w:rPr>
                <w:rFonts w:ascii="Calibri" w:hAnsi="Calibri" w:cs="Calibri"/>
                <w:b/>
                <w:bCs/>
                <w:sz w:val="16"/>
                <w:szCs w:val="16"/>
              </w:rPr>
            </w:pPr>
            <w:r w:rsidRPr="00DD5A2D">
              <w:rPr>
                <w:rFonts w:ascii="Calibri" w:hAnsi="Calibri" w:cs="Calibri"/>
                <w:b/>
                <w:bCs/>
                <w:sz w:val="16"/>
                <w:szCs w:val="16"/>
              </w:rPr>
              <w:t>31/12/2022</w:t>
            </w:r>
          </w:p>
        </w:tc>
      </w:tr>
      <w:tr w:rsidR="00E17992" w:rsidRPr="00DD5A2D" w14:paraId="010DDA3E" w14:textId="77777777" w:rsidTr="0013123B">
        <w:trPr>
          <w:trHeight w:val="244"/>
        </w:trPr>
        <w:tc>
          <w:tcPr>
            <w:tcW w:w="2144" w:type="pct"/>
            <w:gridSpan w:val="3"/>
            <w:tcBorders>
              <w:top w:val="nil"/>
              <w:left w:val="nil"/>
              <w:bottom w:val="nil"/>
              <w:right w:val="nil"/>
            </w:tcBorders>
            <w:shd w:val="clear" w:color="auto" w:fill="auto"/>
            <w:noWrap/>
            <w:vAlign w:val="center"/>
            <w:hideMark/>
          </w:tcPr>
          <w:p w14:paraId="602A3F1C" w14:textId="77777777"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Serviços em Elaboração</w:t>
            </w:r>
          </w:p>
        </w:tc>
        <w:tc>
          <w:tcPr>
            <w:tcW w:w="569" w:type="pct"/>
            <w:tcBorders>
              <w:top w:val="nil"/>
              <w:left w:val="nil"/>
              <w:bottom w:val="nil"/>
              <w:right w:val="nil"/>
            </w:tcBorders>
            <w:shd w:val="clear" w:color="auto" w:fill="auto"/>
            <w:vAlign w:val="center"/>
            <w:hideMark/>
          </w:tcPr>
          <w:p w14:paraId="4FC3F41B" w14:textId="77777777" w:rsidR="00E71553" w:rsidRPr="00DD5A2D" w:rsidRDefault="00E71553" w:rsidP="00C40417">
            <w:pPr>
              <w:spacing w:after="0"/>
              <w:rPr>
                <w:rFonts w:ascii="Calibri" w:hAnsi="Calibri" w:cs="Calibri"/>
                <w:sz w:val="16"/>
                <w:szCs w:val="16"/>
              </w:rPr>
            </w:pPr>
          </w:p>
        </w:tc>
        <w:tc>
          <w:tcPr>
            <w:tcW w:w="763" w:type="pct"/>
            <w:tcBorders>
              <w:top w:val="nil"/>
              <w:left w:val="nil"/>
              <w:bottom w:val="nil"/>
              <w:right w:val="nil"/>
            </w:tcBorders>
            <w:shd w:val="clear" w:color="auto" w:fill="auto"/>
            <w:noWrap/>
            <w:vAlign w:val="center"/>
          </w:tcPr>
          <w:p w14:paraId="2B788EF8" w14:textId="77777777" w:rsidR="00E71553" w:rsidRPr="00DD5A2D" w:rsidRDefault="00E71553" w:rsidP="00C40417">
            <w:pPr>
              <w:spacing w:after="0"/>
              <w:jc w:val="right"/>
              <w:rPr>
                <w:rFonts w:ascii="Calibri" w:hAnsi="Calibri" w:cs="Calibri"/>
                <w:sz w:val="16"/>
                <w:szCs w:val="16"/>
              </w:rPr>
            </w:pPr>
          </w:p>
        </w:tc>
        <w:tc>
          <w:tcPr>
            <w:tcW w:w="763" w:type="pct"/>
            <w:tcBorders>
              <w:top w:val="nil"/>
              <w:left w:val="nil"/>
              <w:bottom w:val="nil"/>
              <w:right w:val="nil"/>
            </w:tcBorders>
            <w:shd w:val="clear" w:color="auto" w:fill="auto"/>
            <w:noWrap/>
            <w:vAlign w:val="center"/>
            <w:hideMark/>
          </w:tcPr>
          <w:p w14:paraId="4B118DCB" w14:textId="77777777" w:rsidR="00E71553" w:rsidRPr="00DD5A2D" w:rsidRDefault="00E71553" w:rsidP="00C40417">
            <w:pPr>
              <w:spacing w:after="0"/>
              <w:jc w:val="right"/>
              <w:rPr>
                <w:rFonts w:ascii="Calibri" w:hAnsi="Calibri" w:cs="Calibri"/>
                <w:sz w:val="16"/>
                <w:szCs w:val="16"/>
              </w:rPr>
            </w:pPr>
            <w:r w:rsidRPr="00DD5A2D">
              <w:rPr>
                <w:rFonts w:ascii="Calibri" w:hAnsi="Calibri" w:cs="Calibri"/>
                <w:sz w:val="16"/>
                <w:szCs w:val="16"/>
              </w:rPr>
              <w:t>203.280</w:t>
            </w:r>
          </w:p>
        </w:tc>
        <w:tc>
          <w:tcPr>
            <w:tcW w:w="761" w:type="pct"/>
            <w:tcBorders>
              <w:top w:val="nil"/>
              <w:left w:val="nil"/>
              <w:bottom w:val="nil"/>
              <w:right w:val="nil"/>
            </w:tcBorders>
            <w:shd w:val="clear" w:color="auto" w:fill="auto"/>
            <w:noWrap/>
            <w:vAlign w:val="center"/>
          </w:tcPr>
          <w:p w14:paraId="7B798C72" w14:textId="068FB00B" w:rsidR="00E71553" w:rsidRPr="00DD5A2D" w:rsidRDefault="00E17992" w:rsidP="00C40417">
            <w:pPr>
              <w:spacing w:after="0"/>
              <w:jc w:val="right"/>
              <w:rPr>
                <w:rFonts w:ascii="Calibri" w:hAnsi="Calibri" w:cs="Calibri"/>
                <w:sz w:val="16"/>
                <w:szCs w:val="16"/>
              </w:rPr>
            </w:pPr>
            <w:r w:rsidRPr="00DD5A2D">
              <w:rPr>
                <w:rFonts w:ascii="Calibri" w:hAnsi="Calibri" w:cs="Calibri"/>
                <w:sz w:val="16"/>
                <w:szCs w:val="16"/>
              </w:rPr>
              <w:t>203.280</w:t>
            </w:r>
          </w:p>
        </w:tc>
      </w:tr>
      <w:tr w:rsidR="00E17992" w:rsidRPr="00DD5A2D" w14:paraId="04142E9F" w14:textId="77777777" w:rsidTr="0013123B">
        <w:trPr>
          <w:trHeight w:val="244"/>
        </w:trPr>
        <w:tc>
          <w:tcPr>
            <w:tcW w:w="714" w:type="pct"/>
            <w:tcBorders>
              <w:top w:val="nil"/>
              <w:left w:val="nil"/>
              <w:bottom w:val="single" w:sz="8" w:space="0" w:color="auto"/>
              <w:right w:val="nil"/>
            </w:tcBorders>
            <w:shd w:val="clear" w:color="auto" w:fill="auto"/>
            <w:noWrap/>
            <w:vAlign w:val="center"/>
            <w:hideMark/>
          </w:tcPr>
          <w:p w14:paraId="0B7A3480" w14:textId="77777777"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Almoxarifado</w:t>
            </w:r>
          </w:p>
        </w:tc>
        <w:tc>
          <w:tcPr>
            <w:tcW w:w="714" w:type="pct"/>
            <w:tcBorders>
              <w:top w:val="nil"/>
              <w:left w:val="nil"/>
              <w:bottom w:val="single" w:sz="8" w:space="0" w:color="auto"/>
              <w:right w:val="nil"/>
            </w:tcBorders>
            <w:shd w:val="clear" w:color="auto" w:fill="auto"/>
            <w:noWrap/>
            <w:vAlign w:val="center"/>
            <w:hideMark/>
          </w:tcPr>
          <w:p w14:paraId="6A3CB9E9" w14:textId="77777777" w:rsidR="00E71553" w:rsidRPr="00DD5A2D" w:rsidRDefault="00E71553" w:rsidP="00C40417">
            <w:pPr>
              <w:spacing w:after="0"/>
              <w:rPr>
                <w:rFonts w:ascii="Calibri" w:hAnsi="Calibri" w:cs="Calibri"/>
                <w:sz w:val="16"/>
                <w:szCs w:val="16"/>
              </w:rPr>
            </w:pPr>
          </w:p>
        </w:tc>
        <w:tc>
          <w:tcPr>
            <w:tcW w:w="716" w:type="pct"/>
            <w:tcBorders>
              <w:top w:val="nil"/>
              <w:left w:val="nil"/>
              <w:bottom w:val="single" w:sz="8" w:space="0" w:color="auto"/>
              <w:right w:val="nil"/>
            </w:tcBorders>
            <w:shd w:val="clear" w:color="auto" w:fill="auto"/>
            <w:noWrap/>
            <w:vAlign w:val="center"/>
            <w:hideMark/>
          </w:tcPr>
          <w:p w14:paraId="36B519D1" w14:textId="77777777" w:rsidR="00E71553" w:rsidRPr="00DD5A2D" w:rsidRDefault="00E71553" w:rsidP="00C40417">
            <w:pPr>
              <w:spacing w:after="0"/>
              <w:rPr>
                <w:rFonts w:ascii="Calibri" w:hAnsi="Calibri" w:cs="Calibri"/>
                <w:sz w:val="16"/>
                <w:szCs w:val="16"/>
              </w:rPr>
            </w:pPr>
          </w:p>
        </w:tc>
        <w:tc>
          <w:tcPr>
            <w:tcW w:w="569" w:type="pct"/>
            <w:tcBorders>
              <w:top w:val="nil"/>
              <w:left w:val="nil"/>
              <w:bottom w:val="single" w:sz="8" w:space="0" w:color="auto"/>
              <w:right w:val="nil"/>
            </w:tcBorders>
            <w:shd w:val="clear" w:color="auto" w:fill="auto"/>
            <w:vAlign w:val="center"/>
            <w:hideMark/>
          </w:tcPr>
          <w:p w14:paraId="5CAC33F3" w14:textId="77777777" w:rsidR="00E71553" w:rsidRPr="00DD5A2D" w:rsidRDefault="00E71553" w:rsidP="00C40417">
            <w:pPr>
              <w:spacing w:after="0"/>
              <w:rPr>
                <w:rFonts w:ascii="Calibri" w:hAnsi="Calibri" w:cs="Calibri"/>
                <w:sz w:val="16"/>
                <w:szCs w:val="16"/>
              </w:rPr>
            </w:pPr>
          </w:p>
        </w:tc>
        <w:tc>
          <w:tcPr>
            <w:tcW w:w="763" w:type="pct"/>
            <w:tcBorders>
              <w:top w:val="nil"/>
              <w:left w:val="nil"/>
              <w:bottom w:val="single" w:sz="8" w:space="0" w:color="auto"/>
              <w:right w:val="nil"/>
            </w:tcBorders>
            <w:shd w:val="clear" w:color="auto" w:fill="auto"/>
            <w:noWrap/>
            <w:vAlign w:val="center"/>
          </w:tcPr>
          <w:p w14:paraId="5551E6FD" w14:textId="77777777" w:rsidR="00E71553" w:rsidRPr="00DD5A2D" w:rsidRDefault="00E71553" w:rsidP="00C40417">
            <w:pPr>
              <w:spacing w:after="0"/>
              <w:jc w:val="right"/>
              <w:rPr>
                <w:rFonts w:ascii="Calibri" w:hAnsi="Calibri" w:cs="Calibri"/>
                <w:sz w:val="16"/>
                <w:szCs w:val="16"/>
              </w:rPr>
            </w:pPr>
          </w:p>
        </w:tc>
        <w:tc>
          <w:tcPr>
            <w:tcW w:w="763" w:type="pct"/>
            <w:tcBorders>
              <w:top w:val="nil"/>
              <w:left w:val="nil"/>
              <w:bottom w:val="single" w:sz="8" w:space="0" w:color="auto"/>
              <w:right w:val="nil"/>
            </w:tcBorders>
            <w:shd w:val="clear" w:color="auto" w:fill="auto"/>
            <w:noWrap/>
            <w:vAlign w:val="center"/>
            <w:hideMark/>
          </w:tcPr>
          <w:p w14:paraId="42175F76" w14:textId="4A7EEC77" w:rsidR="00E71553" w:rsidRPr="00DD5A2D" w:rsidRDefault="00E17992" w:rsidP="00C40417">
            <w:pPr>
              <w:spacing w:after="0"/>
              <w:jc w:val="right"/>
              <w:rPr>
                <w:rFonts w:ascii="Calibri" w:hAnsi="Calibri" w:cs="Calibri"/>
                <w:sz w:val="16"/>
                <w:szCs w:val="16"/>
              </w:rPr>
            </w:pPr>
            <w:r w:rsidRPr="00DD5A2D">
              <w:rPr>
                <w:rFonts w:ascii="Calibri" w:hAnsi="Calibri" w:cs="Calibri"/>
                <w:sz w:val="16"/>
                <w:szCs w:val="16"/>
              </w:rPr>
              <w:t>71.220</w:t>
            </w:r>
          </w:p>
        </w:tc>
        <w:tc>
          <w:tcPr>
            <w:tcW w:w="761" w:type="pct"/>
            <w:tcBorders>
              <w:top w:val="nil"/>
              <w:left w:val="nil"/>
              <w:bottom w:val="single" w:sz="8" w:space="0" w:color="auto"/>
              <w:right w:val="nil"/>
            </w:tcBorders>
            <w:shd w:val="clear" w:color="auto" w:fill="auto"/>
            <w:noWrap/>
            <w:vAlign w:val="center"/>
          </w:tcPr>
          <w:p w14:paraId="15B60CC2" w14:textId="5C452D06" w:rsidR="00E71553" w:rsidRPr="00DD5A2D" w:rsidRDefault="00E17992" w:rsidP="00C40417">
            <w:pPr>
              <w:spacing w:after="0"/>
              <w:jc w:val="right"/>
              <w:rPr>
                <w:rFonts w:ascii="Calibri" w:hAnsi="Calibri" w:cs="Calibri"/>
                <w:sz w:val="16"/>
                <w:szCs w:val="16"/>
              </w:rPr>
            </w:pPr>
            <w:r w:rsidRPr="00DD5A2D">
              <w:rPr>
                <w:rFonts w:ascii="Calibri" w:hAnsi="Calibri" w:cs="Calibri"/>
                <w:sz w:val="16"/>
                <w:szCs w:val="16"/>
              </w:rPr>
              <w:t>72.154</w:t>
            </w:r>
          </w:p>
        </w:tc>
      </w:tr>
      <w:tr w:rsidR="00E17992" w:rsidRPr="00DD5A2D" w14:paraId="41D7732D" w14:textId="77777777" w:rsidTr="0013123B">
        <w:trPr>
          <w:trHeight w:val="256"/>
        </w:trPr>
        <w:tc>
          <w:tcPr>
            <w:tcW w:w="2144" w:type="pct"/>
            <w:gridSpan w:val="3"/>
            <w:tcBorders>
              <w:top w:val="single" w:sz="8" w:space="0" w:color="auto"/>
              <w:left w:val="nil"/>
              <w:bottom w:val="single" w:sz="8" w:space="0" w:color="auto"/>
              <w:right w:val="nil"/>
            </w:tcBorders>
            <w:shd w:val="clear" w:color="auto" w:fill="auto"/>
            <w:noWrap/>
            <w:vAlign w:val="center"/>
            <w:hideMark/>
          </w:tcPr>
          <w:p w14:paraId="154D2976"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TOTAL DOS DEPÓSITOS DE CAUÇÕES</w:t>
            </w:r>
          </w:p>
        </w:tc>
        <w:tc>
          <w:tcPr>
            <w:tcW w:w="569" w:type="pct"/>
            <w:tcBorders>
              <w:top w:val="single" w:sz="8" w:space="0" w:color="auto"/>
              <w:left w:val="nil"/>
              <w:bottom w:val="single" w:sz="8" w:space="0" w:color="auto"/>
              <w:right w:val="nil"/>
            </w:tcBorders>
            <w:shd w:val="clear" w:color="auto" w:fill="auto"/>
            <w:vAlign w:val="center"/>
            <w:hideMark/>
          </w:tcPr>
          <w:p w14:paraId="4C3C40F9" w14:textId="77777777"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 </w:t>
            </w:r>
          </w:p>
        </w:tc>
        <w:tc>
          <w:tcPr>
            <w:tcW w:w="763" w:type="pct"/>
            <w:tcBorders>
              <w:top w:val="single" w:sz="8" w:space="0" w:color="auto"/>
              <w:left w:val="nil"/>
              <w:bottom w:val="single" w:sz="8" w:space="0" w:color="auto"/>
              <w:right w:val="nil"/>
            </w:tcBorders>
            <w:shd w:val="clear" w:color="auto" w:fill="auto"/>
            <w:noWrap/>
            <w:vAlign w:val="center"/>
          </w:tcPr>
          <w:p w14:paraId="3E9577A2" w14:textId="77777777" w:rsidR="00E71553" w:rsidRPr="00DD5A2D" w:rsidRDefault="00E71553" w:rsidP="00C40417">
            <w:pPr>
              <w:spacing w:after="0"/>
              <w:jc w:val="right"/>
              <w:rPr>
                <w:rFonts w:ascii="Calibri" w:hAnsi="Calibri" w:cs="Calibri"/>
                <w:b/>
                <w:bCs/>
                <w:sz w:val="16"/>
                <w:szCs w:val="16"/>
              </w:rPr>
            </w:pPr>
          </w:p>
        </w:tc>
        <w:tc>
          <w:tcPr>
            <w:tcW w:w="763" w:type="pct"/>
            <w:tcBorders>
              <w:top w:val="single" w:sz="8" w:space="0" w:color="auto"/>
              <w:left w:val="nil"/>
              <w:bottom w:val="single" w:sz="8" w:space="0" w:color="auto"/>
              <w:right w:val="nil"/>
            </w:tcBorders>
            <w:shd w:val="clear" w:color="auto" w:fill="auto"/>
            <w:noWrap/>
            <w:vAlign w:val="center"/>
            <w:hideMark/>
          </w:tcPr>
          <w:p w14:paraId="071B6044" w14:textId="6A0C4979"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27</w:t>
            </w:r>
            <w:r w:rsidR="00E17992" w:rsidRPr="00DD5A2D">
              <w:rPr>
                <w:rFonts w:ascii="Calibri" w:hAnsi="Calibri" w:cs="Calibri"/>
                <w:b/>
                <w:bCs/>
                <w:sz w:val="16"/>
                <w:szCs w:val="16"/>
              </w:rPr>
              <w:t>4.500</w:t>
            </w:r>
          </w:p>
        </w:tc>
        <w:tc>
          <w:tcPr>
            <w:tcW w:w="761" w:type="pct"/>
            <w:tcBorders>
              <w:top w:val="single" w:sz="8" w:space="0" w:color="auto"/>
              <w:left w:val="nil"/>
              <w:bottom w:val="single" w:sz="8" w:space="0" w:color="auto"/>
              <w:right w:val="nil"/>
            </w:tcBorders>
            <w:shd w:val="clear" w:color="auto" w:fill="auto"/>
            <w:noWrap/>
            <w:vAlign w:val="center"/>
          </w:tcPr>
          <w:p w14:paraId="4048BF16" w14:textId="3A968427" w:rsidR="00E71553" w:rsidRPr="00DD5A2D" w:rsidRDefault="00E17992" w:rsidP="00C40417">
            <w:pPr>
              <w:spacing w:after="0"/>
              <w:jc w:val="right"/>
              <w:rPr>
                <w:rFonts w:ascii="Calibri" w:hAnsi="Calibri" w:cs="Calibri"/>
                <w:b/>
                <w:bCs/>
                <w:sz w:val="16"/>
                <w:szCs w:val="16"/>
              </w:rPr>
            </w:pPr>
            <w:r w:rsidRPr="00DD5A2D">
              <w:rPr>
                <w:rFonts w:ascii="Calibri" w:hAnsi="Calibri" w:cs="Calibri"/>
                <w:b/>
                <w:bCs/>
                <w:sz w:val="16"/>
                <w:szCs w:val="16"/>
              </w:rPr>
              <w:t>275.434</w:t>
            </w:r>
          </w:p>
        </w:tc>
      </w:tr>
    </w:tbl>
    <w:p w14:paraId="016A6A6E" w14:textId="018C113E" w:rsidR="00E71553" w:rsidRPr="00DD5A2D" w:rsidRDefault="00E71553" w:rsidP="00601784">
      <w:pPr>
        <w:jc w:val="both"/>
        <w:rPr>
          <w:rFonts w:ascii="Calibri" w:hAnsi="Calibri" w:cs="Calibri"/>
        </w:rPr>
      </w:pPr>
      <w:r w:rsidRPr="00DD5A2D">
        <w:rPr>
          <w:rFonts w:ascii="Calibri" w:hAnsi="Calibri" w:cs="Calibri"/>
        </w:rPr>
        <w:t xml:space="preserve">Os estoques de serviços em elaboração referem-se ao custo com contratação de empresa especializada para elaboração de projeto conceitual para implantação, operação e manutenção de sistema de </w:t>
      </w:r>
      <w:proofErr w:type="spellStart"/>
      <w:r w:rsidRPr="00DD5A2D">
        <w:rPr>
          <w:rFonts w:ascii="Calibri" w:hAnsi="Calibri" w:cs="Calibri"/>
        </w:rPr>
        <w:t>Vessel</w:t>
      </w:r>
      <w:proofErr w:type="spellEnd"/>
      <w:r w:rsidRPr="00DD5A2D">
        <w:rPr>
          <w:rFonts w:ascii="Calibri" w:hAnsi="Calibri" w:cs="Calibri"/>
        </w:rPr>
        <w:t xml:space="preserve"> </w:t>
      </w:r>
      <w:proofErr w:type="spellStart"/>
      <w:r w:rsidRPr="00DD5A2D">
        <w:rPr>
          <w:rFonts w:ascii="Calibri" w:hAnsi="Calibri" w:cs="Calibri"/>
        </w:rPr>
        <w:t>Traffic</w:t>
      </w:r>
      <w:proofErr w:type="spellEnd"/>
      <w:r w:rsidRPr="00DD5A2D">
        <w:rPr>
          <w:rFonts w:ascii="Calibri" w:hAnsi="Calibri" w:cs="Calibri"/>
        </w:rPr>
        <w:t xml:space="preserve"> Service (VTS)</w:t>
      </w:r>
      <w:r w:rsidR="00473811" w:rsidRPr="00DD5A2D">
        <w:rPr>
          <w:rFonts w:ascii="Calibri" w:hAnsi="Calibri" w:cs="Calibri"/>
        </w:rPr>
        <w:t xml:space="preserve"> no canal de Paranaguá</w:t>
      </w:r>
      <w:r w:rsidRPr="00DD5A2D">
        <w:rPr>
          <w:rFonts w:ascii="Calibri" w:hAnsi="Calibri" w:cs="Calibri"/>
        </w:rPr>
        <w:t>.</w:t>
      </w:r>
    </w:p>
    <w:p w14:paraId="6A81B2B5" w14:textId="77777777" w:rsidR="00E71553" w:rsidRPr="00DD5A2D" w:rsidRDefault="00E71553" w:rsidP="00E71553">
      <w:pPr>
        <w:jc w:val="both"/>
        <w:rPr>
          <w:rFonts w:ascii="Calibri" w:hAnsi="Calibri" w:cs="Calibri"/>
        </w:rPr>
      </w:pPr>
      <w:r w:rsidRPr="00DD5A2D">
        <w:rPr>
          <w:rFonts w:ascii="Calibri" w:hAnsi="Calibri" w:cs="Calibri"/>
        </w:rPr>
        <w:t>Apresenta-se a seguir o detalhamento dos estoques de serviço em elaboração:</w:t>
      </w:r>
    </w:p>
    <w:tbl>
      <w:tblPr>
        <w:tblW w:w="5000" w:type="pct"/>
        <w:tblCellMar>
          <w:left w:w="70" w:type="dxa"/>
          <w:right w:w="70" w:type="dxa"/>
        </w:tblCellMar>
        <w:tblLook w:val="04A0" w:firstRow="1" w:lastRow="0" w:firstColumn="1" w:lastColumn="0" w:noHBand="0" w:noVBand="1"/>
      </w:tblPr>
      <w:tblGrid>
        <w:gridCol w:w="3784"/>
        <w:gridCol w:w="2268"/>
        <w:gridCol w:w="2209"/>
        <w:gridCol w:w="2206"/>
      </w:tblGrid>
      <w:tr w:rsidR="00E17992" w:rsidRPr="00DD5A2D" w14:paraId="0741DA34" w14:textId="77777777" w:rsidTr="00EC76CC">
        <w:trPr>
          <w:trHeight w:hRule="exact" w:val="278"/>
        </w:trPr>
        <w:tc>
          <w:tcPr>
            <w:tcW w:w="1808" w:type="pct"/>
            <w:tcBorders>
              <w:top w:val="nil"/>
              <w:left w:val="nil"/>
              <w:bottom w:val="single" w:sz="4" w:space="0" w:color="auto"/>
              <w:right w:val="nil"/>
            </w:tcBorders>
            <w:shd w:val="clear" w:color="auto" w:fill="auto"/>
            <w:noWrap/>
            <w:vAlign w:val="bottom"/>
            <w:hideMark/>
          </w:tcPr>
          <w:p w14:paraId="0CB1C52A"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Contrato</w:t>
            </w:r>
          </w:p>
        </w:tc>
        <w:tc>
          <w:tcPr>
            <w:tcW w:w="1083" w:type="pct"/>
            <w:tcBorders>
              <w:top w:val="nil"/>
              <w:left w:val="nil"/>
              <w:bottom w:val="single" w:sz="4" w:space="0" w:color="auto"/>
              <w:right w:val="nil"/>
            </w:tcBorders>
            <w:shd w:val="clear" w:color="auto" w:fill="auto"/>
            <w:vAlign w:val="bottom"/>
            <w:hideMark/>
          </w:tcPr>
          <w:p w14:paraId="1AE5A16B" w14:textId="77777777" w:rsidR="00E71553" w:rsidRPr="00DD5A2D" w:rsidRDefault="00E71553" w:rsidP="00C40417">
            <w:pPr>
              <w:spacing w:after="0"/>
              <w:jc w:val="center"/>
              <w:rPr>
                <w:rFonts w:ascii="Calibri" w:hAnsi="Calibri" w:cs="Calibri"/>
                <w:b/>
                <w:bCs/>
                <w:sz w:val="16"/>
                <w:szCs w:val="16"/>
              </w:rPr>
            </w:pPr>
            <w:r w:rsidRPr="00DD5A2D">
              <w:rPr>
                <w:rFonts w:ascii="Calibri" w:hAnsi="Calibri" w:cs="Calibri"/>
                <w:b/>
                <w:bCs/>
                <w:sz w:val="16"/>
                <w:szCs w:val="16"/>
              </w:rPr>
              <w:t>Porto</w:t>
            </w:r>
          </w:p>
        </w:tc>
        <w:tc>
          <w:tcPr>
            <w:tcW w:w="1055" w:type="pct"/>
            <w:tcBorders>
              <w:top w:val="nil"/>
              <w:left w:val="nil"/>
              <w:bottom w:val="single" w:sz="4" w:space="0" w:color="auto"/>
              <w:right w:val="nil"/>
            </w:tcBorders>
          </w:tcPr>
          <w:p w14:paraId="766E5272" w14:textId="77777777" w:rsidR="00E71553" w:rsidRPr="00DD5A2D" w:rsidRDefault="00E71553" w:rsidP="00C40417">
            <w:pPr>
              <w:spacing w:after="0"/>
              <w:rPr>
                <w:rFonts w:ascii="Calibri" w:hAnsi="Calibri" w:cs="Calibri"/>
                <w:b/>
                <w:bCs/>
                <w:sz w:val="16"/>
                <w:szCs w:val="16"/>
              </w:rPr>
            </w:pPr>
          </w:p>
        </w:tc>
        <w:tc>
          <w:tcPr>
            <w:tcW w:w="1054" w:type="pct"/>
            <w:tcBorders>
              <w:top w:val="nil"/>
              <w:left w:val="nil"/>
              <w:bottom w:val="single" w:sz="4" w:space="0" w:color="auto"/>
              <w:right w:val="nil"/>
            </w:tcBorders>
            <w:shd w:val="clear" w:color="auto" w:fill="auto"/>
            <w:vAlign w:val="bottom"/>
            <w:hideMark/>
          </w:tcPr>
          <w:p w14:paraId="015DD1AF" w14:textId="77777777"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SALDO EM 31/12/2022</w:t>
            </w:r>
          </w:p>
        </w:tc>
      </w:tr>
      <w:tr w:rsidR="00E17992" w:rsidRPr="00DD5A2D" w14:paraId="3E5A6BEA" w14:textId="77777777" w:rsidTr="0020389B">
        <w:trPr>
          <w:trHeight w:hRule="exact" w:val="227"/>
        </w:trPr>
        <w:tc>
          <w:tcPr>
            <w:tcW w:w="1808" w:type="pct"/>
            <w:tcBorders>
              <w:top w:val="nil"/>
              <w:left w:val="nil"/>
              <w:bottom w:val="nil"/>
              <w:right w:val="nil"/>
            </w:tcBorders>
            <w:shd w:val="clear" w:color="auto" w:fill="auto"/>
            <w:noWrap/>
            <w:vAlign w:val="center"/>
            <w:hideMark/>
          </w:tcPr>
          <w:p w14:paraId="045CB624" w14:textId="56F9E350"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 xml:space="preserve">19/2021 </w:t>
            </w:r>
            <w:r w:rsidR="00E17992" w:rsidRPr="00DD5A2D">
              <w:rPr>
                <w:rFonts w:ascii="Calibri" w:hAnsi="Calibri" w:cs="Calibri"/>
                <w:sz w:val="16"/>
                <w:szCs w:val="16"/>
              </w:rPr>
              <w:t>–</w:t>
            </w:r>
            <w:r w:rsidRPr="00DD5A2D">
              <w:rPr>
                <w:rFonts w:ascii="Calibri" w:hAnsi="Calibri" w:cs="Calibri"/>
                <w:sz w:val="16"/>
                <w:szCs w:val="16"/>
              </w:rPr>
              <w:t xml:space="preserve"> </w:t>
            </w:r>
            <w:proofErr w:type="spellStart"/>
            <w:r w:rsidRPr="00DD5A2D">
              <w:rPr>
                <w:rFonts w:ascii="Calibri" w:hAnsi="Calibri" w:cs="Calibri"/>
                <w:sz w:val="16"/>
                <w:szCs w:val="16"/>
              </w:rPr>
              <w:t>Hidrotopo</w:t>
            </w:r>
            <w:proofErr w:type="spellEnd"/>
          </w:p>
        </w:tc>
        <w:tc>
          <w:tcPr>
            <w:tcW w:w="1083" w:type="pct"/>
            <w:tcBorders>
              <w:top w:val="nil"/>
              <w:left w:val="nil"/>
              <w:bottom w:val="nil"/>
              <w:right w:val="nil"/>
            </w:tcBorders>
            <w:shd w:val="clear" w:color="auto" w:fill="auto"/>
            <w:noWrap/>
            <w:vAlign w:val="center"/>
            <w:hideMark/>
          </w:tcPr>
          <w:p w14:paraId="73C4395C" w14:textId="77777777" w:rsidR="00E71553" w:rsidRPr="00DD5A2D" w:rsidRDefault="00E71553" w:rsidP="00C40417">
            <w:pPr>
              <w:spacing w:after="0"/>
              <w:jc w:val="right"/>
              <w:rPr>
                <w:rFonts w:ascii="Calibri" w:hAnsi="Calibri" w:cs="Calibri"/>
                <w:sz w:val="16"/>
                <w:szCs w:val="16"/>
              </w:rPr>
            </w:pPr>
            <w:r w:rsidRPr="00DD5A2D">
              <w:rPr>
                <w:rFonts w:ascii="Calibri" w:hAnsi="Calibri" w:cs="Calibri"/>
                <w:sz w:val="16"/>
                <w:szCs w:val="16"/>
              </w:rPr>
              <w:t>Portos Paranaguá e Antonina/PR</w:t>
            </w:r>
          </w:p>
        </w:tc>
        <w:tc>
          <w:tcPr>
            <w:tcW w:w="1055" w:type="pct"/>
            <w:tcBorders>
              <w:top w:val="single" w:sz="4" w:space="0" w:color="auto"/>
              <w:left w:val="nil"/>
              <w:bottom w:val="single" w:sz="4" w:space="0" w:color="auto"/>
              <w:right w:val="nil"/>
            </w:tcBorders>
          </w:tcPr>
          <w:p w14:paraId="49D98268" w14:textId="77777777" w:rsidR="00E71553" w:rsidRPr="00DD5A2D" w:rsidRDefault="00E71553" w:rsidP="00C40417">
            <w:pPr>
              <w:spacing w:after="0"/>
              <w:jc w:val="right"/>
              <w:rPr>
                <w:rFonts w:ascii="Calibri" w:hAnsi="Calibri" w:cs="Calibri"/>
                <w:sz w:val="16"/>
                <w:szCs w:val="16"/>
              </w:rPr>
            </w:pPr>
          </w:p>
        </w:tc>
        <w:tc>
          <w:tcPr>
            <w:tcW w:w="1054" w:type="pct"/>
            <w:tcBorders>
              <w:top w:val="nil"/>
              <w:left w:val="nil"/>
              <w:bottom w:val="nil"/>
              <w:right w:val="nil"/>
            </w:tcBorders>
            <w:shd w:val="clear" w:color="auto" w:fill="auto"/>
            <w:noWrap/>
            <w:vAlign w:val="center"/>
          </w:tcPr>
          <w:p w14:paraId="386CBB4E" w14:textId="77777777" w:rsidR="00E71553" w:rsidRPr="00DD5A2D" w:rsidRDefault="00E71553" w:rsidP="00C40417">
            <w:pPr>
              <w:spacing w:after="0"/>
              <w:jc w:val="right"/>
              <w:rPr>
                <w:rFonts w:ascii="Calibri" w:hAnsi="Calibri" w:cs="Calibri"/>
                <w:sz w:val="16"/>
                <w:szCs w:val="16"/>
              </w:rPr>
            </w:pPr>
            <w:r w:rsidRPr="00DD5A2D">
              <w:rPr>
                <w:rFonts w:ascii="Calibri" w:hAnsi="Calibri" w:cs="Calibri"/>
                <w:sz w:val="16"/>
                <w:szCs w:val="16"/>
              </w:rPr>
              <w:t>203.280</w:t>
            </w:r>
          </w:p>
        </w:tc>
      </w:tr>
      <w:tr w:rsidR="00E17992" w:rsidRPr="00DD5A2D" w14:paraId="42FCED60" w14:textId="77777777" w:rsidTr="0020389B">
        <w:trPr>
          <w:trHeight w:hRule="exact" w:val="227"/>
        </w:trPr>
        <w:tc>
          <w:tcPr>
            <w:tcW w:w="1808" w:type="pct"/>
            <w:tcBorders>
              <w:top w:val="single" w:sz="4" w:space="0" w:color="auto"/>
              <w:left w:val="nil"/>
              <w:bottom w:val="single" w:sz="4" w:space="0" w:color="auto"/>
              <w:right w:val="nil"/>
            </w:tcBorders>
            <w:shd w:val="clear" w:color="auto" w:fill="auto"/>
            <w:noWrap/>
            <w:vAlign w:val="center"/>
            <w:hideMark/>
          </w:tcPr>
          <w:p w14:paraId="2DEABBE9"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Estudos e Projetos em Andamento</w:t>
            </w:r>
          </w:p>
        </w:tc>
        <w:tc>
          <w:tcPr>
            <w:tcW w:w="1083" w:type="pct"/>
            <w:tcBorders>
              <w:top w:val="single" w:sz="4" w:space="0" w:color="auto"/>
              <w:left w:val="nil"/>
              <w:bottom w:val="single" w:sz="4" w:space="0" w:color="auto"/>
              <w:right w:val="nil"/>
            </w:tcBorders>
            <w:shd w:val="clear" w:color="auto" w:fill="auto"/>
            <w:noWrap/>
            <w:vAlign w:val="center"/>
            <w:hideMark/>
          </w:tcPr>
          <w:p w14:paraId="2137B390" w14:textId="77777777" w:rsidR="00E71553" w:rsidRPr="00DD5A2D" w:rsidRDefault="00E71553" w:rsidP="00C40417">
            <w:pPr>
              <w:spacing w:after="0"/>
              <w:jc w:val="right"/>
              <w:rPr>
                <w:rFonts w:ascii="Calibri" w:hAnsi="Calibri" w:cs="Calibri"/>
                <w:b/>
                <w:bCs/>
                <w:sz w:val="16"/>
                <w:szCs w:val="16"/>
              </w:rPr>
            </w:pPr>
          </w:p>
        </w:tc>
        <w:tc>
          <w:tcPr>
            <w:tcW w:w="1055" w:type="pct"/>
            <w:tcBorders>
              <w:top w:val="single" w:sz="4" w:space="0" w:color="auto"/>
              <w:left w:val="nil"/>
              <w:bottom w:val="single" w:sz="4" w:space="0" w:color="auto"/>
              <w:right w:val="nil"/>
            </w:tcBorders>
          </w:tcPr>
          <w:p w14:paraId="70F04D96" w14:textId="77777777" w:rsidR="00E71553" w:rsidRPr="00DD5A2D" w:rsidRDefault="00E71553" w:rsidP="00C40417">
            <w:pPr>
              <w:spacing w:after="0"/>
              <w:jc w:val="right"/>
              <w:rPr>
                <w:rFonts w:ascii="Calibri" w:hAnsi="Calibri" w:cs="Calibri"/>
                <w:b/>
                <w:bCs/>
                <w:sz w:val="16"/>
                <w:szCs w:val="16"/>
              </w:rPr>
            </w:pPr>
          </w:p>
        </w:tc>
        <w:tc>
          <w:tcPr>
            <w:tcW w:w="1054" w:type="pct"/>
            <w:tcBorders>
              <w:top w:val="single" w:sz="4" w:space="0" w:color="auto"/>
              <w:left w:val="nil"/>
              <w:bottom w:val="single" w:sz="4" w:space="0" w:color="auto"/>
              <w:right w:val="nil"/>
            </w:tcBorders>
            <w:shd w:val="clear" w:color="auto" w:fill="auto"/>
            <w:noWrap/>
            <w:vAlign w:val="center"/>
          </w:tcPr>
          <w:p w14:paraId="4DDD6F20" w14:textId="77777777"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203.280</w:t>
            </w:r>
          </w:p>
        </w:tc>
      </w:tr>
    </w:tbl>
    <w:p w14:paraId="7C2B520A" w14:textId="3427DF78" w:rsidR="00E71553" w:rsidRPr="00DD5A2D" w:rsidRDefault="00E71553" w:rsidP="00E71553">
      <w:pPr>
        <w:jc w:val="both"/>
        <w:rPr>
          <w:rFonts w:ascii="Calibri" w:hAnsi="Calibri" w:cs="Calibri"/>
          <w:sz w:val="14"/>
          <w:szCs w:val="14"/>
        </w:rPr>
      </w:pPr>
      <w:r w:rsidRPr="00DD5A2D">
        <w:rPr>
          <w:rFonts w:ascii="Calibri" w:hAnsi="Calibri" w:cs="Calibri"/>
          <w:sz w:val="14"/>
          <w:szCs w:val="14"/>
        </w:rPr>
        <w:t xml:space="preserve">(a) Estudo referente a 12/2021, </w:t>
      </w:r>
      <w:r w:rsidR="00473811" w:rsidRPr="00DD5A2D">
        <w:rPr>
          <w:rFonts w:ascii="Calibri" w:hAnsi="Calibri" w:cs="Calibri"/>
          <w:sz w:val="14"/>
          <w:szCs w:val="14"/>
        </w:rPr>
        <w:t xml:space="preserve">registrado em estoque </w:t>
      </w:r>
      <w:r w:rsidRPr="00DD5A2D">
        <w:rPr>
          <w:rFonts w:ascii="Calibri" w:hAnsi="Calibri" w:cs="Calibri"/>
          <w:sz w:val="14"/>
          <w:szCs w:val="14"/>
        </w:rPr>
        <w:t>pelo valor líquido de PIS e COFINS a recuperar.</w:t>
      </w:r>
    </w:p>
    <w:p w14:paraId="24F7457E" w14:textId="200BA588" w:rsidR="00E71553" w:rsidRPr="00DD5A2D" w:rsidRDefault="00E71553" w:rsidP="00E71553">
      <w:pPr>
        <w:jc w:val="both"/>
        <w:rPr>
          <w:rFonts w:ascii="Calibri" w:hAnsi="Calibri" w:cs="Calibri"/>
        </w:rPr>
      </w:pPr>
      <w:r w:rsidRPr="00DD5A2D">
        <w:rPr>
          <w:rFonts w:ascii="Calibri" w:hAnsi="Calibri" w:cs="Calibri"/>
        </w:rPr>
        <w:t xml:space="preserve">Cumpre mencionar que, relativamente a estes contratos, parte do valor pago é registrado como tributos a recuperar, </w:t>
      </w:r>
      <w:r w:rsidR="00473811" w:rsidRPr="00DD5A2D">
        <w:rPr>
          <w:rFonts w:ascii="Calibri" w:hAnsi="Calibri" w:cs="Calibri"/>
        </w:rPr>
        <w:t xml:space="preserve">tendo sido </w:t>
      </w:r>
      <w:r w:rsidRPr="00DD5A2D">
        <w:rPr>
          <w:rFonts w:ascii="Calibri" w:hAnsi="Calibri" w:cs="Calibri"/>
        </w:rPr>
        <w:t>compensado nas apurações mensais de PIS e COFINS.</w:t>
      </w:r>
    </w:p>
    <w:p w14:paraId="3D31AFFE" w14:textId="7100E644" w:rsidR="00E71553" w:rsidRPr="00DD5A2D" w:rsidRDefault="00E71553" w:rsidP="00E71553">
      <w:pPr>
        <w:jc w:val="both"/>
        <w:rPr>
          <w:rFonts w:ascii="Calibri" w:hAnsi="Calibri" w:cs="Calibri"/>
        </w:rPr>
      </w:pPr>
      <w:r w:rsidRPr="00DD5A2D">
        <w:rPr>
          <w:rFonts w:ascii="Calibri" w:hAnsi="Calibri" w:cs="Calibri"/>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4A8EBA2F" w14:textId="77777777" w:rsidR="00685981" w:rsidRPr="00DD5A2D" w:rsidRDefault="00685981" w:rsidP="00C40417">
      <w:pPr>
        <w:spacing w:after="0"/>
        <w:jc w:val="both"/>
        <w:rPr>
          <w:rFonts w:ascii="Calibri" w:hAnsi="Calibri" w:cs="Calibri"/>
        </w:rPr>
      </w:pPr>
    </w:p>
    <w:p w14:paraId="604620FA" w14:textId="40FD72DF" w:rsidR="00745463" w:rsidRPr="00DD5A2D" w:rsidRDefault="00E71553" w:rsidP="00685981">
      <w:pPr>
        <w:pStyle w:val="Ttulo1"/>
        <w:spacing w:before="0" w:after="120"/>
        <w:rPr>
          <w:sz w:val="28"/>
          <w:szCs w:val="28"/>
        </w:rPr>
      </w:pPr>
      <w:bookmarkStart w:id="119" w:name="_Toc139478656"/>
      <w:r w:rsidRPr="00DD5A2D">
        <w:rPr>
          <w:sz w:val="28"/>
          <w:szCs w:val="28"/>
        </w:rPr>
        <w:lastRenderedPageBreak/>
        <w:t>6 - REALIZÁVEL A LONGO PRAZO</w:t>
      </w:r>
      <w:bookmarkEnd w:id="119"/>
    </w:p>
    <w:p w14:paraId="0293C1E5" w14:textId="60898419" w:rsidR="00E71553" w:rsidRPr="00DD5A2D" w:rsidRDefault="00C3407D" w:rsidP="00C40417">
      <w:pPr>
        <w:pStyle w:val="Ttulo1"/>
        <w:spacing w:before="0" w:after="120"/>
        <w:rPr>
          <w:sz w:val="28"/>
          <w:szCs w:val="28"/>
        </w:rPr>
      </w:pPr>
      <w:bookmarkStart w:id="120" w:name="_Toc139478657"/>
      <w:r w:rsidRPr="00DD5A2D">
        <w:rPr>
          <w:sz w:val="28"/>
          <w:szCs w:val="28"/>
        </w:rPr>
        <w:t xml:space="preserve">6.1) </w:t>
      </w:r>
      <w:r w:rsidR="00E71553" w:rsidRPr="00DD5A2D">
        <w:rPr>
          <w:sz w:val="28"/>
          <w:szCs w:val="28"/>
        </w:rPr>
        <w:t>Depósitos de Cauções</w:t>
      </w:r>
      <w:bookmarkEnd w:id="120"/>
    </w:p>
    <w:tbl>
      <w:tblPr>
        <w:tblW w:w="4851" w:type="pct"/>
        <w:tblCellMar>
          <w:left w:w="70" w:type="dxa"/>
          <w:right w:w="70" w:type="dxa"/>
        </w:tblCellMar>
        <w:tblLook w:val="04A0" w:firstRow="1" w:lastRow="0" w:firstColumn="1" w:lastColumn="0" w:noHBand="0" w:noVBand="1"/>
      </w:tblPr>
      <w:tblGrid>
        <w:gridCol w:w="1449"/>
        <w:gridCol w:w="1450"/>
        <w:gridCol w:w="1456"/>
        <w:gridCol w:w="1156"/>
        <w:gridCol w:w="1550"/>
        <w:gridCol w:w="1550"/>
        <w:gridCol w:w="1544"/>
      </w:tblGrid>
      <w:tr w:rsidR="003A68E5" w:rsidRPr="00DD5A2D" w14:paraId="13C03289" w14:textId="77777777" w:rsidTr="00C40417">
        <w:trPr>
          <w:trHeight w:val="253"/>
        </w:trPr>
        <w:tc>
          <w:tcPr>
            <w:tcW w:w="2144" w:type="pct"/>
            <w:gridSpan w:val="3"/>
            <w:tcBorders>
              <w:top w:val="nil"/>
              <w:left w:val="nil"/>
              <w:bottom w:val="single" w:sz="8" w:space="0" w:color="auto"/>
              <w:right w:val="nil"/>
            </w:tcBorders>
            <w:shd w:val="clear" w:color="auto" w:fill="auto"/>
            <w:noWrap/>
            <w:vAlign w:val="center"/>
            <w:hideMark/>
          </w:tcPr>
          <w:p w14:paraId="79822842"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DEPÓSITOS DE CAUÇÕES</w:t>
            </w:r>
          </w:p>
        </w:tc>
        <w:tc>
          <w:tcPr>
            <w:tcW w:w="569" w:type="pct"/>
            <w:tcBorders>
              <w:top w:val="nil"/>
              <w:left w:val="nil"/>
              <w:bottom w:val="single" w:sz="8" w:space="0" w:color="auto"/>
              <w:right w:val="nil"/>
            </w:tcBorders>
            <w:shd w:val="clear" w:color="auto" w:fill="auto"/>
            <w:vAlign w:val="center"/>
            <w:hideMark/>
          </w:tcPr>
          <w:p w14:paraId="114F636B"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 </w:t>
            </w:r>
          </w:p>
        </w:tc>
        <w:tc>
          <w:tcPr>
            <w:tcW w:w="763" w:type="pct"/>
            <w:tcBorders>
              <w:top w:val="nil"/>
              <w:left w:val="nil"/>
              <w:bottom w:val="single" w:sz="8" w:space="0" w:color="auto"/>
              <w:right w:val="nil"/>
            </w:tcBorders>
            <w:shd w:val="clear" w:color="auto" w:fill="auto"/>
            <w:noWrap/>
            <w:vAlign w:val="bottom"/>
          </w:tcPr>
          <w:p w14:paraId="2DA5B898" w14:textId="77777777" w:rsidR="00E71553" w:rsidRPr="00DD5A2D" w:rsidRDefault="00E71553" w:rsidP="00C40417">
            <w:pPr>
              <w:spacing w:after="0"/>
              <w:jc w:val="right"/>
              <w:rPr>
                <w:rFonts w:ascii="Calibri" w:hAnsi="Calibri" w:cs="Calibri"/>
                <w:b/>
                <w:bCs/>
                <w:sz w:val="16"/>
                <w:szCs w:val="16"/>
              </w:rPr>
            </w:pPr>
          </w:p>
        </w:tc>
        <w:tc>
          <w:tcPr>
            <w:tcW w:w="763" w:type="pct"/>
            <w:tcBorders>
              <w:top w:val="nil"/>
              <w:left w:val="nil"/>
              <w:bottom w:val="single" w:sz="8" w:space="0" w:color="auto"/>
              <w:right w:val="nil"/>
            </w:tcBorders>
            <w:shd w:val="clear" w:color="auto" w:fill="auto"/>
            <w:noWrap/>
            <w:vAlign w:val="bottom"/>
            <w:hideMark/>
          </w:tcPr>
          <w:p w14:paraId="49A765F3" w14:textId="112FBF2F"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3</w:t>
            </w:r>
            <w:r w:rsidR="003A68E5" w:rsidRPr="00DD5A2D">
              <w:rPr>
                <w:rFonts w:ascii="Calibri" w:hAnsi="Calibri" w:cs="Calibri"/>
                <w:b/>
                <w:bCs/>
                <w:sz w:val="16"/>
                <w:szCs w:val="16"/>
              </w:rPr>
              <w:t>1</w:t>
            </w:r>
            <w:r w:rsidRPr="00DD5A2D">
              <w:rPr>
                <w:rFonts w:ascii="Calibri" w:hAnsi="Calibri" w:cs="Calibri"/>
                <w:b/>
                <w:bCs/>
                <w:sz w:val="16"/>
                <w:szCs w:val="16"/>
              </w:rPr>
              <w:t>/</w:t>
            </w:r>
            <w:r w:rsidR="003A68E5" w:rsidRPr="00DD5A2D">
              <w:rPr>
                <w:rFonts w:ascii="Calibri" w:hAnsi="Calibri" w:cs="Calibri"/>
                <w:b/>
                <w:bCs/>
                <w:sz w:val="16"/>
                <w:szCs w:val="16"/>
              </w:rPr>
              <w:t>03</w:t>
            </w:r>
            <w:r w:rsidRPr="00DD5A2D">
              <w:rPr>
                <w:rFonts w:ascii="Calibri" w:hAnsi="Calibri" w:cs="Calibri"/>
                <w:b/>
                <w:bCs/>
                <w:sz w:val="16"/>
                <w:szCs w:val="16"/>
              </w:rPr>
              <w:t>/202</w:t>
            </w:r>
            <w:r w:rsidR="003A68E5" w:rsidRPr="00DD5A2D">
              <w:rPr>
                <w:rFonts w:ascii="Calibri" w:hAnsi="Calibri" w:cs="Calibri"/>
                <w:b/>
                <w:bCs/>
                <w:sz w:val="16"/>
                <w:szCs w:val="16"/>
              </w:rPr>
              <w:t>3</w:t>
            </w:r>
          </w:p>
        </w:tc>
        <w:tc>
          <w:tcPr>
            <w:tcW w:w="760" w:type="pct"/>
            <w:tcBorders>
              <w:top w:val="nil"/>
              <w:left w:val="nil"/>
              <w:bottom w:val="single" w:sz="8" w:space="0" w:color="auto"/>
              <w:right w:val="nil"/>
            </w:tcBorders>
            <w:shd w:val="clear" w:color="auto" w:fill="auto"/>
            <w:noWrap/>
            <w:vAlign w:val="bottom"/>
          </w:tcPr>
          <w:p w14:paraId="35FF071A" w14:textId="487AE579" w:rsidR="00E71553" w:rsidRPr="00DD5A2D" w:rsidRDefault="003A68E5" w:rsidP="00C40417">
            <w:pPr>
              <w:spacing w:after="0"/>
              <w:jc w:val="right"/>
              <w:rPr>
                <w:rFonts w:ascii="Calibri" w:hAnsi="Calibri" w:cs="Calibri"/>
                <w:b/>
                <w:bCs/>
                <w:sz w:val="16"/>
                <w:szCs w:val="16"/>
              </w:rPr>
            </w:pPr>
            <w:r w:rsidRPr="00DD5A2D">
              <w:rPr>
                <w:rFonts w:ascii="Calibri" w:hAnsi="Calibri" w:cs="Calibri"/>
                <w:b/>
                <w:bCs/>
                <w:sz w:val="16"/>
                <w:szCs w:val="16"/>
              </w:rPr>
              <w:t>31/12/2022</w:t>
            </w:r>
          </w:p>
        </w:tc>
      </w:tr>
      <w:tr w:rsidR="003A68E5" w:rsidRPr="00DD5A2D" w14:paraId="3130A86A" w14:textId="77777777" w:rsidTr="00C40417">
        <w:trPr>
          <w:trHeight w:val="241"/>
        </w:trPr>
        <w:tc>
          <w:tcPr>
            <w:tcW w:w="2144" w:type="pct"/>
            <w:gridSpan w:val="3"/>
            <w:tcBorders>
              <w:top w:val="nil"/>
              <w:left w:val="nil"/>
              <w:bottom w:val="nil"/>
              <w:right w:val="nil"/>
            </w:tcBorders>
            <w:shd w:val="clear" w:color="auto" w:fill="auto"/>
            <w:noWrap/>
            <w:vAlign w:val="center"/>
            <w:hideMark/>
          </w:tcPr>
          <w:p w14:paraId="4F5F6D30" w14:textId="77777777"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Saldo do exercício anterior</w:t>
            </w:r>
          </w:p>
        </w:tc>
        <w:tc>
          <w:tcPr>
            <w:tcW w:w="569" w:type="pct"/>
            <w:tcBorders>
              <w:top w:val="nil"/>
              <w:left w:val="nil"/>
              <w:bottom w:val="nil"/>
              <w:right w:val="nil"/>
            </w:tcBorders>
            <w:shd w:val="clear" w:color="auto" w:fill="auto"/>
            <w:vAlign w:val="center"/>
            <w:hideMark/>
          </w:tcPr>
          <w:p w14:paraId="1AECA5DA" w14:textId="77777777" w:rsidR="00E71553" w:rsidRPr="00DD5A2D" w:rsidRDefault="00E71553" w:rsidP="00C40417">
            <w:pPr>
              <w:spacing w:after="0"/>
              <w:rPr>
                <w:rFonts w:ascii="Calibri" w:hAnsi="Calibri" w:cs="Calibri"/>
                <w:sz w:val="16"/>
                <w:szCs w:val="16"/>
              </w:rPr>
            </w:pPr>
          </w:p>
        </w:tc>
        <w:tc>
          <w:tcPr>
            <w:tcW w:w="763" w:type="pct"/>
            <w:tcBorders>
              <w:top w:val="nil"/>
              <w:left w:val="nil"/>
              <w:bottom w:val="nil"/>
              <w:right w:val="nil"/>
            </w:tcBorders>
            <w:shd w:val="clear" w:color="auto" w:fill="auto"/>
            <w:noWrap/>
            <w:vAlign w:val="center"/>
          </w:tcPr>
          <w:p w14:paraId="03A366C1" w14:textId="77777777" w:rsidR="00E71553" w:rsidRPr="00DD5A2D" w:rsidRDefault="00E71553" w:rsidP="00C40417">
            <w:pPr>
              <w:spacing w:after="0"/>
              <w:jc w:val="right"/>
              <w:rPr>
                <w:rFonts w:ascii="Calibri" w:hAnsi="Calibri" w:cs="Calibri"/>
                <w:sz w:val="16"/>
                <w:szCs w:val="16"/>
              </w:rPr>
            </w:pPr>
          </w:p>
        </w:tc>
        <w:tc>
          <w:tcPr>
            <w:tcW w:w="763" w:type="pct"/>
            <w:tcBorders>
              <w:top w:val="nil"/>
              <w:left w:val="nil"/>
              <w:bottom w:val="nil"/>
              <w:right w:val="nil"/>
            </w:tcBorders>
            <w:shd w:val="clear" w:color="auto" w:fill="auto"/>
            <w:noWrap/>
            <w:vAlign w:val="center"/>
            <w:hideMark/>
          </w:tcPr>
          <w:p w14:paraId="2EA9A353" w14:textId="696E5199"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438.122</w:t>
            </w:r>
          </w:p>
        </w:tc>
        <w:tc>
          <w:tcPr>
            <w:tcW w:w="760" w:type="pct"/>
            <w:tcBorders>
              <w:top w:val="nil"/>
              <w:left w:val="nil"/>
              <w:bottom w:val="nil"/>
              <w:right w:val="nil"/>
            </w:tcBorders>
            <w:shd w:val="clear" w:color="auto" w:fill="auto"/>
            <w:noWrap/>
            <w:vAlign w:val="center"/>
          </w:tcPr>
          <w:p w14:paraId="3CEB7D3F" w14:textId="4CD08DAE"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257.472</w:t>
            </w:r>
          </w:p>
        </w:tc>
      </w:tr>
      <w:tr w:rsidR="003A68E5" w:rsidRPr="00DD5A2D" w14:paraId="182F30EE" w14:textId="77777777" w:rsidTr="00C40417">
        <w:trPr>
          <w:trHeight w:val="241"/>
        </w:trPr>
        <w:tc>
          <w:tcPr>
            <w:tcW w:w="713" w:type="pct"/>
            <w:tcBorders>
              <w:top w:val="nil"/>
              <w:left w:val="nil"/>
              <w:bottom w:val="nil"/>
              <w:right w:val="nil"/>
            </w:tcBorders>
            <w:shd w:val="clear" w:color="auto" w:fill="auto"/>
            <w:noWrap/>
            <w:vAlign w:val="center"/>
            <w:hideMark/>
          </w:tcPr>
          <w:p w14:paraId="32B9ABC6" w14:textId="77777777"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Ingressos</w:t>
            </w:r>
          </w:p>
        </w:tc>
        <w:tc>
          <w:tcPr>
            <w:tcW w:w="714" w:type="pct"/>
            <w:tcBorders>
              <w:top w:val="nil"/>
              <w:left w:val="nil"/>
              <w:bottom w:val="nil"/>
              <w:right w:val="nil"/>
            </w:tcBorders>
            <w:shd w:val="clear" w:color="auto" w:fill="auto"/>
            <w:noWrap/>
            <w:vAlign w:val="bottom"/>
            <w:hideMark/>
          </w:tcPr>
          <w:p w14:paraId="17FF866D" w14:textId="77777777" w:rsidR="00E71553" w:rsidRPr="00DD5A2D" w:rsidRDefault="00E71553" w:rsidP="00C40417">
            <w:pPr>
              <w:spacing w:after="0"/>
              <w:rPr>
                <w:rFonts w:ascii="Calibri" w:hAnsi="Calibri" w:cs="Calibri"/>
                <w:sz w:val="16"/>
                <w:szCs w:val="16"/>
              </w:rPr>
            </w:pPr>
          </w:p>
        </w:tc>
        <w:tc>
          <w:tcPr>
            <w:tcW w:w="717" w:type="pct"/>
            <w:tcBorders>
              <w:top w:val="nil"/>
              <w:left w:val="nil"/>
              <w:bottom w:val="nil"/>
              <w:right w:val="nil"/>
            </w:tcBorders>
            <w:shd w:val="clear" w:color="auto" w:fill="auto"/>
            <w:noWrap/>
            <w:vAlign w:val="bottom"/>
            <w:hideMark/>
          </w:tcPr>
          <w:p w14:paraId="40D4BF9E" w14:textId="77777777" w:rsidR="00E71553" w:rsidRPr="00DD5A2D" w:rsidRDefault="00E71553" w:rsidP="00C40417">
            <w:pPr>
              <w:spacing w:after="0"/>
              <w:rPr>
                <w:rFonts w:ascii="Calibri" w:hAnsi="Calibri" w:cs="Calibri"/>
                <w:sz w:val="16"/>
                <w:szCs w:val="16"/>
              </w:rPr>
            </w:pPr>
          </w:p>
        </w:tc>
        <w:tc>
          <w:tcPr>
            <w:tcW w:w="569" w:type="pct"/>
            <w:tcBorders>
              <w:top w:val="nil"/>
              <w:left w:val="nil"/>
              <w:bottom w:val="nil"/>
              <w:right w:val="nil"/>
            </w:tcBorders>
            <w:shd w:val="clear" w:color="auto" w:fill="auto"/>
            <w:vAlign w:val="center"/>
            <w:hideMark/>
          </w:tcPr>
          <w:p w14:paraId="3CC7D6D5" w14:textId="77777777" w:rsidR="00E71553" w:rsidRPr="00DD5A2D" w:rsidRDefault="00E71553" w:rsidP="00C40417">
            <w:pPr>
              <w:spacing w:after="0"/>
              <w:rPr>
                <w:rFonts w:ascii="Calibri" w:hAnsi="Calibri" w:cs="Calibri"/>
                <w:sz w:val="16"/>
                <w:szCs w:val="16"/>
              </w:rPr>
            </w:pPr>
          </w:p>
        </w:tc>
        <w:tc>
          <w:tcPr>
            <w:tcW w:w="763" w:type="pct"/>
            <w:tcBorders>
              <w:top w:val="nil"/>
              <w:left w:val="nil"/>
              <w:bottom w:val="nil"/>
              <w:right w:val="nil"/>
            </w:tcBorders>
            <w:shd w:val="clear" w:color="auto" w:fill="auto"/>
            <w:noWrap/>
            <w:vAlign w:val="center"/>
          </w:tcPr>
          <w:p w14:paraId="59897953" w14:textId="77777777" w:rsidR="00E71553" w:rsidRPr="00DD5A2D" w:rsidRDefault="00E71553" w:rsidP="00C40417">
            <w:pPr>
              <w:spacing w:after="0"/>
              <w:jc w:val="right"/>
              <w:rPr>
                <w:rFonts w:ascii="Calibri" w:hAnsi="Calibri" w:cs="Calibri"/>
                <w:sz w:val="16"/>
                <w:szCs w:val="16"/>
              </w:rPr>
            </w:pPr>
          </w:p>
        </w:tc>
        <w:tc>
          <w:tcPr>
            <w:tcW w:w="763" w:type="pct"/>
            <w:tcBorders>
              <w:top w:val="nil"/>
              <w:left w:val="nil"/>
              <w:bottom w:val="nil"/>
              <w:right w:val="nil"/>
            </w:tcBorders>
            <w:shd w:val="clear" w:color="auto" w:fill="auto"/>
            <w:noWrap/>
            <w:vAlign w:val="center"/>
            <w:hideMark/>
          </w:tcPr>
          <w:p w14:paraId="0A005E17" w14:textId="6C367C64"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90.070</w:t>
            </w:r>
          </w:p>
        </w:tc>
        <w:tc>
          <w:tcPr>
            <w:tcW w:w="760" w:type="pct"/>
            <w:tcBorders>
              <w:top w:val="nil"/>
              <w:left w:val="nil"/>
              <w:bottom w:val="nil"/>
              <w:right w:val="nil"/>
            </w:tcBorders>
            <w:shd w:val="clear" w:color="auto" w:fill="auto"/>
            <w:noWrap/>
            <w:vAlign w:val="center"/>
          </w:tcPr>
          <w:p w14:paraId="4B265246" w14:textId="1F6EC56E"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187.216</w:t>
            </w:r>
          </w:p>
        </w:tc>
      </w:tr>
      <w:tr w:rsidR="003A68E5" w:rsidRPr="00DD5A2D" w14:paraId="394EC0B7" w14:textId="77777777" w:rsidTr="00C40417">
        <w:trPr>
          <w:trHeight w:val="241"/>
        </w:trPr>
        <w:tc>
          <w:tcPr>
            <w:tcW w:w="713" w:type="pct"/>
            <w:tcBorders>
              <w:top w:val="nil"/>
              <w:left w:val="nil"/>
              <w:bottom w:val="single" w:sz="4" w:space="0" w:color="auto"/>
              <w:right w:val="nil"/>
            </w:tcBorders>
            <w:shd w:val="clear" w:color="auto" w:fill="auto"/>
            <w:noWrap/>
            <w:vAlign w:val="center"/>
            <w:hideMark/>
          </w:tcPr>
          <w:p w14:paraId="6574EAB5" w14:textId="77777777" w:rsidR="00E71553" w:rsidRPr="00DD5A2D" w:rsidRDefault="00E71553" w:rsidP="00C40417">
            <w:pPr>
              <w:spacing w:after="0"/>
              <w:rPr>
                <w:rFonts w:ascii="Calibri" w:hAnsi="Calibri" w:cs="Calibri"/>
                <w:sz w:val="16"/>
                <w:szCs w:val="16"/>
              </w:rPr>
            </w:pPr>
            <w:r w:rsidRPr="00DD5A2D">
              <w:rPr>
                <w:rFonts w:ascii="Calibri" w:hAnsi="Calibri" w:cs="Calibri"/>
                <w:sz w:val="16"/>
                <w:szCs w:val="16"/>
              </w:rPr>
              <w:t>Baixas</w:t>
            </w:r>
          </w:p>
        </w:tc>
        <w:tc>
          <w:tcPr>
            <w:tcW w:w="714" w:type="pct"/>
            <w:tcBorders>
              <w:top w:val="nil"/>
              <w:left w:val="nil"/>
              <w:bottom w:val="single" w:sz="4" w:space="0" w:color="auto"/>
              <w:right w:val="nil"/>
            </w:tcBorders>
            <w:shd w:val="clear" w:color="auto" w:fill="auto"/>
            <w:noWrap/>
            <w:vAlign w:val="center"/>
            <w:hideMark/>
          </w:tcPr>
          <w:p w14:paraId="515D1033" w14:textId="77777777" w:rsidR="00E71553" w:rsidRPr="00DD5A2D" w:rsidRDefault="00E71553" w:rsidP="00C40417">
            <w:pPr>
              <w:spacing w:after="0"/>
              <w:rPr>
                <w:rFonts w:ascii="Calibri" w:hAnsi="Calibri" w:cs="Calibri"/>
                <w:sz w:val="16"/>
                <w:szCs w:val="16"/>
              </w:rPr>
            </w:pPr>
          </w:p>
        </w:tc>
        <w:tc>
          <w:tcPr>
            <w:tcW w:w="717" w:type="pct"/>
            <w:tcBorders>
              <w:top w:val="nil"/>
              <w:left w:val="nil"/>
              <w:bottom w:val="single" w:sz="4" w:space="0" w:color="auto"/>
              <w:right w:val="nil"/>
            </w:tcBorders>
            <w:shd w:val="clear" w:color="auto" w:fill="auto"/>
            <w:noWrap/>
            <w:vAlign w:val="center"/>
            <w:hideMark/>
          </w:tcPr>
          <w:p w14:paraId="7A434453" w14:textId="77777777" w:rsidR="00E71553" w:rsidRPr="00DD5A2D" w:rsidRDefault="00E71553" w:rsidP="00C40417">
            <w:pPr>
              <w:spacing w:after="0"/>
              <w:rPr>
                <w:rFonts w:ascii="Calibri" w:hAnsi="Calibri" w:cs="Calibri"/>
                <w:sz w:val="16"/>
                <w:szCs w:val="16"/>
              </w:rPr>
            </w:pPr>
          </w:p>
        </w:tc>
        <w:tc>
          <w:tcPr>
            <w:tcW w:w="569" w:type="pct"/>
            <w:tcBorders>
              <w:top w:val="nil"/>
              <w:left w:val="nil"/>
              <w:bottom w:val="single" w:sz="4" w:space="0" w:color="auto"/>
              <w:right w:val="nil"/>
            </w:tcBorders>
            <w:shd w:val="clear" w:color="auto" w:fill="auto"/>
            <w:vAlign w:val="center"/>
            <w:hideMark/>
          </w:tcPr>
          <w:p w14:paraId="01A10F27" w14:textId="77777777" w:rsidR="00E71553" w:rsidRPr="00DD5A2D" w:rsidRDefault="00E71553" w:rsidP="00C40417">
            <w:pPr>
              <w:spacing w:after="0"/>
              <w:rPr>
                <w:rFonts w:ascii="Calibri" w:hAnsi="Calibri" w:cs="Calibri"/>
                <w:sz w:val="16"/>
                <w:szCs w:val="16"/>
              </w:rPr>
            </w:pPr>
          </w:p>
        </w:tc>
        <w:tc>
          <w:tcPr>
            <w:tcW w:w="763" w:type="pct"/>
            <w:tcBorders>
              <w:top w:val="nil"/>
              <w:left w:val="nil"/>
              <w:bottom w:val="single" w:sz="4" w:space="0" w:color="auto"/>
              <w:right w:val="nil"/>
            </w:tcBorders>
            <w:shd w:val="clear" w:color="auto" w:fill="auto"/>
            <w:noWrap/>
            <w:vAlign w:val="center"/>
          </w:tcPr>
          <w:p w14:paraId="1ACF0D55" w14:textId="77777777" w:rsidR="00E71553" w:rsidRPr="00DD5A2D" w:rsidRDefault="00E71553" w:rsidP="00C40417">
            <w:pPr>
              <w:spacing w:after="0"/>
              <w:jc w:val="right"/>
              <w:rPr>
                <w:rFonts w:ascii="Calibri" w:hAnsi="Calibri" w:cs="Calibri"/>
                <w:sz w:val="16"/>
                <w:szCs w:val="16"/>
              </w:rPr>
            </w:pPr>
          </w:p>
        </w:tc>
        <w:tc>
          <w:tcPr>
            <w:tcW w:w="763" w:type="pct"/>
            <w:tcBorders>
              <w:top w:val="nil"/>
              <w:left w:val="nil"/>
              <w:bottom w:val="single" w:sz="4" w:space="0" w:color="auto"/>
              <w:right w:val="nil"/>
            </w:tcBorders>
            <w:shd w:val="clear" w:color="auto" w:fill="auto"/>
            <w:noWrap/>
            <w:vAlign w:val="center"/>
            <w:hideMark/>
          </w:tcPr>
          <w:p w14:paraId="143F3845" w14:textId="014EFF18"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w:t>
            </w:r>
          </w:p>
        </w:tc>
        <w:tc>
          <w:tcPr>
            <w:tcW w:w="760" w:type="pct"/>
            <w:tcBorders>
              <w:top w:val="nil"/>
              <w:left w:val="nil"/>
              <w:bottom w:val="single" w:sz="4" w:space="0" w:color="auto"/>
              <w:right w:val="nil"/>
            </w:tcBorders>
            <w:shd w:val="clear" w:color="auto" w:fill="auto"/>
            <w:noWrap/>
            <w:vAlign w:val="center"/>
          </w:tcPr>
          <w:p w14:paraId="585E6B7F" w14:textId="79C53424" w:rsidR="00E71553" w:rsidRPr="00DD5A2D" w:rsidRDefault="003A68E5" w:rsidP="00C40417">
            <w:pPr>
              <w:spacing w:after="0"/>
              <w:jc w:val="right"/>
              <w:rPr>
                <w:rFonts w:ascii="Calibri" w:hAnsi="Calibri" w:cs="Calibri"/>
                <w:sz w:val="16"/>
                <w:szCs w:val="16"/>
              </w:rPr>
            </w:pPr>
            <w:r w:rsidRPr="00DD5A2D">
              <w:rPr>
                <w:rFonts w:ascii="Calibri" w:hAnsi="Calibri" w:cs="Calibri"/>
                <w:sz w:val="16"/>
                <w:szCs w:val="16"/>
              </w:rPr>
              <w:t>(6.566)</w:t>
            </w:r>
          </w:p>
        </w:tc>
      </w:tr>
      <w:tr w:rsidR="003A68E5" w:rsidRPr="00DD5A2D" w14:paraId="68353EAA" w14:textId="77777777" w:rsidTr="00C40417">
        <w:trPr>
          <w:trHeight w:val="253"/>
        </w:trPr>
        <w:tc>
          <w:tcPr>
            <w:tcW w:w="2144" w:type="pct"/>
            <w:gridSpan w:val="3"/>
            <w:tcBorders>
              <w:top w:val="nil"/>
              <w:left w:val="nil"/>
              <w:bottom w:val="single" w:sz="8" w:space="0" w:color="auto"/>
              <w:right w:val="nil"/>
            </w:tcBorders>
            <w:shd w:val="clear" w:color="auto" w:fill="auto"/>
            <w:noWrap/>
            <w:vAlign w:val="center"/>
            <w:hideMark/>
          </w:tcPr>
          <w:p w14:paraId="1D43F8E9" w14:textId="77777777" w:rsidR="00E71553" w:rsidRPr="00DD5A2D" w:rsidRDefault="00E71553" w:rsidP="00C40417">
            <w:pPr>
              <w:spacing w:after="0"/>
              <w:rPr>
                <w:rFonts w:ascii="Calibri" w:hAnsi="Calibri" w:cs="Calibri"/>
                <w:b/>
                <w:bCs/>
                <w:sz w:val="16"/>
                <w:szCs w:val="16"/>
              </w:rPr>
            </w:pPr>
            <w:r w:rsidRPr="00DD5A2D">
              <w:rPr>
                <w:rFonts w:ascii="Calibri" w:hAnsi="Calibri" w:cs="Calibri"/>
                <w:b/>
                <w:bCs/>
                <w:sz w:val="16"/>
                <w:szCs w:val="16"/>
              </w:rPr>
              <w:t>TOTAL DOS DEPÓSITOS DE CAUÇÕES</w:t>
            </w:r>
          </w:p>
        </w:tc>
        <w:tc>
          <w:tcPr>
            <w:tcW w:w="569" w:type="pct"/>
            <w:tcBorders>
              <w:top w:val="single" w:sz="4" w:space="0" w:color="auto"/>
              <w:left w:val="nil"/>
              <w:bottom w:val="single" w:sz="8" w:space="0" w:color="auto"/>
              <w:right w:val="nil"/>
            </w:tcBorders>
            <w:shd w:val="clear" w:color="auto" w:fill="auto"/>
            <w:vAlign w:val="center"/>
            <w:hideMark/>
          </w:tcPr>
          <w:p w14:paraId="53B0C09C" w14:textId="77777777" w:rsidR="00E71553" w:rsidRPr="00DD5A2D" w:rsidRDefault="00E71553" w:rsidP="00C40417">
            <w:pPr>
              <w:spacing w:after="0"/>
              <w:jc w:val="right"/>
              <w:rPr>
                <w:rFonts w:ascii="Calibri" w:hAnsi="Calibri" w:cs="Calibri"/>
                <w:b/>
                <w:bCs/>
                <w:sz w:val="16"/>
                <w:szCs w:val="16"/>
              </w:rPr>
            </w:pPr>
            <w:r w:rsidRPr="00DD5A2D">
              <w:rPr>
                <w:rFonts w:ascii="Calibri" w:hAnsi="Calibri" w:cs="Calibri"/>
                <w:b/>
                <w:bCs/>
                <w:sz w:val="16"/>
                <w:szCs w:val="16"/>
              </w:rPr>
              <w:t> </w:t>
            </w:r>
          </w:p>
        </w:tc>
        <w:tc>
          <w:tcPr>
            <w:tcW w:w="763" w:type="pct"/>
            <w:tcBorders>
              <w:top w:val="single" w:sz="4" w:space="0" w:color="auto"/>
              <w:left w:val="nil"/>
              <w:bottom w:val="single" w:sz="8" w:space="0" w:color="auto"/>
              <w:right w:val="nil"/>
            </w:tcBorders>
            <w:shd w:val="clear" w:color="auto" w:fill="auto"/>
            <w:noWrap/>
            <w:vAlign w:val="center"/>
          </w:tcPr>
          <w:p w14:paraId="3EDA02D4" w14:textId="77777777" w:rsidR="00E71553" w:rsidRPr="00DD5A2D" w:rsidRDefault="00E71553" w:rsidP="00C40417">
            <w:pPr>
              <w:spacing w:after="0"/>
              <w:jc w:val="right"/>
              <w:rPr>
                <w:rFonts w:ascii="Calibri" w:hAnsi="Calibri" w:cs="Calibri"/>
                <w:b/>
                <w:bCs/>
                <w:sz w:val="16"/>
                <w:szCs w:val="16"/>
              </w:rPr>
            </w:pPr>
          </w:p>
        </w:tc>
        <w:tc>
          <w:tcPr>
            <w:tcW w:w="763" w:type="pct"/>
            <w:tcBorders>
              <w:top w:val="single" w:sz="4" w:space="0" w:color="auto"/>
              <w:left w:val="nil"/>
              <w:bottom w:val="single" w:sz="8" w:space="0" w:color="auto"/>
              <w:right w:val="nil"/>
            </w:tcBorders>
            <w:shd w:val="clear" w:color="auto" w:fill="auto"/>
            <w:noWrap/>
            <w:vAlign w:val="center"/>
            <w:hideMark/>
          </w:tcPr>
          <w:p w14:paraId="4CAB56E8" w14:textId="79E59F52" w:rsidR="00E71553" w:rsidRPr="00DD5A2D" w:rsidRDefault="003A68E5" w:rsidP="00C40417">
            <w:pPr>
              <w:spacing w:after="0"/>
              <w:jc w:val="right"/>
              <w:rPr>
                <w:rFonts w:ascii="Calibri" w:hAnsi="Calibri" w:cs="Calibri"/>
                <w:b/>
                <w:bCs/>
                <w:sz w:val="16"/>
                <w:szCs w:val="16"/>
              </w:rPr>
            </w:pPr>
            <w:r w:rsidRPr="00DD5A2D">
              <w:rPr>
                <w:rFonts w:ascii="Calibri" w:hAnsi="Calibri" w:cs="Calibri"/>
                <w:b/>
                <w:bCs/>
                <w:sz w:val="16"/>
                <w:szCs w:val="16"/>
              </w:rPr>
              <w:t>528.192</w:t>
            </w:r>
          </w:p>
        </w:tc>
        <w:tc>
          <w:tcPr>
            <w:tcW w:w="760" w:type="pct"/>
            <w:tcBorders>
              <w:top w:val="single" w:sz="4" w:space="0" w:color="auto"/>
              <w:left w:val="nil"/>
              <w:bottom w:val="single" w:sz="8" w:space="0" w:color="auto"/>
              <w:right w:val="nil"/>
            </w:tcBorders>
            <w:shd w:val="clear" w:color="auto" w:fill="auto"/>
            <w:noWrap/>
            <w:vAlign w:val="center"/>
          </w:tcPr>
          <w:p w14:paraId="6431DE97" w14:textId="5D74B89C" w:rsidR="00E71553" w:rsidRPr="00DD5A2D" w:rsidRDefault="003A68E5" w:rsidP="00C40417">
            <w:pPr>
              <w:spacing w:after="0"/>
              <w:jc w:val="right"/>
              <w:rPr>
                <w:rFonts w:ascii="Calibri" w:hAnsi="Calibri" w:cs="Calibri"/>
                <w:b/>
                <w:bCs/>
                <w:sz w:val="16"/>
                <w:szCs w:val="16"/>
              </w:rPr>
            </w:pPr>
            <w:r w:rsidRPr="00DD5A2D">
              <w:rPr>
                <w:rFonts w:ascii="Calibri" w:hAnsi="Calibri" w:cs="Calibri"/>
                <w:b/>
                <w:bCs/>
                <w:sz w:val="16"/>
                <w:szCs w:val="16"/>
              </w:rPr>
              <w:t>438.122</w:t>
            </w:r>
          </w:p>
        </w:tc>
      </w:tr>
    </w:tbl>
    <w:p w14:paraId="5DB1EA9B" w14:textId="0ECF1474" w:rsidR="00E71553" w:rsidRPr="00DD5A2D" w:rsidRDefault="00E71553" w:rsidP="00C40417">
      <w:pPr>
        <w:jc w:val="both"/>
        <w:rPr>
          <w:rFonts w:ascii="Calibri" w:hAnsi="Calibri" w:cs="Calibri"/>
        </w:rPr>
      </w:pPr>
      <w:r w:rsidRPr="00DD5A2D">
        <w:rPr>
          <w:rFonts w:ascii="Calibri" w:hAnsi="Calibri" w:cs="Calibri"/>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CAIXA. </w:t>
      </w:r>
    </w:p>
    <w:p w14:paraId="395055CC" w14:textId="77777777" w:rsidR="00C40417" w:rsidRPr="00DD5A2D" w:rsidRDefault="00C40417" w:rsidP="00C40417">
      <w:pPr>
        <w:spacing w:after="0"/>
        <w:jc w:val="both"/>
        <w:rPr>
          <w:rFonts w:ascii="Calibri" w:hAnsi="Calibri" w:cs="Calibri"/>
        </w:rPr>
      </w:pPr>
    </w:p>
    <w:p w14:paraId="0D8216E6" w14:textId="2E9B4FB6" w:rsidR="00E71553" w:rsidRPr="00DD5A2D" w:rsidRDefault="00C3407D" w:rsidP="00C40417">
      <w:pPr>
        <w:pStyle w:val="Ttulo1"/>
        <w:spacing w:before="0" w:after="120"/>
        <w:rPr>
          <w:sz w:val="28"/>
          <w:szCs w:val="28"/>
        </w:rPr>
      </w:pPr>
      <w:bookmarkStart w:id="121" w:name="_Toc139478658"/>
      <w:r w:rsidRPr="00DD5A2D">
        <w:rPr>
          <w:sz w:val="28"/>
          <w:szCs w:val="28"/>
        </w:rPr>
        <w:t xml:space="preserve">6.2) </w:t>
      </w:r>
      <w:r w:rsidR="00E71553" w:rsidRPr="00DD5A2D">
        <w:rPr>
          <w:sz w:val="28"/>
          <w:szCs w:val="28"/>
        </w:rPr>
        <w:t>Depósitos Judiciais</w:t>
      </w:r>
      <w:bookmarkEnd w:id="121"/>
      <w:r w:rsidR="00E71553" w:rsidRPr="00DD5A2D">
        <w:rPr>
          <w:sz w:val="28"/>
          <w:szCs w:val="28"/>
        </w:rPr>
        <w:t xml:space="preserve">  </w:t>
      </w:r>
    </w:p>
    <w:tbl>
      <w:tblPr>
        <w:tblW w:w="5000" w:type="pct"/>
        <w:tblCellMar>
          <w:left w:w="70" w:type="dxa"/>
          <w:right w:w="70" w:type="dxa"/>
        </w:tblCellMar>
        <w:tblLook w:val="04A0" w:firstRow="1" w:lastRow="0" w:firstColumn="1" w:lastColumn="0" w:noHBand="0" w:noVBand="1"/>
      </w:tblPr>
      <w:tblGrid>
        <w:gridCol w:w="1985"/>
        <w:gridCol w:w="1719"/>
        <w:gridCol w:w="1304"/>
        <w:gridCol w:w="1463"/>
        <w:gridCol w:w="1999"/>
        <w:gridCol w:w="1997"/>
      </w:tblGrid>
      <w:tr w:rsidR="00745463" w:rsidRPr="00DD5A2D" w14:paraId="320E79D5" w14:textId="77777777" w:rsidTr="00C621B0">
        <w:trPr>
          <w:trHeight w:hRule="exact" w:val="227"/>
        </w:trPr>
        <w:tc>
          <w:tcPr>
            <w:tcW w:w="948" w:type="pct"/>
            <w:tcBorders>
              <w:top w:val="nil"/>
              <w:left w:val="nil"/>
              <w:bottom w:val="single" w:sz="4" w:space="0" w:color="auto"/>
              <w:right w:val="nil"/>
            </w:tcBorders>
            <w:shd w:val="clear" w:color="auto" w:fill="auto"/>
            <w:noWrap/>
            <w:vAlign w:val="bottom"/>
            <w:hideMark/>
          </w:tcPr>
          <w:p w14:paraId="52B5402F" w14:textId="77777777" w:rsidR="00E71553" w:rsidRPr="00DD5A2D" w:rsidRDefault="00E71553" w:rsidP="006B43C9">
            <w:pPr>
              <w:spacing w:after="0"/>
              <w:rPr>
                <w:rFonts w:ascii="Calibri" w:hAnsi="Calibri" w:cs="Calibri"/>
                <w:b/>
                <w:bCs/>
                <w:sz w:val="16"/>
                <w:szCs w:val="16"/>
              </w:rPr>
            </w:pPr>
            <w:r w:rsidRPr="00DD5A2D">
              <w:rPr>
                <w:rFonts w:ascii="Calibri" w:hAnsi="Calibri" w:cs="Calibri"/>
                <w:b/>
                <w:bCs/>
                <w:sz w:val="16"/>
                <w:szCs w:val="16"/>
              </w:rPr>
              <w:t>AÇÕES</w:t>
            </w:r>
          </w:p>
        </w:tc>
        <w:tc>
          <w:tcPr>
            <w:tcW w:w="821" w:type="pct"/>
            <w:tcBorders>
              <w:top w:val="nil"/>
              <w:left w:val="nil"/>
              <w:bottom w:val="single" w:sz="4" w:space="0" w:color="auto"/>
              <w:right w:val="nil"/>
            </w:tcBorders>
            <w:shd w:val="clear" w:color="auto" w:fill="auto"/>
            <w:vAlign w:val="bottom"/>
            <w:hideMark/>
          </w:tcPr>
          <w:p w14:paraId="0E6C219F" w14:textId="7164F0FE"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SALDO EM 31/12/202</w:t>
            </w:r>
            <w:r w:rsidR="003A68E5" w:rsidRPr="00DD5A2D">
              <w:rPr>
                <w:rFonts w:ascii="Calibri" w:hAnsi="Calibri" w:cs="Calibri"/>
                <w:b/>
                <w:bCs/>
                <w:sz w:val="16"/>
                <w:szCs w:val="16"/>
              </w:rPr>
              <w:t>2</w:t>
            </w:r>
            <w:r w:rsidRPr="00DD5A2D">
              <w:rPr>
                <w:rFonts w:ascii="Calibri" w:hAnsi="Calibri" w:cs="Calibri"/>
                <w:b/>
                <w:bCs/>
                <w:sz w:val="16"/>
                <w:szCs w:val="16"/>
              </w:rPr>
              <w:t xml:space="preserve"> </w:t>
            </w:r>
          </w:p>
        </w:tc>
        <w:tc>
          <w:tcPr>
            <w:tcW w:w="623" w:type="pct"/>
            <w:tcBorders>
              <w:top w:val="nil"/>
              <w:left w:val="nil"/>
              <w:bottom w:val="single" w:sz="4" w:space="0" w:color="auto"/>
              <w:right w:val="nil"/>
            </w:tcBorders>
            <w:shd w:val="clear" w:color="auto" w:fill="auto"/>
            <w:vAlign w:val="bottom"/>
            <w:hideMark/>
          </w:tcPr>
          <w:p w14:paraId="65527C5E" w14:textId="77777777"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INGRESSO</w:t>
            </w:r>
          </w:p>
        </w:tc>
        <w:tc>
          <w:tcPr>
            <w:tcW w:w="699" w:type="pct"/>
            <w:tcBorders>
              <w:top w:val="nil"/>
              <w:left w:val="nil"/>
              <w:bottom w:val="single" w:sz="4" w:space="0" w:color="auto"/>
              <w:right w:val="nil"/>
            </w:tcBorders>
            <w:shd w:val="clear" w:color="auto" w:fill="auto"/>
            <w:vAlign w:val="bottom"/>
            <w:hideMark/>
          </w:tcPr>
          <w:p w14:paraId="287A176A" w14:textId="77777777"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BAIXA</w:t>
            </w:r>
          </w:p>
        </w:tc>
        <w:tc>
          <w:tcPr>
            <w:tcW w:w="955" w:type="pct"/>
            <w:tcBorders>
              <w:top w:val="nil"/>
              <w:left w:val="nil"/>
              <w:right w:val="nil"/>
            </w:tcBorders>
            <w:vAlign w:val="bottom"/>
          </w:tcPr>
          <w:p w14:paraId="6EE0FB3F" w14:textId="77777777"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BAIXA ATUAL.  MONET</w:t>
            </w:r>
          </w:p>
        </w:tc>
        <w:tc>
          <w:tcPr>
            <w:tcW w:w="954" w:type="pct"/>
            <w:tcBorders>
              <w:top w:val="nil"/>
              <w:left w:val="nil"/>
              <w:bottom w:val="single" w:sz="4" w:space="0" w:color="auto"/>
              <w:right w:val="nil"/>
            </w:tcBorders>
            <w:shd w:val="clear" w:color="auto" w:fill="auto"/>
            <w:vAlign w:val="bottom"/>
            <w:hideMark/>
          </w:tcPr>
          <w:p w14:paraId="48139380" w14:textId="647E339F"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SALDO EM 31/</w:t>
            </w:r>
            <w:r w:rsidR="003A68E5" w:rsidRPr="00DD5A2D">
              <w:rPr>
                <w:rFonts w:ascii="Calibri" w:hAnsi="Calibri" w:cs="Calibri"/>
                <w:b/>
                <w:bCs/>
                <w:sz w:val="16"/>
                <w:szCs w:val="16"/>
              </w:rPr>
              <w:t>03</w:t>
            </w:r>
            <w:r w:rsidRPr="00DD5A2D">
              <w:rPr>
                <w:rFonts w:ascii="Calibri" w:hAnsi="Calibri" w:cs="Calibri"/>
                <w:b/>
                <w:bCs/>
                <w:sz w:val="16"/>
                <w:szCs w:val="16"/>
              </w:rPr>
              <w:t>/202</w:t>
            </w:r>
            <w:r w:rsidR="003A68E5" w:rsidRPr="00DD5A2D">
              <w:rPr>
                <w:rFonts w:ascii="Calibri" w:hAnsi="Calibri" w:cs="Calibri"/>
                <w:b/>
                <w:bCs/>
                <w:sz w:val="16"/>
                <w:szCs w:val="16"/>
              </w:rPr>
              <w:t>3</w:t>
            </w:r>
          </w:p>
        </w:tc>
      </w:tr>
      <w:tr w:rsidR="00745463" w:rsidRPr="00DD5A2D" w14:paraId="172E9126" w14:textId="77777777" w:rsidTr="00C621B0">
        <w:trPr>
          <w:trHeight w:hRule="exact" w:val="227"/>
        </w:trPr>
        <w:tc>
          <w:tcPr>
            <w:tcW w:w="948" w:type="pct"/>
            <w:tcBorders>
              <w:top w:val="single" w:sz="4" w:space="0" w:color="auto"/>
              <w:left w:val="nil"/>
              <w:bottom w:val="nil"/>
              <w:right w:val="nil"/>
            </w:tcBorders>
            <w:shd w:val="clear" w:color="auto" w:fill="auto"/>
            <w:noWrap/>
            <w:vAlign w:val="center"/>
            <w:hideMark/>
          </w:tcPr>
          <w:p w14:paraId="70649C2B"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Cíveis</w:t>
            </w:r>
          </w:p>
        </w:tc>
        <w:tc>
          <w:tcPr>
            <w:tcW w:w="821" w:type="pct"/>
            <w:tcBorders>
              <w:top w:val="single" w:sz="4" w:space="0" w:color="auto"/>
              <w:left w:val="nil"/>
              <w:bottom w:val="nil"/>
              <w:right w:val="nil"/>
            </w:tcBorders>
            <w:shd w:val="clear" w:color="auto" w:fill="auto"/>
            <w:noWrap/>
            <w:vAlign w:val="center"/>
            <w:hideMark/>
          </w:tcPr>
          <w:p w14:paraId="5EC81BE0" w14:textId="47071481" w:rsidR="00E71553" w:rsidRPr="00DD5A2D" w:rsidRDefault="00023B98" w:rsidP="006B43C9">
            <w:pPr>
              <w:spacing w:after="0"/>
              <w:jc w:val="right"/>
              <w:rPr>
                <w:rFonts w:ascii="Calibri" w:hAnsi="Calibri" w:cs="Calibri"/>
                <w:sz w:val="16"/>
                <w:szCs w:val="16"/>
              </w:rPr>
            </w:pPr>
            <w:r w:rsidRPr="00DD5A2D">
              <w:rPr>
                <w:rFonts w:ascii="Calibri" w:hAnsi="Calibri" w:cs="Calibri"/>
                <w:sz w:val="16"/>
                <w:szCs w:val="16"/>
              </w:rPr>
              <w:t>54.305.47</w:t>
            </w:r>
            <w:r w:rsidR="00745463" w:rsidRPr="00DD5A2D">
              <w:rPr>
                <w:rFonts w:ascii="Calibri" w:hAnsi="Calibri" w:cs="Calibri"/>
                <w:sz w:val="16"/>
                <w:szCs w:val="16"/>
              </w:rPr>
              <w:t>1</w:t>
            </w:r>
          </w:p>
        </w:tc>
        <w:tc>
          <w:tcPr>
            <w:tcW w:w="623" w:type="pct"/>
            <w:tcBorders>
              <w:top w:val="single" w:sz="4" w:space="0" w:color="auto"/>
              <w:left w:val="nil"/>
              <w:bottom w:val="nil"/>
              <w:right w:val="nil"/>
            </w:tcBorders>
            <w:shd w:val="clear" w:color="auto" w:fill="auto"/>
            <w:noWrap/>
            <w:vAlign w:val="center"/>
          </w:tcPr>
          <w:p w14:paraId="3DE23CC3" w14:textId="7169942B" w:rsidR="00E71553" w:rsidRPr="00DD5A2D" w:rsidRDefault="003A68E5" w:rsidP="006B43C9">
            <w:pPr>
              <w:spacing w:after="0"/>
              <w:jc w:val="right"/>
              <w:rPr>
                <w:rFonts w:ascii="Calibri" w:hAnsi="Calibri" w:cs="Calibri"/>
                <w:sz w:val="16"/>
                <w:szCs w:val="16"/>
              </w:rPr>
            </w:pPr>
            <w:r w:rsidRPr="00DD5A2D">
              <w:rPr>
                <w:rFonts w:ascii="Calibri" w:hAnsi="Calibri" w:cs="Calibri"/>
                <w:sz w:val="16"/>
                <w:szCs w:val="16"/>
              </w:rPr>
              <w:t>-</w:t>
            </w:r>
          </w:p>
        </w:tc>
        <w:tc>
          <w:tcPr>
            <w:tcW w:w="699" w:type="pct"/>
            <w:tcBorders>
              <w:top w:val="single" w:sz="4" w:space="0" w:color="auto"/>
              <w:left w:val="nil"/>
              <w:bottom w:val="nil"/>
              <w:right w:val="nil"/>
            </w:tcBorders>
            <w:shd w:val="clear" w:color="auto" w:fill="auto"/>
            <w:noWrap/>
            <w:vAlign w:val="center"/>
          </w:tcPr>
          <w:p w14:paraId="2B41DD42" w14:textId="77777777" w:rsidR="00E71553" w:rsidRPr="00DD5A2D" w:rsidRDefault="00E71553" w:rsidP="006B43C9">
            <w:pPr>
              <w:spacing w:after="0"/>
              <w:jc w:val="right"/>
              <w:rPr>
                <w:rFonts w:ascii="Calibri" w:hAnsi="Calibri" w:cs="Calibri"/>
                <w:sz w:val="16"/>
                <w:szCs w:val="16"/>
              </w:rPr>
            </w:pPr>
            <w:r w:rsidRPr="00DD5A2D">
              <w:rPr>
                <w:rFonts w:ascii="Calibri" w:hAnsi="Calibri" w:cs="Calibri"/>
                <w:sz w:val="16"/>
                <w:szCs w:val="16"/>
              </w:rPr>
              <w:t>-</w:t>
            </w:r>
          </w:p>
        </w:tc>
        <w:tc>
          <w:tcPr>
            <w:tcW w:w="955" w:type="pct"/>
            <w:tcBorders>
              <w:top w:val="single" w:sz="4" w:space="0" w:color="auto"/>
              <w:left w:val="nil"/>
              <w:bottom w:val="nil"/>
              <w:right w:val="nil"/>
            </w:tcBorders>
            <w:vAlign w:val="center"/>
          </w:tcPr>
          <w:p w14:paraId="18D1ED58" w14:textId="77777777" w:rsidR="00E71553" w:rsidRPr="00DD5A2D" w:rsidRDefault="00E71553" w:rsidP="006B43C9">
            <w:pPr>
              <w:spacing w:after="0"/>
              <w:jc w:val="right"/>
              <w:rPr>
                <w:rFonts w:ascii="Calibri" w:hAnsi="Calibri" w:cs="Calibri"/>
                <w:sz w:val="16"/>
                <w:szCs w:val="16"/>
              </w:rPr>
            </w:pPr>
            <w:r w:rsidRPr="00DD5A2D">
              <w:rPr>
                <w:rFonts w:ascii="Calibri" w:hAnsi="Calibri" w:cs="Calibri"/>
                <w:sz w:val="16"/>
                <w:szCs w:val="16"/>
              </w:rPr>
              <w:t>-</w:t>
            </w:r>
          </w:p>
        </w:tc>
        <w:tc>
          <w:tcPr>
            <w:tcW w:w="954" w:type="pct"/>
            <w:tcBorders>
              <w:top w:val="single" w:sz="4" w:space="0" w:color="auto"/>
              <w:left w:val="nil"/>
              <w:bottom w:val="nil"/>
              <w:right w:val="nil"/>
            </w:tcBorders>
            <w:shd w:val="clear" w:color="auto" w:fill="auto"/>
            <w:noWrap/>
            <w:vAlign w:val="center"/>
          </w:tcPr>
          <w:p w14:paraId="488AFD91" w14:textId="77777777" w:rsidR="00E71553" w:rsidRPr="00DD5A2D" w:rsidRDefault="00E71553" w:rsidP="006B43C9">
            <w:pPr>
              <w:spacing w:after="0"/>
              <w:jc w:val="right"/>
              <w:rPr>
                <w:rFonts w:ascii="Calibri" w:hAnsi="Calibri" w:cs="Calibri"/>
                <w:sz w:val="16"/>
                <w:szCs w:val="16"/>
              </w:rPr>
            </w:pPr>
            <w:r w:rsidRPr="00DD5A2D">
              <w:rPr>
                <w:rFonts w:ascii="Calibri" w:hAnsi="Calibri" w:cs="Calibri"/>
                <w:sz w:val="16"/>
                <w:szCs w:val="16"/>
              </w:rPr>
              <w:t>54.305.471</w:t>
            </w:r>
          </w:p>
        </w:tc>
      </w:tr>
      <w:tr w:rsidR="00745463" w:rsidRPr="00DD5A2D" w14:paraId="5B7456A8" w14:textId="77777777" w:rsidTr="00C621B0">
        <w:trPr>
          <w:trHeight w:hRule="exact" w:val="227"/>
        </w:trPr>
        <w:tc>
          <w:tcPr>
            <w:tcW w:w="948" w:type="pct"/>
            <w:tcBorders>
              <w:top w:val="nil"/>
              <w:left w:val="nil"/>
              <w:bottom w:val="nil"/>
              <w:right w:val="nil"/>
            </w:tcBorders>
            <w:shd w:val="clear" w:color="auto" w:fill="auto"/>
            <w:noWrap/>
            <w:vAlign w:val="center"/>
            <w:hideMark/>
          </w:tcPr>
          <w:p w14:paraId="708320BD"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Trabalhistas</w:t>
            </w:r>
          </w:p>
        </w:tc>
        <w:tc>
          <w:tcPr>
            <w:tcW w:w="821" w:type="pct"/>
            <w:tcBorders>
              <w:top w:val="nil"/>
              <w:left w:val="nil"/>
              <w:bottom w:val="nil"/>
              <w:right w:val="nil"/>
            </w:tcBorders>
            <w:shd w:val="clear" w:color="auto" w:fill="auto"/>
            <w:noWrap/>
            <w:vAlign w:val="center"/>
            <w:hideMark/>
          </w:tcPr>
          <w:p w14:paraId="3E75D03B" w14:textId="77777777" w:rsidR="00E71553" w:rsidRPr="00DD5A2D" w:rsidRDefault="00023B98" w:rsidP="006B43C9">
            <w:pPr>
              <w:spacing w:after="0"/>
              <w:jc w:val="right"/>
              <w:rPr>
                <w:rFonts w:ascii="Calibri" w:hAnsi="Calibri" w:cs="Calibri"/>
                <w:sz w:val="16"/>
                <w:szCs w:val="16"/>
              </w:rPr>
            </w:pPr>
            <w:r w:rsidRPr="00DD5A2D">
              <w:rPr>
                <w:rFonts w:ascii="Calibri" w:hAnsi="Calibri" w:cs="Calibri"/>
                <w:sz w:val="16"/>
                <w:szCs w:val="16"/>
              </w:rPr>
              <w:t>35.988.85</w:t>
            </w:r>
            <w:r w:rsidR="00745463" w:rsidRPr="00DD5A2D">
              <w:rPr>
                <w:rFonts w:ascii="Calibri" w:hAnsi="Calibri" w:cs="Calibri"/>
                <w:sz w:val="16"/>
                <w:szCs w:val="16"/>
              </w:rPr>
              <w:t>9</w:t>
            </w:r>
          </w:p>
          <w:p w14:paraId="718BECDE" w14:textId="2846E652" w:rsidR="00745463" w:rsidRPr="00DD5A2D" w:rsidRDefault="00745463" w:rsidP="006B43C9">
            <w:pPr>
              <w:spacing w:after="0"/>
              <w:jc w:val="right"/>
              <w:rPr>
                <w:rFonts w:ascii="Calibri" w:hAnsi="Calibri" w:cs="Calibri"/>
                <w:sz w:val="16"/>
                <w:szCs w:val="16"/>
              </w:rPr>
            </w:pPr>
          </w:p>
        </w:tc>
        <w:tc>
          <w:tcPr>
            <w:tcW w:w="623" w:type="pct"/>
            <w:tcBorders>
              <w:top w:val="nil"/>
              <w:left w:val="nil"/>
              <w:bottom w:val="nil"/>
              <w:right w:val="nil"/>
            </w:tcBorders>
            <w:shd w:val="clear" w:color="auto" w:fill="auto"/>
            <w:noWrap/>
            <w:vAlign w:val="center"/>
          </w:tcPr>
          <w:p w14:paraId="200AE461" w14:textId="48CED8B6" w:rsidR="00E71553" w:rsidRPr="00DD5A2D" w:rsidRDefault="00023B98" w:rsidP="006B43C9">
            <w:pPr>
              <w:spacing w:after="0"/>
              <w:jc w:val="right"/>
              <w:rPr>
                <w:rFonts w:ascii="Calibri" w:hAnsi="Calibri" w:cs="Calibri"/>
                <w:sz w:val="16"/>
                <w:szCs w:val="16"/>
              </w:rPr>
            </w:pPr>
            <w:r w:rsidRPr="00DD5A2D">
              <w:rPr>
                <w:rFonts w:ascii="Calibri" w:hAnsi="Calibri" w:cs="Calibri"/>
                <w:sz w:val="16"/>
                <w:szCs w:val="16"/>
              </w:rPr>
              <w:t>87.185</w:t>
            </w:r>
          </w:p>
        </w:tc>
        <w:tc>
          <w:tcPr>
            <w:tcW w:w="699" w:type="pct"/>
            <w:tcBorders>
              <w:top w:val="nil"/>
              <w:left w:val="nil"/>
              <w:bottom w:val="nil"/>
              <w:right w:val="nil"/>
            </w:tcBorders>
            <w:shd w:val="clear" w:color="auto" w:fill="auto"/>
            <w:noWrap/>
            <w:vAlign w:val="center"/>
          </w:tcPr>
          <w:p w14:paraId="5CE82E16" w14:textId="405655D5" w:rsidR="00E71553" w:rsidRPr="00DD5A2D" w:rsidRDefault="00745463" w:rsidP="006B43C9">
            <w:pPr>
              <w:spacing w:after="0"/>
              <w:jc w:val="right"/>
              <w:rPr>
                <w:rFonts w:ascii="Calibri" w:hAnsi="Calibri" w:cs="Calibri"/>
                <w:sz w:val="16"/>
                <w:szCs w:val="16"/>
              </w:rPr>
            </w:pPr>
            <w:r w:rsidRPr="00DD5A2D">
              <w:rPr>
                <w:rFonts w:ascii="Calibri" w:hAnsi="Calibri" w:cs="Calibri"/>
                <w:sz w:val="16"/>
                <w:szCs w:val="16"/>
              </w:rPr>
              <w:t>(650.433)</w:t>
            </w:r>
          </w:p>
        </w:tc>
        <w:tc>
          <w:tcPr>
            <w:tcW w:w="955" w:type="pct"/>
            <w:tcBorders>
              <w:top w:val="nil"/>
              <w:left w:val="nil"/>
              <w:bottom w:val="nil"/>
              <w:right w:val="nil"/>
            </w:tcBorders>
            <w:vAlign w:val="center"/>
          </w:tcPr>
          <w:p w14:paraId="523CDB75" w14:textId="0FB5D64B" w:rsidR="00E71553" w:rsidRPr="00DD5A2D" w:rsidRDefault="00745463" w:rsidP="006B43C9">
            <w:pPr>
              <w:spacing w:after="0"/>
              <w:jc w:val="right"/>
              <w:rPr>
                <w:rFonts w:ascii="Calibri" w:hAnsi="Calibri" w:cs="Calibri"/>
                <w:sz w:val="16"/>
                <w:szCs w:val="16"/>
              </w:rPr>
            </w:pPr>
            <w:r w:rsidRPr="00DD5A2D">
              <w:rPr>
                <w:rFonts w:ascii="Calibri" w:hAnsi="Calibri" w:cs="Calibri"/>
                <w:sz w:val="16"/>
                <w:szCs w:val="16"/>
              </w:rPr>
              <w:t>(41.899)</w:t>
            </w:r>
          </w:p>
        </w:tc>
        <w:tc>
          <w:tcPr>
            <w:tcW w:w="954" w:type="pct"/>
            <w:tcBorders>
              <w:top w:val="nil"/>
              <w:left w:val="nil"/>
              <w:bottom w:val="nil"/>
              <w:right w:val="nil"/>
            </w:tcBorders>
            <w:shd w:val="clear" w:color="auto" w:fill="auto"/>
            <w:noWrap/>
            <w:vAlign w:val="center"/>
          </w:tcPr>
          <w:p w14:paraId="03BBECB4" w14:textId="742AC0D3" w:rsidR="00E71553" w:rsidRPr="00DD5A2D" w:rsidRDefault="00023B98" w:rsidP="006B43C9">
            <w:pPr>
              <w:spacing w:after="0"/>
              <w:jc w:val="right"/>
              <w:rPr>
                <w:rFonts w:ascii="Calibri" w:hAnsi="Calibri" w:cs="Calibri"/>
                <w:sz w:val="16"/>
                <w:szCs w:val="16"/>
              </w:rPr>
            </w:pPr>
            <w:r w:rsidRPr="00DD5A2D">
              <w:rPr>
                <w:rFonts w:ascii="Calibri" w:hAnsi="Calibri" w:cs="Calibri"/>
                <w:sz w:val="16"/>
                <w:szCs w:val="16"/>
              </w:rPr>
              <w:t>35.383.712</w:t>
            </w:r>
          </w:p>
        </w:tc>
      </w:tr>
      <w:tr w:rsidR="00745463" w:rsidRPr="00DD5A2D" w14:paraId="07447596" w14:textId="77777777" w:rsidTr="00C621B0">
        <w:trPr>
          <w:trHeight w:hRule="exact" w:val="227"/>
        </w:trPr>
        <w:tc>
          <w:tcPr>
            <w:tcW w:w="948" w:type="pct"/>
            <w:tcBorders>
              <w:top w:val="single" w:sz="4" w:space="0" w:color="auto"/>
              <w:left w:val="nil"/>
              <w:bottom w:val="single" w:sz="4" w:space="0" w:color="auto"/>
              <w:right w:val="nil"/>
            </w:tcBorders>
            <w:shd w:val="clear" w:color="auto" w:fill="auto"/>
            <w:noWrap/>
            <w:vAlign w:val="center"/>
            <w:hideMark/>
          </w:tcPr>
          <w:p w14:paraId="192D5DC0" w14:textId="77777777" w:rsidR="00E71553" w:rsidRPr="00DD5A2D" w:rsidRDefault="00E71553" w:rsidP="006B43C9">
            <w:pPr>
              <w:spacing w:after="0"/>
              <w:rPr>
                <w:rFonts w:ascii="Calibri" w:hAnsi="Calibri" w:cs="Calibri"/>
                <w:b/>
                <w:bCs/>
                <w:sz w:val="16"/>
                <w:szCs w:val="16"/>
              </w:rPr>
            </w:pPr>
            <w:r w:rsidRPr="00DD5A2D">
              <w:rPr>
                <w:rFonts w:ascii="Calibri" w:hAnsi="Calibri" w:cs="Calibri"/>
                <w:b/>
                <w:bCs/>
                <w:sz w:val="16"/>
                <w:szCs w:val="16"/>
              </w:rPr>
              <w:t>TOTAL</w:t>
            </w:r>
          </w:p>
        </w:tc>
        <w:tc>
          <w:tcPr>
            <w:tcW w:w="821" w:type="pct"/>
            <w:tcBorders>
              <w:top w:val="single" w:sz="4" w:space="0" w:color="auto"/>
              <w:left w:val="nil"/>
              <w:bottom w:val="single" w:sz="4" w:space="0" w:color="auto"/>
              <w:right w:val="nil"/>
            </w:tcBorders>
            <w:shd w:val="clear" w:color="auto" w:fill="auto"/>
            <w:noWrap/>
            <w:vAlign w:val="center"/>
            <w:hideMark/>
          </w:tcPr>
          <w:p w14:paraId="7C7245BE" w14:textId="4F044E47" w:rsidR="00E71553" w:rsidRPr="00DD5A2D" w:rsidRDefault="003A68E5" w:rsidP="006B43C9">
            <w:pPr>
              <w:spacing w:after="0"/>
              <w:jc w:val="right"/>
              <w:rPr>
                <w:rFonts w:ascii="Calibri" w:hAnsi="Calibri" w:cs="Calibri"/>
                <w:b/>
                <w:bCs/>
                <w:sz w:val="16"/>
                <w:szCs w:val="16"/>
              </w:rPr>
            </w:pPr>
            <w:r w:rsidRPr="00DD5A2D">
              <w:rPr>
                <w:rFonts w:ascii="Calibri" w:hAnsi="Calibri" w:cs="Calibri"/>
                <w:b/>
                <w:bCs/>
                <w:sz w:val="16"/>
                <w:szCs w:val="16"/>
              </w:rPr>
              <w:t>90.294.328</w:t>
            </w:r>
          </w:p>
        </w:tc>
        <w:tc>
          <w:tcPr>
            <w:tcW w:w="623" w:type="pct"/>
            <w:tcBorders>
              <w:top w:val="single" w:sz="4" w:space="0" w:color="auto"/>
              <w:left w:val="nil"/>
              <w:bottom w:val="single" w:sz="4" w:space="0" w:color="auto"/>
              <w:right w:val="nil"/>
            </w:tcBorders>
            <w:shd w:val="clear" w:color="auto" w:fill="auto"/>
            <w:noWrap/>
            <w:vAlign w:val="center"/>
          </w:tcPr>
          <w:p w14:paraId="46EA96AA" w14:textId="4E155810" w:rsidR="00E71553" w:rsidRPr="00DD5A2D" w:rsidRDefault="00745463" w:rsidP="006B43C9">
            <w:pPr>
              <w:spacing w:after="0"/>
              <w:jc w:val="right"/>
              <w:rPr>
                <w:rFonts w:ascii="Calibri" w:hAnsi="Calibri" w:cs="Calibri"/>
                <w:b/>
                <w:bCs/>
                <w:sz w:val="16"/>
                <w:szCs w:val="16"/>
              </w:rPr>
            </w:pPr>
            <w:r w:rsidRPr="00DD5A2D">
              <w:rPr>
                <w:rFonts w:ascii="Calibri" w:hAnsi="Calibri" w:cs="Calibri"/>
                <w:b/>
                <w:bCs/>
                <w:sz w:val="16"/>
                <w:szCs w:val="16"/>
              </w:rPr>
              <w:t>87.185</w:t>
            </w:r>
          </w:p>
        </w:tc>
        <w:tc>
          <w:tcPr>
            <w:tcW w:w="699" w:type="pct"/>
            <w:tcBorders>
              <w:top w:val="single" w:sz="4" w:space="0" w:color="auto"/>
              <w:left w:val="nil"/>
              <w:bottom w:val="single" w:sz="4" w:space="0" w:color="auto"/>
              <w:right w:val="nil"/>
            </w:tcBorders>
            <w:shd w:val="clear" w:color="auto" w:fill="auto"/>
            <w:noWrap/>
            <w:vAlign w:val="center"/>
          </w:tcPr>
          <w:p w14:paraId="30A2CF5A" w14:textId="024826FF" w:rsidR="00E71553" w:rsidRPr="00DD5A2D" w:rsidRDefault="00745463" w:rsidP="006B43C9">
            <w:pPr>
              <w:spacing w:after="0"/>
              <w:jc w:val="right"/>
              <w:rPr>
                <w:rFonts w:ascii="Calibri" w:hAnsi="Calibri" w:cs="Calibri"/>
                <w:b/>
                <w:bCs/>
                <w:sz w:val="16"/>
                <w:szCs w:val="16"/>
              </w:rPr>
            </w:pPr>
            <w:r w:rsidRPr="00DD5A2D">
              <w:rPr>
                <w:rFonts w:ascii="Calibri" w:hAnsi="Calibri" w:cs="Calibri"/>
                <w:b/>
                <w:bCs/>
                <w:sz w:val="16"/>
                <w:szCs w:val="16"/>
              </w:rPr>
              <w:t>(650.433)</w:t>
            </w:r>
          </w:p>
        </w:tc>
        <w:tc>
          <w:tcPr>
            <w:tcW w:w="955" w:type="pct"/>
            <w:tcBorders>
              <w:top w:val="single" w:sz="4" w:space="0" w:color="auto"/>
              <w:left w:val="nil"/>
              <w:bottom w:val="single" w:sz="4" w:space="0" w:color="auto"/>
              <w:right w:val="nil"/>
            </w:tcBorders>
            <w:vAlign w:val="center"/>
          </w:tcPr>
          <w:p w14:paraId="70F97022" w14:textId="41E4225C" w:rsidR="00E71553" w:rsidRPr="00DD5A2D" w:rsidRDefault="00745463" w:rsidP="006B43C9">
            <w:pPr>
              <w:spacing w:after="0"/>
              <w:jc w:val="right"/>
              <w:rPr>
                <w:rFonts w:ascii="Calibri" w:hAnsi="Calibri" w:cs="Calibri"/>
                <w:b/>
                <w:bCs/>
                <w:sz w:val="16"/>
                <w:szCs w:val="16"/>
              </w:rPr>
            </w:pPr>
            <w:r w:rsidRPr="00DD5A2D">
              <w:rPr>
                <w:rFonts w:ascii="Calibri" w:hAnsi="Calibri" w:cs="Calibri"/>
                <w:sz w:val="16"/>
                <w:szCs w:val="16"/>
              </w:rPr>
              <w:t>(41.899)</w:t>
            </w:r>
          </w:p>
        </w:tc>
        <w:tc>
          <w:tcPr>
            <w:tcW w:w="954" w:type="pct"/>
            <w:tcBorders>
              <w:top w:val="single" w:sz="4" w:space="0" w:color="auto"/>
              <w:left w:val="nil"/>
              <w:bottom w:val="single" w:sz="4" w:space="0" w:color="auto"/>
              <w:right w:val="nil"/>
            </w:tcBorders>
            <w:shd w:val="clear" w:color="auto" w:fill="auto"/>
            <w:noWrap/>
            <w:vAlign w:val="center"/>
          </w:tcPr>
          <w:p w14:paraId="2C4FAA49" w14:textId="324AC4A5" w:rsidR="00E71553" w:rsidRPr="00DD5A2D" w:rsidRDefault="00023B98" w:rsidP="006B43C9">
            <w:pPr>
              <w:spacing w:after="0"/>
              <w:jc w:val="right"/>
              <w:rPr>
                <w:rFonts w:ascii="Calibri" w:hAnsi="Calibri" w:cs="Calibri"/>
                <w:b/>
                <w:bCs/>
                <w:sz w:val="16"/>
                <w:szCs w:val="16"/>
              </w:rPr>
            </w:pPr>
            <w:r w:rsidRPr="00DD5A2D">
              <w:rPr>
                <w:rFonts w:ascii="Calibri" w:hAnsi="Calibri" w:cs="Calibri"/>
                <w:b/>
                <w:bCs/>
                <w:sz w:val="16"/>
                <w:szCs w:val="16"/>
              </w:rPr>
              <w:t>89.689.183</w:t>
            </w:r>
          </w:p>
        </w:tc>
      </w:tr>
    </w:tbl>
    <w:p w14:paraId="685F9E68" w14:textId="26E89A90" w:rsidR="00E71553" w:rsidRPr="00DD5A2D" w:rsidRDefault="00E71553" w:rsidP="006B43C9">
      <w:pPr>
        <w:jc w:val="both"/>
        <w:rPr>
          <w:rFonts w:ascii="Calibri" w:hAnsi="Calibri" w:cs="Calibri"/>
        </w:rPr>
      </w:pPr>
      <w:r w:rsidRPr="00DD5A2D">
        <w:rPr>
          <w:rFonts w:ascii="Calibri" w:hAnsi="Calibri" w:cs="Calibri"/>
        </w:rPr>
        <w:t xml:space="preserve">O montante de R$ </w:t>
      </w:r>
      <w:r w:rsidR="00023B98" w:rsidRPr="00DD5A2D">
        <w:rPr>
          <w:rFonts w:ascii="Calibri" w:hAnsi="Calibri" w:cs="Calibri"/>
        </w:rPr>
        <w:t>89</w:t>
      </w:r>
      <w:r w:rsidRPr="00DD5A2D">
        <w:rPr>
          <w:rFonts w:ascii="Calibri" w:hAnsi="Calibri" w:cs="Calibri"/>
        </w:rPr>
        <w:t>,</w:t>
      </w:r>
      <w:r w:rsidR="00023B98" w:rsidRPr="00DD5A2D">
        <w:rPr>
          <w:rFonts w:ascii="Calibri" w:hAnsi="Calibri" w:cs="Calibri"/>
        </w:rPr>
        <w:t>6</w:t>
      </w:r>
      <w:r w:rsidRPr="00DD5A2D">
        <w:rPr>
          <w:rFonts w:ascii="Calibri" w:hAnsi="Calibri" w:cs="Calibri"/>
        </w:rPr>
        <w:t>9 milhões compreende aos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447E41CE" w14:textId="77777777" w:rsidR="006B43C9" w:rsidRPr="00DD5A2D" w:rsidRDefault="006B43C9" w:rsidP="006B43C9">
      <w:pPr>
        <w:spacing w:after="0"/>
        <w:jc w:val="both"/>
        <w:rPr>
          <w:rFonts w:ascii="Calibri" w:hAnsi="Calibri" w:cs="Calibri"/>
        </w:rPr>
      </w:pPr>
    </w:p>
    <w:p w14:paraId="1D609BC2" w14:textId="5A519992" w:rsidR="00E71553" w:rsidRPr="00DD5A2D" w:rsidRDefault="00C3407D" w:rsidP="006B43C9">
      <w:pPr>
        <w:pStyle w:val="Ttulo1"/>
        <w:spacing w:before="0" w:after="120"/>
        <w:rPr>
          <w:sz w:val="28"/>
          <w:szCs w:val="28"/>
        </w:rPr>
      </w:pPr>
      <w:bookmarkStart w:id="122" w:name="_Toc139478659"/>
      <w:r w:rsidRPr="00DD5A2D">
        <w:rPr>
          <w:sz w:val="28"/>
          <w:szCs w:val="28"/>
        </w:rPr>
        <w:t xml:space="preserve">6.3) </w:t>
      </w:r>
      <w:r w:rsidR="003E1EFD" w:rsidRPr="00DD5A2D">
        <w:rPr>
          <w:sz w:val="28"/>
          <w:szCs w:val="28"/>
        </w:rPr>
        <w:t>V</w:t>
      </w:r>
      <w:r w:rsidR="00E71553" w:rsidRPr="00DD5A2D">
        <w:rPr>
          <w:sz w:val="28"/>
          <w:szCs w:val="28"/>
        </w:rPr>
        <w:t>alores a Receber</w:t>
      </w:r>
      <w:bookmarkEnd w:id="122"/>
      <w:r w:rsidR="00E71553" w:rsidRPr="00DD5A2D">
        <w:rPr>
          <w:sz w:val="28"/>
          <w:szCs w:val="28"/>
        </w:rPr>
        <w:t xml:space="preserve">  </w:t>
      </w:r>
    </w:p>
    <w:tbl>
      <w:tblPr>
        <w:tblW w:w="5001" w:type="pct"/>
        <w:tblCellMar>
          <w:left w:w="70" w:type="dxa"/>
          <w:right w:w="70" w:type="dxa"/>
        </w:tblCellMar>
        <w:tblLook w:val="04A0" w:firstRow="1" w:lastRow="0" w:firstColumn="1" w:lastColumn="0" w:noHBand="0" w:noVBand="1"/>
      </w:tblPr>
      <w:tblGrid>
        <w:gridCol w:w="4112"/>
        <w:gridCol w:w="436"/>
        <w:gridCol w:w="438"/>
        <w:gridCol w:w="1773"/>
        <w:gridCol w:w="1773"/>
        <w:gridCol w:w="1937"/>
      </w:tblGrid>
      <w:tr w:rsidR="00185B63" w:rsidRPr="00DD5A2D" w14:paraId="583FC7BE" w14:textId="77777777" w:rsidTr="00C621B0">
        <w:trPr>
          <w:trHeight w:hRule="exact" w:val="227"/>
        </w:trPr>
        <w:tc>
          <w:tcPr>
            <w:tcW w:w="2381" w:type="pct"/>
            <w:gridSpan w:val="3"/>
            <w:tcBorders>
              <w:top w:val="nil"/>
              <w:left w:val="nil"/>
              <w:bottom w:val="single" w:sz="8" w:space="0" w:color="auto"/>
              <w:right w:val="nil"/>
            </w:tcBorders>
            <w:shd w:val="clear" w:color="auto" w:fill="auto"/>
            <w:noWrap/>
            <w:vAlign w:val="center"/>
            <w:hideMark/>
          </w:tcPr>
          <w:p w14:paraId="1E4429A3" w14:textId="77777777" w:rsidR="00E71553" w:rsidRPr="00DD5A2D" w:rsidRDefault="00E71553" w:rsidP="006B43C9">
            <w:pPr>
              <w:spacing w:after="0"/>
              <w:rPr>
                <w:rFonts w:ascii="Calibri" w:hAnsi="Calibri" w:cs="Calibri"/>
                <w:b/>
                <w:bCs/>
                <w:sz w:val="16"/>
                <w:szCs w:val="16"/>
              </w:rPr>
            </w:pPr>
            <w:r w:rsidRPr="00DD5A2D">
              <w:rPr>
                <w:rFonts w:ascii="Calibri" w:hAnsi="Calibri" w:cs="Calibri"/>
                <w:b/>
                <w:bCs/>
                <w:sz w:val="16"/>
                <w:szCs w:val="16"/>
              </w:rPr>
              <w:t>VALORES A RECEBER</w:t>
            </w:r>
          </w:p>
        </w:tc>
        <w:tc>
          <w:tcPr>
            <w:tcW w:w="847" w:type="pct"/>
            <w:tcBorders>
              <w:top w:val="nil"/>
              <w:left w:val="nil"/>
              <w:bottom w:val="single" w:sz="8" w:space="0" w:color="auto"/>
              <w:right w:val="nil"/>
            </w:tcBorders>
            <w:shd w:val="clear" w:color="auto" w:fill="auto"/>
            <w:noWrap/>
            <w:vAlign w:val="center"/>
          </w:tcPr>
          <w:p w14:paraId="37FE029F" w14:textId="77777777" w:rsidR="00E71553" w:rsidRPr="00DD5A2D" w:rsidRDefault="00E71553" w:rsidP="006B43C9">
            <w:pPr>
              <w:spacing w:after="0"/>
              <w:jc w:val="right"/>
              <w:rPr>
                <w:rFonts w:ascii="Calibri" w:hAnsi="Calibri" w:cs="Calibri"/>
                <w:b/>
                <w:bCs/>
                <w:sz w:val="16"/>
                <w:szCs w:val="16"/>
              </w:rPr>
            </w:pPr>
          </w:p>
        </w:tc>
        <w:tc>
          <w:tcPr>
            <w:tcW w:w="847" w:type="pct"/>
            <w:tcBorders>
              <w:top w:val="nil"/>
              <w:left w:val="nil"/>
              <w:bottom w:val="single" w:sz="8" w:space="0" w:color="auto"/>
              <w:right w:val="nil"/>
            </w:tcBorders>
            <w:shd w:val="clear" w:color="auto" w:fill="auto"/>
            <w:noWrap/>
            <w:vAlign w:val="center"/>
            <w:hideMark/>
          </w:tcPr>
          <w:p w14:paraId="26B74E47" w14:textId="61475AED" w:rsidR="00E71553" w:rsidRPr="00DD5A2D" w:rsidRDefault="00E71553" w:rsidP="006B43C9">
            <w:pPr>
              <w:spacing w:after="0"/>
              <w:jc w:val="right"/>
              <w:rPr>
                <w:rFonts w:ascii="Calibri" w:hAnsi="Calibri" w:cs="Calibri"/>
                <w:b/>
                <w:bCs/>
                <w:sz w:val="16"/>
                <w:szCs w:val="16"/>
              </w:rPr>
            </w:pPr>
            <w:r w:rsidRPr="00DD5A2D">
              <w:rPr>
                <w:rFonts w:ascii="Calibri" w:hAnsi="Calibri" w:cs="Calibri"/>
                <w:b/>
                <w:bCs/>
                <w:sz w:val="16"/>
                <w:szCs w:val="16"/>
              </w:rPr>
              <w:t>31/</w:t>
            </w:r>
            <w:r w:rsidR="00307580" w:rsidRPr="00DD5A2D">
              <w:rPr>
                <w:rFonts w:ascii="Calibri" w:hAnsi="Calibri" w:cs="Calibri"/>
                <w:b/>
                <w:bCs/>
                <w:sz w:val="16"/>
                <w:szCs w:val="16"/>
              </w:rPr>
              <w:t>03</w:t>
            </w:r>
            <w:r w:rsidRPr="00DD5A2D">
              <w:rPr>
                <w:rFonts w:ascii="Calibri" w:hAnsi="Calibri" w:cs="Calibri"/>
                <w:b/>
                <w:bCs/>
                <w:sz w:val="16"/>
                <w:szCs w:val="16"/>
              </w:rPr>
              <w:t>/202</w:t>
            </w:r>
            <w:r w:rsidR="00307580" w:rsidRPr="00DD5A2D">
              <w:rPr>
                <w:rFonts w:ascii="Calibri" w:hAnsi="Calibri" w:cs="Calibri"/>
                <w:b/>
                <w:bCs/>
                <w:sz w:val="16"/>
                <w:szCs w:val="16"/>
              </w:rPr>
              <w:t>3</w:t>
            </w:r>
          </w:p>
        </w:tc>
        <w:tc>
          <w:tcPr>
            <w:tcW w:w="925" w:type="pct"/>
            <w:tcBorders>
              <w:top w:val="nil"/>
              <w:left w:val="nil"/>
              <w:bottom w:val="single" w:sz="8" w:space="0" w:color="auto"/>
              <w:right w:val="nil"/>
            </w:tcBorders>
            <w:vAlign w:val="center"/>
          </w:tcPr>
          <w:p w14:paraId="6142BC54" w14:textId="4A78EE50" w:rsidR="00E71553" w:rsidRPr="00DD5A2D" w:rsidRDefault="00307580" w:rsidP="006B43C9">
            <w:pPr>
              <w:spacing w:after="0"/>
              <w:jc w:val="right"/>
              <w:rPr>
                <w:rFonts w:ascii="Calibri" w:hAnsi="Calibri" w:cs="Calibri"/>
                <w:b/>
                <w:bCs/>
                <w:sz w:val="16"/>
                <w:szCs w:val="16"/>
              </w:rPr>
            </w:pPr>
            <w:r w:rsidRPr="00DD5A2D">
              <w:rPr>
                <w:rFonts w:ascii="Calibri" w:hAnsi="Calibri" w:cs="Calibri"/>
                <w:b/>
                <w:bCs/>
                <w:sz w:val="16"/>
                <w:szCs w:val="16"/>
              </w:rPr>
              <w:t>31/12/2022</w:t>
            </w:r>
          </w:p>
        </w:tc>
      </w:tr>
      <w:tr w:rsidR="00185B63" w:rsidRPr="00DD5A2D" w14:paraId="7C41E307" w14:textId="77777777" w:rsidTr="00C621B0">
        <w:trPr>
          <w:trHeight w:hRule="exact" w:val="227"/>
        </w:trPr>
        <w:tc>
          <w:tcPr>
            <w:tcW w:w="2381" w:type="pct"/>
            <w:gridSpan w:val="3"/>
            <w:tcBorders>
              <w:top w:val="single" w:sz="8" w:space="0" w:color="auto"/>
              <w:left w:val="nil"/>
              <w:bottom w:val="nil"/>
              <w:right w:val="nil"/>
            </w:tcBorders>
            <w:shd w:val="clear" w:color="auto" w:fill="auto"/>
            <w:noWrap/>
            <w:vAlign w:val="center"/>
            <w:hideMark/>
          </w:tcPr>
          <w:p w14:paraId="21DEAD13"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 xml:space="preserve"> Saldo do exercício anterior</w:t>
            </w:r>
          </w:p>
        </w:tc>
        <w:tc>
          <w:tcPr>
            <w:tcW w:w="847" w:type="pct"/>
            <w:tcBorders>
              <w:top w:val="nil"/>
              <w:left w:val="nil"/>
              <w:bottom w:val="nil"/>
              <w:right w:val="nil"/>
            </w:tcBorders>
            <w:shd w:val="clear" w:color="auto" w:fill="auto"/>
            <w:noWrap/>
            <w:vAlign w:val="center"/>
          </w:tcPr>
          <w:p w14:paraId="76A27EB3" w14:textId="77777777" w:rsidR="00E71553" w:rsidRPr="00DD5A2D" w:rsidRDefault="00E71553" w:rsidP="006B43C9">
            <w:pPr>
              <w:spacing w:after="0"/>
              <w:jc w:val="right"/>
              <w:rPr>
                <w:rFonts w:ascii="Calibri" w:hAnsi="Calibri" w:cs="Calibri"/>
                <w:sz w:val="16"/>
                <w:szCs w:val="16"/>
              </w:rPr>
            </w:pPr>
          </w:p>
        </w:tc>
        <w:tc>
          <w:tcPr>
            <w:tcW w:w="847" w:type="pct"/>
            <w:tcBorders>
              <w:top w:val="nil"/>
              <w:left w:val="nil"/>
              <w:bottom w:val="nil"/>
              <w:right w:val="nil"/>
            </w:tcBorders>
            <w:shd w:val="clear" w:color="auto" w:fill="auto"/>
            <w:noWrap/>
            <w:vAlign w:val="center"/>
            <w:hideMark/>
          </w:tcPr>
          <w:p w14:paraId="52E3A032" w14:textId="3438FE41" w:rsidR="00E71553" w:rsidRPr="00DD5A2D" w:rsidRDefault="00307580" w:rsidP="006B43C9">
            <w:pPr>
              <w:spacing w:after="0"/>
              <w:jc w:val="right"/>
              <w:rPr>
                <w:rFonts w:ascii="Calibri" w:hAnsi="Calibri" w:cs="Calibri"/>
                <w:b/>
                <w:bCs/>
                <w:sz w:val="16"/>
                <w:szCs w:val="16"/>
              </w:rPr>
            </w:pPr>
            <w:r w:rsidRPr="00DD5A2D">
              <w:rPr>
                <w:rFonts w:ascii="Calibri" w:hAnsi="Calibri" w:cs="Calibri"/>
                <w:b/>
                <w:bCs/>
                <w:sz w:val="16"/>
                <w:szCs w:val="16"/>
              </w:rPr>
              <w:t>25.644</w:t>
            </w:r>
          </w:p>
        </w:tc>
        <w:tc>
          <w:tcPr>
            <w:tcW w:w="925" w:type="pct"/>
            <w:tcBorders>
              <w:top w:val="nil"/>
              <w:left w:val="nil"/>
              <w:bottom w:val="nil"/>
              <w:right w:val="nil"/>
            </w:tcBorders>
            <w:vAlign w:val="center"/>
          </w:tcPr>
          <w:p w14:paraId="01859215" w14:textId="3F22FB24" w:rsidR="00E71553" w:rsidRPr="00DD5A2D" w:rsidRDefault="00307580" w:rsidP="006B43C9">
            <w:pPr>
              <w:spacing w:after="0"/>
              <w:jc w:val="right"/>
              <w:rPr>
                <w:rFonts w:ascii="Calibri" w:hAnsi="Calibri" w:cs="Calibri"/>
                <w:sz w:val="16"/>
                <w:szCs w:val="16"/>
              </w:rPr>
            </w:pPr>
            <w:r w:rsidRPr="00DD5A2D">
              <w:rPr>
                <w:rFonts w:ascii="Calibri" w:hAnsi="Calibri" w:cs="Calibri"/>
                <w:sz w:val="16"/>
                <w:szCs w:val="16"/>
              </w:rPr>
              <w:t>35.147</w:t>
            </w:r>
          </w:p>
        </w:tc>
      </w:tr>
      <w:tr w:rsidR="00185B63" w:rsidRPr="00DD5A2D" w14:paraId="4BC7F932" w14:textId="77777777" w:rsidTr="00C621B0">
        <w:trPr>
          <w:trHeight w:hRule="exact" w:val="227"/>
        </w:trPr>
        <w:tc>
          <w:tcPr>
            <w:tcW w:w="1964" w:type="pct"/>
            <w:tcBorders>
              <w:top w:val="nil"/>
              <w:left w:val="nil"/>
              <w:bottom w:val="nil"/>
              <w:right w:val="nil"/>
            </w:tcBorders>
            <w:shd w:val="clear" w:color="auto" w:fill="auto"/>
            <w:noWrap/>
            <w:vAlign w:val="center"/>
            <w:hideMark/>
          </w:tcPr>
          <w:p w14:paraId="06AF749D"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 xml:space="preserve"> Ingressos</w:t>
            </w:r>
          </w:p>
        </w:tc>
        <w:tc>
          <w:tcPr>
            <w:tcW w:w="208" w:type="pct"/>
            <w:tcBorders>
              <w:top w:val="nil"/>
              <w:left w:val="nil"/>
              <w:bottom w:val="nil"/>
              <w:right w:val="nil"/>
            </w:tcBorders>
            <w:shd w:val="clear" w:color="auto" w:fill="auto"/>
            <w:noWrap/>
            <w:vAlign w:val="center"/>
            <w:hideMark/>
          </w:tcPr>
          <w:p w14:paraId="14196DCD" w14:textId="77777777" w:rsidR="00E71553" w:rsidRPr="00DD5A2D" w:rsidRDefault="00E71553" w:rsidP="006B43C9">
            <w:pPr>
              <w:spacing w:after="0"/>
              <w:rPr>
                <w:rFonts w:ascii="Calibri" w:hAnsi="Calibri" w:cs="Calibri"/>
                <w:sz w:val="16"/>
                <w:szCs w:val="16"/>
              </w:rPr>
            </w:pPr>
          </w:p>
        </w:tc>
        <w:tc>
          <w:tcPr>
            <w:tcW w:w="209" w:type="pct"/>
            <w:tcBorders>
              <w:top w:val="nil"/>
              <w:left w:val="nil"/>
              <w:bottom w:val="nil"/>
              <w:right w:val="nil"/>
            </w:tcBorders>
            <w:shd w:val="clear" w:color="auto" w:fill="auto"/>
            <w:noWrap/>
            <w:vAlign w:val="center"/>
            <w:hideMark/>
          </w:tcPr>
          <w:p w14:paraId="2E95FEE1" w14:textId="77777777" w:rsidR="00E71553" w:rsidRPr="00DD5A2D" w:rsidRDefault="00E71553" w:rsidP="006B43C9">
            <w:pPr>
              <w:spacing w:after="0"/>
              <w:jc w:val="right"/>
              <w:rPr>
                <w:rFonts w:ascii="Calibri" w:hAnsi="Calibri" w:cs="Calibri"/>
                <w:sz w:val="16"/>
                <w:szCs w:val="16"/>
              </w:rPr>
            </w:pPr>
          </w:p>
        </w:tc>
        <w:tc>
          <w:tcPr>
            <w:tcW w:w="847" w:type="pct"/>
            <w:tcBorders>
              <w:top w:val="nil"/>
              <w:left w:val="nil"/>
              <w:bottom w:val="nil"/>
              <w:right w:val="nil"/>
            </w:tcBorders>
            <w:vAlign w:val="center"/>
          </w:tcPr>
          <w:p w14:paraId="4B5FDA6D" w14:textId="77777777" w:rsidR="00E71553" w:rsidRPr="00DD5A2D" w:rsidRDefault="00E71553" w:rsidP="006B43C9">
            <w:pPr>
              <w:spacing w:after="0"/>
              <w:jc w:val="right"/>
              <w:rPr>
                <w:rFonts w:ascii="Calibri" w:hAnsi="Calibri" w:cs="Calibri"/>
                <w:sz w:val="16"/>
                <w:szCs w:val="16"/>
              </w:rPr>
            </w:pPr>
          </w:p>
        </w:tc>
        <w:tc>
          <w:tcPr>
            <w:tcW w:w="847" w:type="pct"/>
            <w:tcBorders>
              <w:top w:val="nil"/>
              <w:left w:val="nil"/>
              <w:bottom w:val="nil"/>
              <w:right w:val="nil"/>
            </w:tcBorders>
            <w:shd w:val="clear" w:color="auto" w:fill="auto"/>
            <w:noWrap/>
            <w:vAlign w:val="center"/>
            <w:hideMark/>
          </w:tcPr>
          <w:p w14:paraId="374B5586" w14:textId="3079510F" w:rsidR="00E71553" w:rsidRPr="00DD5A2D" w:rsidRDefault="00307580" w:rsidP="006B43C9">
            <w:pPr>
              <w:spacing w:after="0"/>
              <w:jc w:val="right"/>
              <w:rPr>
                <w:rFonts w:ascii="Calibri" w:hAnsi="Calibri" w:cs="Calibri"/>
                <w:sz w:val="16"/>
                <w:szCs w:val="16"/>
              </w:rPr>
            </w:pPr>
            <w:r w:rsidRPr="00DD5A2D">
              <w:rPr>
                <w:rFonts w:ascii="Calibri" w:hAnsi="Calibri" w:cs="Calibri"/>
                <w:sz w:val="16"/>
                <w:szCs w:val="16"/>
              </w:rPr>
              <w:t>-</w:t>
            </w:r>
          </w:p>
        </w:tc>
        <w:tc>
          <w:tcPr>
            <w:tcW w:w="925" w:type="pct"/>
            <w:tcBorders>
              <w:top w:val="nil"/>
              <w:left w:val="nil"/>
              <w:bottom w:val="nil"/>
              <w:right w:val="nil"/>
            </w:tcBorders>
            <w:shd w:val="clear" w:color="auto" w:fill="auto"/>
            <w:noWrap/>
            <w:vAlign w:val="center"/>
            <w:hideMark/>
          </w:tcPr>
          <w:p w14:paraId="601CCBEC" w14:textId="62435E20" w:rsidR="00E71553" w:rsidRPr="00DD5A2D" w:rsidRDefault="00307580" w:rsidP="006B43C9">
            <w:pPr>
              <w:spacing w:after="0"/>
              <w:jc w:val="right"/>
              <w:rPr>
                <w:rFonts w:ascii="Calibri" w:hAnsi="Calibri" w:cs="Calibri"/>
                <w:sz w:val="16"/>
                <w:szCs w:val="16"/>
              </w:rPr>
            </w:pPr>
            <w:r w:rsidRPr="00DD5A2D">
              <w:rPr>
                <w:rFonts w:ascii="Calibri" w:hAnsi="Calibri" w:cs="Calibri"/>
                <w:sz w:val="16"/>
                <w:szCs w:val="16"/>
              </w:rPr>
              <w:t>-</w:t>
            </w:r>
          </w:p>
        </w:tc>
      </w:tr>
      <w:tr w:rsidR="00185B63" w:rsidRPr="00DD5A2D" w14:paraId="5E1368C6" w14:textId="77777777" w:rsidTr="00C621B0">
        <w:trPr>
          <w:trHeight w:hRule="exact" w:val="227"/>
        </w:trPr>
        <w:tc>
          <w:tcPr>
            <w:tcW w:w="1964" w:type="pct"/>
            <w:tcBorders>
              <w:top w:val="nil"/>
              <w:left w:val="nil"/>
              <w:bottom w:val="single" w:sz="8" w:space="0" w:color="auto"/>
              <w:right w:val="nil"/>
            </w:tcBorders>
            <w:shd w:val="clear" w:color="auto" w:fill="auto"/>
            <w:noWrap/>
            <w:vAlign w:val="center"/>
            <w:hideMark/>
          </w:tcPr>
          <w:p w14:paraId="51AFD28C"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 xml:space="preserve"> Baixas</w:t>
            </w:r>
          </w:p>
        </w:tc>
        <w:tc>
          <w:tcPr>
            <w:tcW w:w="208" w:type="pct"/>
            <w:tcBorders>
              <w:top w:val="nil"/>
              <w:left w:val="nil"/>
              <w:bottom w:val="single" w:sz="8" w:space="0" w:color="auto"/>
              <w:right w:val="nil"/>
            </w:tcBorders>
            <w:shd w:val="clear" w:color="auto" w:fill="auto"/>
            <w:noWrap/>
            <w:vAlign w:val="center"/>
            <w:hideMark/>
          </w:tcPr>
          <w:p w14:paraId="612D2777" w14:textId="77777777" w:rsidR="00E71553" w:rsidRPr="00DD5A2D" w:rsidRDefault="00E71553" w:rsidP="006B43C9">
            <w:pPr>
              <w:spacing w:after="0"/>
              <w:jc w:val="right"/>
              <w:rPr>
                <w:rFonts w:ascii="Calibri" w:hAnsi="Calibri" w:cs="Calibri"/>
                <w:sz w:val="16"/>
                <w:szCs w:val="16"/>
              </w:rPr>
            </w:pPr>
            <w:r w:rsidRPr="00DD5A2D">
              <w:rPr>
                <w:rFonts w:ascii="Calibri" w:hAnsi="Calibri" w:cs="Calibri"/>
                <w:sz w:val="16"/>
                <w:szCs w:val="16"/>
              </w:rPr>
              <w:t> </w:t>
            </w:r>
          </w:p>
        </w:tc>
        <w:tc>
          <w:tcPr>
            <w:tcW w:w="209" w:type="pct"/>
            <w:tcBorders>
              <w:top w:val="nil"/>
              <w:left w:val="nil"/>
              <w:bottom w:val="single" w:sz="8" w:space="0" w:color="auto"/>
              <w:right w:val="nil"/>
            </w:tcBorders>
            <w:shd w:val="clear" w:color="auto" w:fill="auto"/>
            <w:noWrap/>
            <w:vAlign w:val="center"/>
            <w:hideMark/>
          </w:tcPr>
          <w:p w14:paraId="1C4FDB92" w14:textId="77777777" w:rsidR="00E71553" w:rsidRPr="00DD5A2D" w:rsidRDefault="00E71553" w:rsidP="006B43C9">
            <w:pPr>
              <w:spacing w:after="0"/>
              <w:jc w:val="right"/>
              <w:rPr>
                <w:rFonts w:ascii="Calibri" w:hAnsi="Calibri" w:cs="Calibri"/>
                <w:sz w:val="16"/>
                <w:szCs w:val="16"/>
              </w:rPr>
            </w:pPr>
            <w:r w:rsidRPr="00DD5A2D">
              <w:rPr>
                <w:rFonts w:ascii="Calibri" w:hAnsi="Calibri" w:cs="Calibri"/>
                <w:sz w:val="16"/>
                <w:szCs w:val="16"/>
              </w:rPr>
              <w:t> </w:t>
            </w:r>
          </w:p>
        </w:tc>
        <w:tc>
          <w:tcPr>
            <w:tcW w:w="847" w:type="pct"/>
            <w:tcBorders>
              <w:top w:val="nil"/>
              <w:left w:val="nil"/>
              <w:bottom w:val="single" w:sz="8" w:space="0" w:color="auto"/>
              <w:right w:val="nil"/>
            </w:tcBorders>
            <w:vAlign w:val="center"/>
          </w:tcPr>
          <w:p w14:paraId="3EA733A0" w14:textId="77777777" w:rsidR="00E71553" w:rsidRPr="00DD5A2D" w:rsidRDefault="00E71553" w:rsidP="006B43C9">
            <w:pPr>
              <w:spacing w:after="0"/>
              <w:jc w:val="right"/>
              <w:rPr>
                <w:rFonts w:ascii="Calibri" w:hAnsi="Calibri" w:cs="Calibri"/>
                <w:sz w:val="16"/>
                <w:szCs w:val="16"/>
              </w:rPr>
            </w:pPr>
          </w:p>
        </w:tc>
        <w:tc>
          <w:tcPr>
            <w:tcW w:w="847" w:type="pct"/>
            <w:tcBorders>
              <w:top w:val="nil"/>
              <w:left w:val="nil"/>
              <w:bottom w:val="single" w:sz="8" w:space="0" w:color="auto"/>
              <w:right w:val="nil"/>
            </w:tcBorders>
            <w:shd w:val="clear" w:color="auto" w:fill="auto"/>
            <w:noWrap/>
            <w:vAlign w:val="center"/>
            <w:hideMark/>
          </w:tcPr>
          <w:p w14:paraId="2F7454D2" w14:textId="715730F3" w:rsidR="00E71553" w:rsidRPr="00DD5A2D" w:rsidRDefault="00307580" w:rsidP="006B43C9">
            <w:pPr>
              <w:spacing w:after="0"/>
              <w:jc w:val="right"/>
              <w:rPr>
                <w:rFonts w:ascii="Calibri" w:hAnsi="Calibri" w:cs="Calibri"/>
                <w:sz w:val="16"/>
                <w:szCs w:val="16"/>
              </w:rPr>
            </w:pPr>
            <w:r w:rsidRPr="00DD5A2D">
              <w:rPr>
                <w:rFonts w:ascii="Calibri" w:hAnsi="Calibri" w:cs="Calibri"/>
                <w:sz w:val="16"/>
                <w:szCs w:val="16"/>
              </w:rPr>
              <w:t>(</w:t>
            </w:r>
            <w:r w:rsidR="00185B63" w:rsidRPr="00DD5A2D">
              <w:rPr>
                <w:rFonts w:ascii="Calibri" w:hAnsi="Calibri" w:cs="Calibri"/>
                <w:sz w:val="16"/>
                <w:szCs w:val="16"/>
              </w:rPr>
              <w:t>2.375</w:t>
            </w:r>
            <w:r w:rsidRPr="00DD5A2D">
              <w:rPr>
                <w:rFonts w:ascii="Calibri" w:hAnsi="Calibri" w:cs="Calibri"/>
                <w:sz w:val="16"/>
                <w:szCs w:val="16"/>
              </w:rPr>
              <w:t>)</w:t>
            </w:r>
          </w:p>
        </w:tc>
        <w:tc>
          <w:tcPr>
            <w:tcW w:w="925" w:type="pct"/>
            <w:tcBorders>
              <w:top w:val="nil"/>
              <w:left w:val="nil"/>
              <w:bottom w:val="single" w:sz="8" w:space="0" w:color="auto"/>
              <w:right w:val="nil"/>
            </w:tcBorders>
            <w:shd w:val="clear" w:color="auto" w:fill="auto"/>
            <w:noWrap/>
            <w:vAlign w:val="center"/>
            <w:hideMark/>
          </w:tcPr>
          <w:p w14:paraId="1CE6D202" w14:textId="2FFAF382" w:rsidR="00E71553" w:rsidRPr="00DD5A2D" w:rsidRDefault="00307580" w:rsidP="006B43C9">
            <w:pPr>
              <w:spacing w:after="0"/>
              <w:jc w:val="right"/>
              <w:rPr>
                <w:rFonts w:ascii="Calibri" w:hAnsi="Calibri" w:cs="Calibri"/>
                <w:sz w:val="16"/>
                <w:szCs w:val="16"/>
              </w:rPr>
            </w:pPr>
            <w:r w:rsidRPr="00DD5A2D">
              <w:rPr>
                <w:rFonts w:ascii="Calibri" w:hAnsi="Calibri" w:cs="Calibri"/>
                <w:sz w:val="16"/>
                <w:szCs w:val="16"/>
              </w:rPr>
              <w:t>(9.503)</w:t>
            </w:r>
          </w:p>
        </w:tc>
      </w:tr>
      <w:tr w:rsidR="00185B63" w:rsidRPr="00DD5A2D" w14:paraId="1466FF4E" w14:textId="77777777" w:rsidTr="00C621B0">
        <w:trPr>
          <w:trHeight w:hRule="exact" w:val="227"/>
        </w:trPr>
        <w:tc>
          <w:tcPr>
            <w:tcW w:w="1964" w:type="pct"/>
            <w:tcBorders>
              <w:top w:val="nil"/>
              <w:left w:val="nil"/>
              <w:bottom w:val="single" w:sz="8" w:space="0" w:color="auto"/>
              <w:right w:val="nil"/>
            </w:tcBorders>
            <w:shd w:val="clear" w:color="auto" w:fill="auto"/>
            <w:noWrap/>
            <w:vAlign w:val="center"/>
            <w:hideMark/>
          </w:tcPr>
          <w:p w14:paraId="29A749CD" w14:textId="77777777" w:rsidR="00E71553" w:rsidRPr="00DD5A2D" w:rsidRDefault="00E71553" w:rsidP="006B43C9">
            <w:pPr>
              <w:spacing w:after="0"/>
              <w:rPr>
                <w:rFonts w:ascii="Calibri" w:hAnsi="Calibri" w:cs="Calibri"/>
                <w:b/>
                <w:bCs/>
                <w:sz w:val="16"/>
                <w:szCs w:val="16"/>
              </w:rPr>
            </w:pPr>
            <w:r w:rsidRPr="00DD5A2D">
              <w:rPr>
                <w:rFonts w:ascii="Calibri" w:hAnsi="Calibri" w:cs="Calibri"/>
                <w:b/>
                <w:bCs/>
                <w:sz w:val="16"/>
                <w:szCs w:val="16"/>
              </w:rPr>
              <w:t xml:space="preserve"> TOTAL </w:t>
            </w:r>
          </w:p>
        </w:tc>
        <w:tc>
          <w:tcPr>
            <w:tcW w:w="208" w:type="pct"/>
            <w:tcBorders>
              <w:top w:val="nil"/>
              <w:left w:val="nil"/>
              <w:bottom w:val="single" w:sz="8" w:space="0" w:color="auto"/>
              <w:right w:val="nil"/>
            </w:tcBorders>
            <w:shd w:val="clear" w:color="auto" w:fill="auto"/>
            <w:noWrap/>
            <w:vAlign w:val="center"/>
            <w:hideMark/>
          </w:tcPr>
          <w:p w14:paraId="11C6F718"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 </w:t>
            </w:r>
          </w:p>
        </w:tc>
        <w:tc>
          <w:tcPr>
            <w:tcW w:w="209" w:type="pct"/>
            <w:tcBorders>
              <w:top w:val="nil"/>
              <w:left w:val="nil"/>
              <w:bottom w:val="single" w:sz="8" w:space="0" w:color="auto"/>
              <w:right w:val="nil"/>
            </w:tcBorders>
            <w:shd w:val="clear" w:color="auto" w:fill="auto"/>
            <w:noWrap/>
            <w:vAlign w:val="center"/>
            <w:hideMark/>
          </w:tcPr>
          <w:p w14:paraId="19022159" w14:textId="77777777" w:rsidR="00E71553" w:rsidRPr="00DD5A2D" w:rsidRDefault="00E71553" w:rsidP="006B43C9">
            <w:pPr>
              <w:spacing w:after="0"/>
              <w:rPr>
                <w:rFonts w:ascii="Calibri" w:hAnsi="Calibri" w:cs="Calibri"/>
                <w:sz w:val="16"/>
                <w:szCs w:val="16"/>
              </w:rPr>
            </w:pPr>
            <w:r w:rsidRPr="00DD5A2D">
              <w:rPr>
                <w:rFonts w:ascii="Calibri" w:hAnsi="Calibri" w:cs="Calibri"/>
                <w:sz w:val="16"/>
                <w:szCs w:val="16"/>
              </w:rPr>
              <w:t> </w:t>
            </w:r>
          </w:p>
        </w:tc>
        <w:tc>
          <w:tcPr>
            <w:tcW w:w="847" w:type="pct"/>
            <w:tcBorders>
              <w:top w:val="nil"/>
              <w:left w:val="nil"/>
              <w:bottom w:val="single" w:sz="8" w:space="0" w:color="auto"/>
              <w:right w:val="nil"/>
            </w:tcBorders>
            <w:vAlign w:val="center"/>
          </w:tcPr>
          <w:p w14:paraId="01C60DB5" w14:textId="77777777" w:rsidR="00E71553" w:rsidRPr="00DD5A2D" w:rsidRDefault="00E71553" w:rsidP="006B43C9">
            <w:pPr>
              <w:spacing w:after="0"/>
              <w:jc w:val="right"/>
              <w:rPr>
                <w:rFonts w:ascii="Calibri" w:hAnsi="Calibri" w:cs="Calibri"/>
                <w:b/>
                <w:bCs/>
                <w:sz w:val="16"/>
                <w:szCs w:val="16"/>
              </w:rPr>
            </w:pPr>
          </w:p>
        </w:tc>
        <w:tc>
          <w:tcPr>
            <w:tcW w:w="847" w:type="pct"/>
            <w:tcBorders>
              <w:top w:val="nil"/>
              <w:left w:val="nil"/>
              <w:bottom w:val="single" w:sz="8" w:space="0" w:color="auto"/>
              <w:right w:val="nil"/>
            </w:tcBorders>
            <w:shd w:val="clear" w:color="auto" w:fill="auto"/>
            <w:noWrap/>
            <w:vAlign w:val="center"/>
            <w:hideMark/>
          </w:tcPr>
          <w:p w14:paraId="260878FA" w14:textId="709E476A" w:rsidR="00E71553" w:rsidRPr="00DD5A2D" w:rsidRDefault="00185B63" w:rsidP="006B43C9">
            <w:pPr>
              <w:spacing w:after="0"/>
              <w:jc w:val="right"/>
              <w:rPr>
                <w:rFonts w:ascii="Calibri" w:hAnsi="Calibri" w:cs="Calibri"/>
                <w:b/>
                <w:bCs/>
                <w:sz w:val="16"/>
                <w:szCs w:val="16"/>
              </w:rPr>
            </w:pPr>
            <w:r w:rsidRPr="00DD5A2D">
              <w:rPr>
                <w:rFonts w:ascii="Calibri" w:hAnsi="Calibri" w:cs="Calibri"/>
                <w:b/>
                <w:bCs/>
                <w:sz w:val="16"/>
                <w:szCs w:val="16"/>
              </w:rPr>
              <w:t>23.269</w:t>
            </w:r>
          </w:p>
        </w:tc>
        <w:tc>
          <w:tcPr>
            <w:tcW w:w="925" w:type="pct"/>
            <w:tcBorders>
              <w:top w:val="nil"/>
              <w:left w:val="nil"/>
              <w:bottom w:val="single" w:sz="8" w:space="0" w:color="auto"/>
              <w:right w:val="nil"/>
            </w:tcBorders>
            <w:shd w:val="clear" w:color="auto" w:fill="auto"/>
            <w:noWrap/>
            <w:vAlign w:val="center"/>
            <w:hideMark/>
          </w:tcPr>
          <w:p w14:paraId="2E15C659" w14:textId="4009EE34" w:rsidR="00E71553" w:rsidRPr="00DD5A2D" w:rsidRDefault="00307580" w:rsidP="006B43C9">
            <w:pPr>
              <w:spacing w:after="0"/>
              <w:jc w:val="right"/>
              <w:rPr>
                <w:rFonts w:ascii="Calibri" w:hAnsi="Calibri" w:cs="Calibri"/>
                <w:b/>
                <w:bCs/>
                <w:sz w:val="16"/>
                <w:szCs w:val="16"/>
              </w:rPr>
            </w:pPr>
            <w:r w:rsidRPr="00DD5A2D">
              <w:rPr>
                <w:rFonts w:ascii="Calibri" w:hAnsi="Calibri" w:cs="Calibri"/>
                <w:b/>
                <w:bCs/>
                <w:sz w:val="16"/>
                <w:szCs w:val="16"/>
              </w:rPr>
              <w:t>25.644</w:t>
            </w:r>
          </w:p>
        </w:tc>
      </w:tr>
    </w:tbl>
    <w:p w14:paraId="61934E77" w14:textId="442DB23E" w:rsidR="00E71553" w:rsidRPr="00DD5A2D" w:rsidRDefault="00E71553" w:rsidP="006B43C9">
      <w:pPr>
        <w:jc w:val="both"/>
        <w:rPr>
          <w:rFonts w:ascii="Calibri" w:hAnsi="Calibri" w:cs="Calibri"/>
        </w:rPr>
      </w:pPr>
      <w:r w:rsidRPr="00DD5A2D">
        <w:rPr>
          <w:rFonts w:ascii="Calibri" w:hAnsi="Calibri" w:cs="Calibri"/>
        </w:rPr>
        <w:t xml:space="preserve">O saldo de R$ </w:t>
      </w:r>
      <w:r w:rsidR="00185B63" w:rsidRPr="00DD5A2D">
        <w:rPr>
          <w:rFonts w:ascii="Calibri" w:hAnsi="Calibri" w:cs="Calibri"/>
        </w:rPr>
        <w:t>23,27</w:t>
      </w:r>
      <w:r w:rsidRPr="00DD5A2D">
        <w:rPr>
          <w:rFonts w:ascii="Calibri" w:hAnsi="Calibri" w:cs="Calibri"/>
        </w:rPr>
        <w:t xml:space="preserve"> mil abrange adiantamentos com despesas médicas aos empregados da extinta Empresa Brasileira de Planejamento de Transportes – GEIPOT transferidos para a Infra S.A. Os descontos desses valores são efetuados mensalmente na Folha de Pagamento dos colaboradores.</w:t>
      </w:r>
    </w:p>
    <w:p w14:paraId="281BC72C" w14:textId="77777777" w:rsidR="006B43C9" w:rsidRPr="00DD5A2D" w:rsidRDefault="006B43C9" w:rsidP="006B43C9">
      <w:pPr>
        <w:spacing w:after="0"/>
        <w:jc w:val="both"/>
        <w:rPr>
          <w:rFonts w:ascii="Calibri" w:hAnsi="Calibri" w:cs="Calibri"/>
        </w:rPr>
      </w:pPr>
    </w:p>
    <w:p w14:paraId="35D4BBA0" w14:textId="5D02E632" w:rsidR="00E71553" w:rsidRPr="00DD5A2D" w:rsidRDefault="00E71553" w:rsidP="006B43C9">
      <w:pPr>
        <w:pStyle w:val="Ttulo1"/>
        <w:spacing w:before="0" w:after="120"/>
        <w:rPr>
          <w:sz w:val="28"/>
          <w:szCs w:val="28"/>
        </w:rPr>
      </w:pPr>
      <w:bookmarkStart w:id="123" w:name="_Toc139478660"/>
      <w:r w:rsidRPr="00DD5A2D">
        <w:rPr>
          <w:sz w:val="28"/>
          <w:szCs w:val="28"/>
        </w:rPr>
        <w:t xml:space="preserve">7 – </w:t>
      </w:r>
      <w:bookmarkStart w:id="124" w:name="_Hlk126318481"/>
      <w:r w:rsidRPr="00DD5A2D">
        <w:rPr>
          <w:sz w:val="28"/>
          <w:szCs w:val="28"/>
        </w:rPr>
        <w:t>PERMISSÕES PARA USO DE PÁTIOS</w:t>
      </w:r>
      <w:bookmarkEnd w:id="123"/>
      <w:r w:rsidRPr="00DD5A2D">
        <w:rPr>
          <w:sz w:val="28"/>
          <w:szCs w:val="28"/>
        </w:rPr>
        <w:t xml:space="preserve"> </w:t>
      </w:r>
      <w:bookmarkEnd w:id="124"/>
    </w:p>
    <w:tbl>
      <w:tblPr>
        <w:tblpPr w:leftFromText="141" w:rightFromText="141" w:vertAnchor="text" w:horzAnchor="margin" w:tblpY="163"/>
        <w:tblW w:w="5000" w:type="pct"/>
        <w:tblCellMar>
          <w:left w:w="70" w:type="dxa"/>
          <w:right w:w="70" w:type="dxa"/>
        </w:tblCellMar>
        <w:tblLook w:val="04A0" w:firstRow="1" w:lastRow="0" w:firstColumn="1" w:lastColumn="0" w:noHBand="0" w:noVBand="1"/>
      </w:tblPr>
      <w:tblGrid>
        <w:gridCol w:w="5550"/>
        <w:gridCol w:w="264"/>
        <w:gridCol w:w="1017"/>
        <w:gridCol w:w="1019"/>
        <w:gridCol w:w="1271"/>
        <w:gridCol w:w="1346"/>
      </w:tblGrid>
      <w:tr w:rsidR="005B793D" w:rsidRPr="00DD5A2D" w14:paraId="538D3672" w14:textId="77777777" w:rsidTr="005B793D">
        <w:trPr>
          <w:trHeight w:hRule="exact" w:val="283"/>
        </w:trPr>
        <w:tc>
          <w:tcPr>
            <w:tcW w:w="2777" w:type="pct"/>
            <w:gridSpan w:val="2"/>
            <w:tcBorders>
              <w:top w:val="single" w:sz="8" w:space="0" w:color="auto"/>
              <w:left w:val="nil"/>
              <w:bottom w:val="single" w:sz="8" w:space="0" w:color="auto"/>
              <w:right w:val="nil"/>
            </w:tcBorders>
            <w:shd w:val="clear" w:color="auto" w:fill="auto"/>
            <w:noWrap/>
            <w:vAlign w:val="center"/>
            <w:hideMark/>
          </w:tcPr>
          <w:p w14:paraId="2D4EC46B" w14:textId="0DF9D7F4" w:rsidR="005B793D" w:rsidRPr="00DD5A2D" w:rsidRDefault="005B793D" w:rsidP="006B43C9">
            <w:pPr>
              <w:spacing w:after="0"/>
              <w:rPr>
                <w:rFonts w:ascii="Calibri" w:hAnsi="Calibri" w:cs="Calibri"/>
                <w:b/>
                <w:bCs/>
                <w:sz w:val="16"/>
                <w:szCs w:val="16"/>
              </w:rPr>
            </w:pPr>
          </w:p>
        </w:tc>
        <w:tc>
          <w:tcPr>
            <w:tcW w:w="486" w:type="pct"/>
            <w:tcBorders>
              <w:top w:val="single" w:sz="8" w:space="0" w:color="auto"/>
              <w:left w:val="nil"/>
              <w:bottom w:val="single" w:sz="8" w:space="0" w:color="auto"/>
              <w:right w:val="nil"/>
            </w:tcBorders>
            <w:shd w:val="clear" w:color="auto" w:fill="auto"/>
            <w:noWrap/>
            <w:vAlign w:val="center"/>
            <w:hideMark/>
          </w:tcPr>
          <w:p w14:paraId="41D1FBBC"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 </w:t>
            </w:r>
          </w:p>
        </w:tc>
        <w:tc>
          <w:tcPr>
            <w:tcW w:w="487" w:type="pct"/>
            <w:tcBorders>
              <w:top w:val="single" w:sz="8" w:space="0" w:color="auto"/>
              <w:left w:val="nil"/>
              <w:bottom w:val="single" w:sz="8" w:space="0" w:color="auto"/>
              <w:right w:val="nil"/>
            </w:tcBorders>
            <w:shd w:val="clear" w:color="auto" w:fill="auto"/>
            <w:noWrap/>
            <w:vAlign w:val="center"/>
            <w:hideMark/>
          </w:tcPr>
          <w:p w14:paraId="2FB34459"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 </w:t>
            </w:r>
          </w:p>
        </w:tc>
        <w:tc>
          <w:tcPr>
            <w:tcW w:w="607" w:type="pct"/>
            <w:tcBorders>
              <w:top w:val="single" w:sz="8" w:space="0" w:color="auto"/>
              <w:left w:val="nil"/>
              <w:bottom w:val="single" w:sz="8" w:space="0" w:color="auto"/>
              <w:right w:val="nil"/>
            </w:tcBorders>
            <w:shd w:val="clear" w:color="auto" w:fill="auto"/>
            <w:noWrap/>
            <w:vAlign w:val="center"/>
            <w:hideMark/>
          </w:tcPr>
          <w:p w14:paraId="0B51D723"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643" w:type="pct"/>
            <w:tcBorders>
              <w:top w:val="single" w:sz="8" w:space="0" w:color="auto"/>
              <w:left w:val="nil"/>
              <w:bottom w:val="single" w:sz="8" w:space="0" w:color="auto"/>
              <w:right w:val="nil"/>
            </w:tcBorders>
            <w:shd w:val="clear" w:color="auto" w:fill="auto"/>
            <w:noWrap/>
            <w:vAlign w:val="center"/>
            <w:hideMark/>
          </w:tcPr>
          <w:p w14:paraId="5DB71428"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31/12/2022</w:t>
            </w:r>
          </w:p>
        </w:tc>
      </w:tr>
      <w:tr w:rsidR="005B793D" w:rsidRPr="00DD5A2D" w14:paraId="36B4BACF" w14:textId="77777777" w:rsidTr="005B793D">
        <w:trPr>
          <w:trHeight w:hRule="exact" w:val="227"/>
        </w:trPr>
        <w:tc>
          <w:tcPr>
            <w:tcW w:w="2651" w:type="pct"/>
            <w:tcBorders>
              <w:top w:val="nil"/>
              <w:left w:val="nil"/>
              <w:bottom w:val="nil"/>
              <w:right w:val="nil"/>
            </w:tcBorders>
            <w:shd w:val="clear" w:color="auto" w:fill="auto"/>
            <w:noWrap/>
            <w:vAlign w:val="center"/>
            <w:hideMark/>
          </w:tcPr>
          <w:p w14:paraId="6B6E8D2D"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Porto Seco Centro Oeste S.A. 13/2016</w:t>
            </w:r>
          </w:p>
        </w:tc>
        <w:tc>
          <w:tcPr>
            <w:tcW w:w="126" w:type="pct"/>
            <w:tcBorders>
              <w:top w:val="nil"/>
              <w:left w:val="nil"/>
              <w:bottom w:val="nil"/>
              <w:right w:val="nil"/>
            </w:tcBorders>
            <w:shd w:val="clear" w:color="auto" w:fill="auto"/>
            <w:noWrap/>
            <w:vAlign w:val="center"/>
            <w:hideMark/>
          </w:tcPr>
          <w:p w14:paraId="0B2AE86B" w14:textId="77777777" w:rsidR="005B793D" w:rsidRPr="00DD5A2D" w:rsidRDefault="005B793D" w:rsidP="006B43C9">
            <w:pPr>
              <w:spacing w:after="0"/>
              <w:rPr>
                <w:rFonts w:ascii="Calibri" w:hAnsi="Calibri" w:cs="Calibri"/>
                <w:sz w:val="16"/>
                <w:szCs w:val="16"/>
              </w:rPr>
            </w:pPr>
          </w:p>
        </w:tc>
        <w:tc>
          <w:tcPr>
            <w:tcW w:w="486" w:type="pct"/>
            <w:tcBorders>
              <w:top w:val="nil"/>
              <w:left w:val="nil"/>
              <w:bottom w:val="nil"/>
              <w:right w:val="nil"/>
            </w:tcBorders>
            <w:shd w:val="clear" w:color="auto" w:fill="auto"/>
            <w:noWrap/>
            <w:vAlign w:val="center"/>
            <w:hideMark/>
          </w:tcPr>
          <w:p w14:paraId="08230819" w14:textId="77777777" w:rsidR="005B793D" w:rsidRPr="00DD5A2D" w:rsidRDefault="005B793D" w:rsidP="006B43C9">
            <w:pPr>
              <w:spacing w:after="0"/>
              <w:rPr>
                <w:rFonts w:ascii="Calibri" w:hAnsi="Calibri" w:cs="Calibri"/>
                <w:b/>
                <w:bCs/>
                <w:sz w:val="16"/>
                <w:szCs w:val="16"/>
              </w:rPr>
            </w:pPr>
          </w:p>
        </w:tc>
        <w:tc>
          <w:tcPr>
            <w:tcW w:w="487" w:type="pct"/>
            <w:tcBorders>
              <w:top w:val="nil"/>
              <w:left w:val="nil"/>
              <w:bottom w:val="nil"/>
              <w:right w:val="nil"/>
            </w:tcBorders>
            <w:shd w:val="clear" w:color="auto" w:fill="auto"/>
            <w:noWrap/>
            <w:vAlign w:val="center"/>
            <w:hideMark/>
          </w:tcPr>
          <w:p w14:paraId="42FA558A" w14:textId="77777777" w:rsidR="005B793D" w:rsidRPr="00DD5A2D" w:rsidRDefault="005B793D" w:rsidP="006B43C9">
            <w:pPr>
              <w:spacing w:after="0"/>
              <w:rPr>
                <w:rFonts w:ascii="Calibri" w:hAnsi="Calibri" w:cs="Calibri"/>
                <w:b/>
                <w:bCs/>
                <w:sz w:val="16"/>
                <w:szCs w:val="16"/>
              </w:rPr>
            </w:pPr>
          </w:p>
        </w:tc>
        <w:tc>
          <w:tcPr>
            <w:tcW w:w="607" w:type="pct"/>
            <w:tcBorders>
              <w:top w:val="nil"/>
              <w:left w:val="nil"/>
              <w:bottom w:val="nil"/>
              <w:right w:val="nil"/>
            </w:tcBorders>
            <w:shd w:val="clear" w:color="auto" w:fill="auto"/>
            <w:noWrap/>
            <w:vAlign w:val="center"/>
          </w:tcPr>
          <w:p w14:paraId="18B05A4A"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14.692.890</w:t>
            </w:r>
          </w:p>
        </w:tc>
        <w:tc>
          <w:tcPr>
            <w:tcW w:w="643" w:type="pct"/>
            <w:tcBorders>
              <w:top w:val="nil"/>
              <w:left w:val="nil"/>
              <w:bottom w:val="nil"/>
              <w:right w:val="nil"/>
            </w:tcBorders>
            <w:shd w:val="clear" w:color="auto" w:fill="auto"/>
            <w:noWrap/>
            <w:vAlign w:val="center"/>
            <w:hideMark/>
          </w:tcPr>
          <w:p w14:paraId="4084837A"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14.605.296</w:t>
            </w:r>
          </w:p>
        </w:tc>
      </w:tr>
      <w:tr w:rsidR="005B793D" w:rsidRPr="00DD5A2D" w14:paraId="34BFE114" w14:textId="77777777" w:rsidTr="005B793D">
        <w:trPr>
          <w:trHeight w:hRule="exact" w:val="227"/>
        </w:trPr>
        <w:tc>
          <w:tcPr>
            <w:tcW w:w="2651" w:type="pct"/>
            <w:tcBorders>
              <w:top w:val="nil"/>
              <w:left w:val="nil"/>
              <w:bottom w:val="nil"/>
              <w:right w:val="nil"/>
            </w:tcBorders>
            <w:shd w:val="clear" w:color="auto" w:fill="auto"/>
            <w:noWrap/>
            <w:vAlign w:val="center"/>
          </w:tcPr>
          <w:p w14:paraId="4E6F68B8"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TDC - Distribuidora de Combustíveis S.A. 01/2016</w:t>
            </w:r>
          </w:p>
        </w:tc>
        <w:tc>
          <w:tcPr>
            <w:tcW w:w="126" w:type="pct"/>
            <w:tcBorders>
              <w:top w:val="nil"/>
              <w:left w:val="nil"/>
              <w:bottom w:val="nil"/>
              <w:right w:val="nil"/>
            </w:tcBorders>
            <w:shd w:val="clear" w:color="auto" w:fill="auto"/>
            <w:noWrap/>
            <w:vAlign w:val="center"/>
          </w:tcPr>
          <w:p w14:paraId="23114CA9"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 </w:t>
            </w:r>
          </w:p>
        </w:tc>
        <w:tc>
          <w:tcPr>
            <w:tcW w:w="486" w:type="pct"/>
            <w:tcBorders>
              <w:top w:val="nil"/>
              <w:left w:val="nil"/>
              <w:bottom w:val="nil"/>
              <w:right w:val="nil"/>
            </w:tcBorders>
            <w:shd w:val="clear" w:color="auto" w:fill="auto"/>
            <w:noWrap/>
            <w:vAlign w:val="center"/>
          </w:tcPr>
          <w:p w14:paraId="69B6C5DC"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 </w:t>
            </w:r>
          </w:p>
        </w:tc>
        <w:tc>
          <w:tcPr>
            <w:tcW w:w="487" w:type="pct"/>
            <w:tcBorders>
              <w:top w:val="nil"/>
              <w:left w:val="nil"/>
              <w:bottom w:val="nil"/>
              <w:right w:val="nil"/>
            </w:tcBorders>
            <w:shd w:val="clear" w:color="auto" w:fill="auto"/>
            <w:noWrap/>
            <w:vAlign w:val="center"/>
          </w:tcPr>
          <w:p w14:paraId="23D17A4A"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 </w:t>
            </w:r>
          </w:p>
        </w:tc>
        <w:tc>
          <w:tcPr>
            <w:tcW w:w="607" w:type="pct"/>
            <w:tcBorders>
              <w:top w:val="nil"/>
              <w:left w:val="nil"/>
              <w:bottom w:val="nil"/>
              <w:right w:val="nil"/>
            </w:tcBorders>
            <w:shd w:val="clear" w:color="auto" w:fill="auto"/>
            <w:noWrap/>
            <w:vAlign w:val="center"/>
          </w:tcPr>
          <w:p w14:paraId="364D3BE7"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14.337.422</w:t>
            </w:r>
          </w:p>
        </w:tc>
        <w:tc>
          <w:tcPr>
            <w:tcW w:w="643" w:type="pct"/>
            <w:tcBorders>
              <w:top w:val="nil"/>
              <w:left w:val="nil"/>
              <w:bottom w:val="nil"/>
              <w:right w:val="nil"/>
            </w:tcBorders>
            <w:shd w:val="clear" w:color="auto" w:fill="auto"/>
            <w:noWrap/>
            <w:vAlign w:val="center"/>
          </w:tcPr>
          <w:p w14:paraId="4BFFF0A6"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14.920.104</w:t>
            </w:r>
          </w:p>
        </w:tc>
      </w:tr>
      <w:tr w:rsidR="005B793D" w:rsidRPr="00DD5A2D" w14:paraId="4893E5AD" w14:textId="77777777" w:rsidTr="005B793D">
        <w:trPr>
          <w:trHeight w:hRule="exact" w:val="227"/>
        </w:trPr>
        <w:tc>
          <w:tcPr>
            <w:tcW w:w="2651" w:type="pct"/>
            <w:tcBorders>
              <w:top w:val="nil"/>
              <w:left w:val="nil"/>
              <w:right w:val="nil"/>
            </w:tcBorders>
            <w:shd w:val="clear" w:color="auto" w:fill="auto"/>
            <w:noWrap/>
            <w:vAlign w:val="center"/>
            <w:hideMark/>
          </w:tcPr>
          <w:p w14:paraId="402A8EC3"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Terminal VLI Porto Franco S.A. 19/2021</w:t>
            </w:r>
          </w:p>
        </w:tc>
        <w:tc>
          <w:tcPr>
            <w:tcW w:w="126" w:type="pct"/>
            <w:tcBorders>
              <w:top w:val="nil"/>
              <w:left w:val="nil"/>
              <w:right w:val="nil"/>
            </w:tcBorders>
            <w:shd w:val="clear" w:color="auto" w:fill="auto"/>
            <w:noWrap/>
            <w:vAlign w:val="center"/>
            <w:hideMark/>
          </w:tcPr>
          <w:p w14:paraId="3BB3A828"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 </w:t>
            </w:r>
          </w:p>
        </w:tc>
        <w:tc>
          <w:tcPr>
            <w:tcW w:w="486" w:type="pct"/>
            <w:tcBorders>
              <w:top w:val="nil"/>
              <w:left w:val="nil"/>
              <w:right w:val="nil"/>
            </w:tcBorders>
            <w:shd w:val="clear" w:color="auto" w:fill="auto"/>
            <w:noWrap/>
            <w:vAlign w:val="center"/>
            <w:hideMark/>
          </w:tcPr>
          <w:p w14:paraId="7646CDC9"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 </w:t>
            </w:r>
          </w:p>
        </w:tc>
        <w:tc>
          <w:tcPr>
            <w:tcW w:w="487" w:type="pct"/>
            <w:tcBorders>
              <w:top w:val="nil"/>
              <w:left w:val="nil"/>
              <w:right w:val="nil"/>
            </w:tcBorders>
            <w:shd w:val="clear" w:color="auto" w:fill="auto"/>
            <w:noWrap/>
            <w:vAlign w:val="center"/>
            <w:hideMark/>
          </w:tcPr>
          <w:p w14:paraId="15518E42"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 </w:t>
            </w:r>
          </w:p>
        </w:tc>
        <w:tc>
          <w:tcPr>
            <w:tcW w:w="607" w:type="pct"/>
            <w:tcBorders>
              <w:top w:val="nil"/>
              <w:left w:val="nil"/>
              <w:right w:val="nil"/>
            </w:tcBorders>
            <w:shd w:val="clear" w:color="auto" w:fill="auto"/>
            <w:noWrap/>
            <w:vAlign w:val="center"/>
          </w:tcPr>
          <w:p w14:paraId="74CB45BA"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14.243.097</w:t>
            </w:r>
          </w:p>
        </w:tc>
        <w:tc>
          <w:tcPr>
            <w:tcW w:w="643" w:type="pct"/>
            <w:tcBorders>
              <w:top w:val="nil"/>
              <w:left w:val="nil"/>
              <w:right w:val="nil"/>
            </w:tcBorders>
            <w:shd w:val="clear" w:color="auto" w:fill="auto"/>
            <w:noWrap/>
            <w:vAlign w:val="center"/>
            <w:hideMark/>
          </w:tcPr>
          <w:p w14:paraId="353EE2E9"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13.963.414</w:t>
            </w:r>
          </w:p>
        </w:tc>
      </w:tr>
      <w:tr w:rsidR="005B793D" w:rsidRPr="00DD5A2D" w14:paraId="363B61B7" w14:textId="77777777" w:rsidTr="005B793D">
        <w:trPr>
          <w:trHeight w:hRule="exact" w:val="227"/>
        </w:trPr>
        <w:tc>
          <w:tcPr>
            <w:tcW w:w="2651" w:type="pct"/>
            <w:tcBorders>
              <w:top w:val="nil"/>
              <w:left w:val="nil"/>
              <w:bottom w:val="single" w:sz="8" w:space="0" w:color="auto"/>
              <w:right w:val="nil"/>
            </w:tcBorders>
            <w:shd w:val="clear" w:color="auto" w:fill="auto"/>
            <w:noWrap/>
            <w:vAlign w:val="center"/>
          </w:tcPr>
          <w:p w14:paraId="6CDF004D"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MIL - Modal de Integração e Logística SPE S/A - 01/2022</w:t>
            </w:r>
          </w:p>
        </w:tc>
        <w:tc>
          <w:tcPr>
            <w:tcW w:w="126" w:type="pct"/>
            <w:tcBorders>
              <w:top w:val="nil"/>
              <w:left w:val="nil"/>
              <w:bottom w:val="single" w:sz="8" w:space="0" w:color="auto"/>
              <w:right w:val="nil"/>
            </w:tcBorders>
            <w:shd w:val="clear" w:color="auto" w:fill="auto"/>
            <w:noWrap/>
            <w:vAlign w:val="center"/>
          </w:tcPr>
          <w:p w14:paraId="421B7DBD" w14:textId="77777777" w:rsidR="005B793D" w:rsidRPr="00DD5A2D" w:rsidRDefault="005B793D" w:rsidP="006B43C9">
            <w:pPr>
              <w:spacing w:after="0"/>
              <w:rPr>
                <w:rFonts w:ascii="Calibri" w:hAnsi="Calibri" w:cs="Calibri"/>
                <w:sz w:val="16"/>
                <w:szCs w:val="16"/>
              </w:rPr>
            </w:pPr>
          </w:p>
        </w:tc>
        <w:tc>
          <w:tcPr>
            <w:tcW w:w="486" w:type="pct"/>
            <w:tcBorders>
              <w:top w:val="nil"/>
              <w:left w:val="nil"/>
              <w:bottom w:val="single" w:sz="8" w:space="0" w:color="auto"/>
              <w:right w:val="nil"/>
            </w:tcBorders>
            <w:shd w:val="clear" w:color="auto" w:fill="auto"/>
            <w:noWrap/>
            <w:vAlign w:val="center"/>
          </w:tcPr>
          <w:p w14:paraId="33B38790" w14:textId="77777777" w:rsidR="005B793D" w:rsidRPr="00DD5A2D" w:rsidRDefault="005B793D" w:rsidP="006B43C9">
            <w:pPr>
              <w:spacing w:after="0"/>
              <w:rPr>
                <w:rFonts w:ascii="Calibri" w:hAnsi="Calibri" w:cs="Calibri"/>
                <w:b/>
                <w:bCs/>
                <w:sz w:val="16"/>
                <w:szCs w:val="16"/>
              </w:rPr>
            </w:pPr>
          </w:p>
        </w:tc>
        <w:tc>
          <w:tcPr>
            <w:tcW w:w="487" w:type="pct"/>
            <w:tcBorders>
              <w:top w:val="nil"/>
              <w:left w:val="nil"/>
              <w:bottom w:val="single" w:sz="8" w:space="0" w:color="auto"/>
              <w:right w:val="nil"/>
            </w:tcBorders>
            <w:shd w:val="clear" w:color="auto" w:fill="auto"/>
            <w:noWrap/>
            <w:vAlign w:val="center"/>
          </w:tcPr>
          <w:p w14:paraId="0964793B" w14:textId="77777777" w:rsidR="005B793D" w:rsidRPr="00DD5A2D" w:rsidRDefault="005B793D" w:rsidP="006B43C9">
            <w:pPr>
              <w:spacing w:after="0"/>
              <w:jc w:val="right"/>
              <w:rPr>
                <w:rFonts w:ascii="Calibri" w:hAnsi="Calibri" w:cs="Calibri"/>
                <w:b/>
                <w:bCs/>
                <w:sz w:val="16"/>
                <w:szCs w:val="16"/>
              </w:rPr>
            </w:pPr>
          </w:p>
        </w:tc>
        <w:tc>
          <w:tcPr>
            <w:tcW w:w="607" w:type="pct"/>
            <w:tcBorders>
              <w:top w:val="nil"/>
              <w:left w:val="nil"/>
              <w:bottom w:val="single" w:sz="8" w:space="0" w:color="auto"/>
              <w:right w:val="nil"/>
            </w:tcBorders>
            <w:shd w:val="clear" w:color="auto" w:fill="auto"/>
            <w:noWrap/>
            <w:vAlign w:val="center"/>
          </w:tcPr>
          <w:p w14:paraId="6E8B7EB5"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9.544.776</w:t>
            </w:r>
          </w:p>
        </w:tc>
        <w:tc>
          <w:tcPr>
            <w:tcW w:w="643" w:type="pct"/>
            <w:tcBorders>
              <w:top w:val="nil"/>
              <w:left w:val="nil"/>
              <w:bottom w:val="single" w:sz="8" w:space="0" w:color="auto"/>
              <w:right w:val="nil"/>
            </w:tcBorders>
            <w:shd w:val="clear" w:color="auto" w:fill="auto"/>
            <w:noWrap/>
            <w:vAlign w:val="center"/>
          </w:tcPr>
          <w:p w14:paraId="7888E162" w14:textId="77777777" w:rsidR="005B793D" w:rsidRPr="00DD5A2D" w:rsidRDefault="005B793D" w:rsidP="006B43C9">
            <w:pPr>
              <w:spacing w:after="0"/>
              <w:jc w:val="right"/>
              <w:rPr>
                <w:rFonts w:ascii="Calibri" w:hAnsi="Calibri" w:cs="Calibri"/>
                <w:sz w:val="16"/>
                <w:szCs w:val="16"/>
              </w:rPr>
            </w:pPr>
            <w:r w:rsidRPr="00DD5A2D">
              <w:rPr>
                <w:rFonts w:ascii="Calibri" w:hAnsi="Calibri" w:cs="Calibri"/>
                <w:sz w:val="16"/>
                <w:szCs w:val="16"/>
              </w:rPr>
              <w:t>9.357.351</w:t>
            </w:r>
          </w:p>
        </w:tc>
      </w:tr>
      <w:tr w:rsidR="005B793D" w:rsidRPr="00DD5A2D" w14:paraId="1E6873D8" w14:textId="77777777" w:rsidTr="00651EA3">
        <w:trPr>
          <w:trHeight w:hRule="exact" w:val="227"/>
        </w:trPr>
        <w:tc>
          <w:tcPr>
            <w:tcW w:w="2651" w:type="pct"/>
            <w:tcBorders>
              <w:top w:val="nil"/>
              <w:left w:val="nil"/>
              <w:bottom w:val="nil"/>
              <w:right w:val="nil"/>
            </w:tcBorders>
            <w:shd w:val="clear" w:color="auto" w:fill="auto"/>
            <w:noWrap/>
            <w:vAlign w:val="center"/>
            <w:hideMark/>
          </w:tcPr>
          <w:p w14:paraId="1F207FBA"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TOTAL</w:t>
            </w:r>
          </w:p>
        </w:tc>
        <w:tc>
          <w:tcPr>
            <w:tcW w:w="126" w:type="pct"/>
            <w:tcBorders>
              <w:top w:val="nil"/>
              <w:left w:val="nil"/>
              <w:bottom w:val="nil"/>
              <w:right w:val="nil"/>
            </w:tcBorders>
            <w:shd w:val="clear" w:color="auto" w:fill="auto"/>
            <w:noWrap/>
            <w:vAlign w:val="center"/>
            <w:hideMark/>
          </w:tcPr>
          <w:p w14:paraId="3CD0B8AB" w14:textId="77777777" w:rsidR="005B793D" w:rsidRPr="00DD5A2D" w:rsidRDefault="005B793D" w:rsidP="006B43C9">
            <w:pPr>
              <w:spacing w:after="0"/>
              <w:rPr>
                <w:rFonts w:ascii="Calibri" w:hAnsi="Calibri" w:cs="Calibri"/>
                <w:sz w:val="16"/>
                <w:szCs w:val="16"/>
              </w:rPr>
            </w:pPr>
            <w:r w:rsidRPr="00DD5A2D">
              <w:rPr>
                <w:rFonts w:ascii="Calibri" w:hAnsi="Calibri" w:cs="Calibri"/>
                <w:sz w:val="16"/>
                <w:szCs w:val="16"/>
              </w:rPr>
              <w:t> </w:t>
            </w:r>
          </w:p>
        </w:tc>
        <w:tc>
          <w:tcPr>
            <w:tcW w:w="486" w:type="pct"/>
            <w:tcBorders>
              <w:top w:val="nil"/>
              <w:left w:val="nil"/>
              <w:bottom w:val="nil"/>
              <w:right w:val="nil"/>
            </w:tcBorders>
            <w:shd w:val="clear" w:color="auto" w:fill="auto"/>
            <w:noWrap/>
            <w:vAlign w:val="center"/>
            <w:hideMark/>
          </w:tcPr>
          <w:p w14:paraId="2E495782" w14:textId="77777777" w:rsidR="005B793D" w:rsidRPr="00DD5A2D" w:rsidRDefault="005B793D" w:rsidP="006B43C9">
            <w:pPr>
              <w:spacing w:after="0"/>
              <w:rPr>
                <w:rFonts w:ascii="Calibri" w:hAnsi="Calibri" w:cs="Calibri"/>
                <w:b/>
                <w:bCs/>
                <w:sz w:val="16"/>
                <w:szCs w:val="16"/>
              </w:rPr>
            </w:pPr>
            <w:r w:rsidRPr="00DD5A2D">
              <w:rPr>
                <w:rFonts w:ascii="Calibri" w:hAnsi="Calibri" w:cs="Calibri"/>
                <w:b/>
                <w:bCs/>
                <w:sz w:val="16"/>
                <w:szCs w:val="16"/>
              </w:rPr>
              <w:t> </w:t>
            </w:r>
          </w:p>
        </w:tc>
        <w:tc>
          <w:tcPr>
            <w:tcW w:w="487" w:type="pct"/>
            <w:tcBorders>
              <w:top w:val="nil"/>
              <w:left w:val="nil"/>
              <w:bottom w:val="nil"/>
              <w:right w:val="nil"/>
            </w:tcBorders>
            <w:shd w:val="clear" w:color="auto" w:fill="auto"/>
            <w:noWrap/>
            <w:vAlign w:val="center"/>
            <w:hideMark/>
          </w:tcPr>
          <w:p w14:paraId="4EAED278"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 </w:t>
            </w:r>
          </w:p>
        </w:tc>
        <w:tc>
          <w:tcPr>
            <w:tcW w:w="607" w:type="pct"/>
            <w:tcBorders>
              <w:top w:val="nil"/>
              <w:left w:val="nil"/>
              <w:bottom w:val="nil"/>
              <w:right w:val="nil"/>
            </w:tcBorders>
            <w:shd w:val="clear" w:color="auto" w:fill="auto"/>
            <w:noWrap/>
            <w:vAlign w:val="center"/>
            <w:hideMark/>
          </w:tcPr>
          <w:p w14:paraId="23CD20EF" w14:textId="02F71C65"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52.818.18</w:t>
            </w:r>
            <w:r w:rsidR="00651EA3" w:rsidRPr="00DD5A2D">
              <w:rPr>
                <w:rFonts w:ascii="Calibri" w:hAnsi="Calibri" w:cs="Calibri"/>
                <w:b/>
                <w:bCs/>
                <w:sz w:val="16"/>
                <w:szCs w:val="16"/>
              </w:rPr>
              <w:t>5</w:t>
            </w:r>
          </w:p>
        </w:tc>
        <w:tc>
          <w:tcPr>
            <w:tcW w:w="643" w:type="pct"/>
            <w:tcBorders>
              <w:top w:val="nil"/>
              <w:left w:val="nil"/>
              <w:bottom w:val="nil"/>
              <w:right w:val="nil"/>
            </w:tcBorders>
            <w:shd w:val="clear" w:color="auto" w:fill="auto"/>
            <w:noWrap/>
            <w:vAlign w:val="center"/>
            <w:hideMark/>
          </w:tcPr>
          <w:p w14:paraId="0F75346A" w14:textId="77777777" w:rsidR="005B793D" w:rsidRPr="00DD5A2D" w:rsidRDefault="005B793D" w:rsidP="006B43C9">
            <w:pPr>
              <w:spacing w:after="0"/>
              <w:jc w:val="right"/>
              <w:rPr>
                <w:rFonts w:ascii="Calibri" w:hAnsi="Calibri" w:cs="Calibri"/>
                <w:b/>
                <w:bCs/>
                <w:sz w:val="16"/>
                <w:szCs w:val="16"/>
              </w:rPr>
            </w:pPr>
            <w:r w:rsidRPr="00DD5A2D">
              <w:rPr>
                <w:rFonts w:ascii="Calibri" w:hAnsi="Calibri" w:cs="Calibri"/>
                <w:b/>
                <w:bCs/>
                <w:sz w:val="16"/>
                <w:szCs w:val="16"/>
              </w:rPr>
              <w:t>52.846.165</w:t>
            </w:r>
          </w:p>
        </w:tc>
      </w:tr>
      <w:tr w:rsidR="00651EA3" w:rsidRPr="00DD5A2D" w14:paraId="5F804145" w14:textId="77777777" w:rsidTr="00651EA3">
        <w:trPr>
          <w:trHeight w:hRule="exact" w:val="227"/>
        </w:trPr>
        <w:tc>
          <w:tcPr>
            <w:tcW w:w="2651" w:type="pct"/>
            <w:tcBorders>
              <w:top w:val="nil"/>
              <w:left w:val="nil"/>
              <w:bottom w:val="nil"/>
              <w:right w:val="nil"/>
            </w:tcBorders>
            <w:shd w:val="clear" w:color="auto" w:fill="auto"/>
            <w:noWrap/>
            <w:vAlign w:val="center"/>
          </w:tcPr>
          <w:p w14:paraId="28207A2B" w14:textId="1FE6C933" w:rsidR="00651EA3" w:rsidRPr="00DD5A2D" w:rsidRDefault="00651EA3" w:rsidP="006B43C9">
            <w:pPr>
              <w:spacing w:after="0"/>
              <w:rPr>
                <w:rFonts w:ascii="Calibri" w:hAnsi="Calibri" w:cs="Calibri"/>
                <w:sz w:val="16"/>
                <w:szCs w:val="16"/>
              </w:rPr>
            </w:pPr>
            <w:r w:rsidRPr="00DD5A2D">
              <w:rPr>
                <w:rFonts w:ascii="Calibri" w:hAnsi="Calibri" w:cs="Calibri"/>
                <w:sz w:val="16"/>
                <w:szCs w:val="16"/>
              </w:rPr>
              <w:t>Ativo Circulante (7.1)</w:t>
            </w:r>
          </w:p>
        </w:tc>
        <w:tc>
          <w:tcPr>
            <w:tcW w:w="126" w:type="pct"/>
            <w:tcBorders>
              <w:top w:val="nil"/>
              <w:left w:val="nil"/>
              <w:bottom w:val="nil"/>
              <w:right w:val="nil"/>
            </w:tcBorders>
            <w:shd w:val="clear" w:color="auto" w:fill="auto"/>
            <w:noWrap/>
            <w:vAlign w:val="center"/>
          </w:tcPr>
          <w:p w14:paraId="00FB9273" w14:textId="77777777" w:rsidR="00651EA3" w:rsidRPr="00DD5A2D" w:rsidRDefault="00651EA3" w:rsidP="006B43C9">
            <w:pPr>
              <w:spacing w:after="0"/>
              <w:rPr>
                <w:rFonts w:ascii="Calibri" w:hAnsi="Calibri" w:cs="Calibri"/>
                <w:sz w:val="16"/>
                <w:szCs w:val="16"/>
              </w:rPr>
            </w:pPr>
          </w:p>
        </w:tc>
        <w:tc>
          <w:tcPr>
            <w:tcW w:w="486" w:type="pct"/>
            <w:tcBorders>
              <w:top w:val="nil"/>
              <w:left w:val="nil"/>
              <w:bottom w:val="nil"/>
              <w:right w:val="nil"/>
            </w:tcBorders>
            <w:shd w:val="clear" w:color="auto" w:fill="auto"/>
            <w:noWrap/>
            <w:vAlign w:val="center"/>
          </w:tcPr>
          <w:p w14:paraId="4E2DFC8D" w14:textId="77777777" w:rsidR="00651EA3" w:rsidRPr="00DD5A2D" w:rsidRDefault="00651EA3" w:rsidP="006B43C9">
            <w:pPr>
              <w:spacing w:after="0"/>
              <w:rPr>
                <w:rFonts w:ascii="Calibri" w:hAnsi="Calibri" w:cs="Calibri"/>
                <w:sz w:val="16"/>
                <w:szCs w:val="16"/>
              </w:rPr>
            </w:pPr>
          </w:p>
        </w:tc>
        <w:tc>
          <w:tcPr>
            <w:tcW w:w="487" w:type="pct"/>
            <w:tcBorders>
              <w:top w:val="nil"/>
              <w:left w:val="nil"/>
              <w:bottom w:val="nil"/>
              <w:right w:val="nil"/>
            </w:tcBorders>
            <w:shd w:val="clear" w:color="auto" w:fill="auto"/>
            <w:noWrap/>
            <w:vAlign w:val="center"/>
          </w:tcPr>
          <w:p w14:paraId="553E7E98" w14:textId="77777777" w:rsidR="00651EA3" w:rsidRPr="00DD5A2D" w:rsidRDefault="00651EA3" w:rsidP="006B43C9">
            <w:pPr>
              <w:spacing w:after="0"/>
              <w:jc w:val="right"/>
              <w:rPr>
                <w:rFonts w:ascii="Calibri" w:hAnsi="Calibri" w:cs="Calibri"/>
                <w:sz w:val="16"/>
                <w:szCs w:val="16"/>
              </w:rPr>
            </w:pPr>
          </w:p>
        </w:tc>
        <w:tc>
          <w:tcPr>
            <w:tcW w:w="607" w:type="pct"/>
            <w:tcBorders>
              <w:top w:val="nil"/>
              <w:left w:val="nil"/>
              <w:bottom w:val="nil"/>
              <w:right w:val="nil"/>
            </w:tcBorders>
            <w:shd w:val="clear" w:color="auto" w:fill="auto"/>
            <w:noWrap/>
            <w:vAlign w:val="center"/>
          </w:tcPr>
          <w:p w14:paraId="598B7C90" w14:textId="18AE9C49" w:rsidR="00651EA3" w:rsidRPr="00DD5A2D" w:rsidRDefault="00651EA3" w:rsidP="006B43C9">
            <w:pPr>
              <w:spacing w:after="0"/>
              <w:jc w:val="right"/>
              <w:rPr>
                <w:rFonts w:ascii="Calibri" w:hAnsi="Calibri" w:cs="Calibri"/>
                <w:sz w:val="16"/>
                <w:szCs w:val="16"/>
              </w:rPr>
            </w:pPr>
            <w:r w:rsidRPr="00DD5A2D">
              <w:rPr>
                <w:rFonts w:ascii="Calibri" w:hAnsi="Calibri" w:cs="Calibri"/>
                <w:sz w:val="16"/>
                <w:szCs w:val="16"/>
              </w:rPr>
              <w:t>2.960.319</w:t>
            </w:r>
          </w:p>
        </w:tc>
        <w:tc>
          <w:tcPr>
            <w:tcW w:w="643" w:type="pct"/>
            <w:tcBorders>
              <w:top w:val="nil"/>
              <w:left w:val="nil"/>
              <w:bottom w:val="nil"/>
              <w:right w:val="nil"/>
            </w:tcBorders>
            <w:shd w:val="clear" w:color="auto" w:fill="auto"/>
            <w:noWrap/>
            <w:vAlign w:val="center"/>
          </w:tcPr>
          <w:p w14:paraId="57367701" w14:textId="0867B1DE" w:rsidR="00651EA3" w:rsidRPr="00DD5A2D" w:rsidRDefault="00651EA3" w:rsidP="006B43C9">
            <w:pPr>
              <w:spacing w:after="0"/>
              <w:jc w:val="right"/>
              <w:rPr>
                <w:rFonts w:ascii="Calibri" w:hAnsi="Calibri" w:cs="Calibri"/>
                <w:sz w:val="16"/>
                <w:szCs w:val="16"/>
              </w:rPr>
            </w:pPr>
            <w:r w:rsidRPr="00DD5A2D">
              <w:rPr>
                <w:rFonts w:ascii="Calibri" w:hAnsi="Calibri" w:cs="Calibri"/>
                <w:sz w:val="16"/>
                <w:szCs w:val="16"/>
              </w:rPr>
              <w:t>2.872.702</w:t>
            </w:r>
          </w:p>
        </w:tc>
      </w:tr>
      <w:tr w:rsidR="00651EA3" w:rsidRPr="00DD5A2D" w14:paraId="7CDC6A05" w14:textId="77777777" w:rsidTr="005B793D">
        <w:trPr>
          <w:trHeight w:hRule="exact" w:val="227"/>
        </w:trPr>
        <w:tc>
          <w:tcPr>
            <w:tcW w:w="2651" w:type="pct"/>
            <w:tcBorders>
              <w:top w:val="nil"/>
              <w:left w:val="nil"/>
              <w:bottom w:val="single" w:sz="8" w:space="0" w:color="auto"/>
              <w:right w:val="nil"/>
            </w:tcBorders>
            <w:shd w:val="clear" w:color="auto" w:fill="auto"/>
            <w:noWrap/>
            <w:vAlign w:val="center"/>
          </w:tcPr>
          <w:p w14:paraId="182C781A" w14:textId="73991CD0" w:rsidR="00651EA3" w:rsidRPr="00DD5A2D" w:rsidRDefault="00651EA3" w:rsidP="006B43C9">
            <w:pPr>
              <w:spacing w:after="0"/>
              <w:rPr>
                <w:rFonts w:ascii="Calibri" w:hAnsi="Calibri" w:cs="Calibri"/>
                <w:sz w:val="16"/>
                <w:szCs w:val="16"/>
              </w:rPr>
            </w:pPr>
            <w:r w:rsidRPr="00DD5A2D">
              <w:rPr>
                <w:rFonts w:ascii="Calibri" w:hAnsi="Calibri" w:cs="Calibri"/>
                <w:sz w:val="16"/>
                <w:szCs w:val="16"/>
              </w:rPr>
              <w:t>Ativo Não Circulante (7.2)</w:t>
            </w:r>
          </w:p>
        </w:tc>
        <w:tc>
          <w:tcPr>
            <w:tcW w:w="126" w:type="pct"/>
            <w:tcBorders>
              <w:top w:val="nil"/>
              <w:left w:val="nil"/>
              <w:bottom w:val="single" w:sz="8" w:space="0" w:color="auto"/>
              <w:right w:val="nil"/>
            </w:tcBorders>
            <w:shd w:val="clear" w:color="auto" w:fill="auto"/>
            <w:noWrap/>
            <w:vAlign w:val="center"/>
          </w:tcPr>
          <w:p w14:paraId="7D08326B" w14:textId="77777777" w:rsidR="00651EA3" w:rsidRPr="00DD5A2D" w:rsidRDefault="00651EA3" w:rsidP="006B43C9">
            <w:pPr>
              <w:spacing w:after="0"/>
              <w:rPr>
                <w:rFonts w:ascii="Calibri" w:hAnsi="Calibri" w:cs="Calibri"/>
                <w:sz w:val="16"/>
                <w:szCs w:val="16"/>
              </w:rPr>
            </w:pPr>
          </w:p>
        </w:tc>
        <w:tc>
          <w:tcPr>
            <w:tcW w:w="486" w:type="pct"/>
            <w:tcBorders>
              <w:top w:val="nil"/>
              <w:left w:val="nil"/>
              <w:bottom w:val="single" w:sz="8" w:space="0" w:color="auto"/>
              <w:right w:val="nil"/>
            </w:tcBorders>
            <w:shd w:val="clear" w:color="auto" w:fill="auto"/>
            <w:noWrap/>
            <w:vAlign w:val="center"/>
          </w:tcPr>
          <w:p w14:paraId="3E831CD2" w14:textId="77777777" w:rsidR="00651EA3" w:rsidRPr="00DD5A2D" w:rsidRDefault="00651EA3" w:rsidP="006B43C9">
            <w:pPr>
              <w:spacing w:after="0"/>
              <w:rPr>
                <w:rFonts w:ascii="Calibri" w:hAnsi="Calibri" w:cs="Calibri"/>
                <w:sz w:val="16"/>
                <w:szCs w:val="16"/>
              </w:rPr>
            </w:pPr>
          </w:p>
        </w:tc>
        <w:tc>
          <w:tcPr>
            <w:tcW w:w="487" w:type="pct"/>
            <w:tcBorders>
              <w:top w:val="nil"/>
              <w:left w:val="nil"/>
              <w:bottom w:val="single" w:sz="8" w:space="0" w:color="auto"/>
              <w:right w:val="nil"/>
            </w:tcBorders>
            <w:shd w:val="clear" w:color="auto" w:fill="auto"/>
            <w:noWrap/>
            <w:vAlign w:val="center"/>
          </w:tcPr>
          <w:p w14:paraId="46F57822" w14:textId="77777777" w:rsidR="00651EA3" w:rsidRPr="00DD5A2D" w:rsidRDefault="00651EA3" w:rsidP="006B43C9">
            <w:pPr>
              <w:spacing w:after="0"/>
              <w:jc w:val="right"/>
              <w:rPr>
                <w:rFonts w:ascii="Calibri" w:hAnsi="Calibri" w:cs="Calibri"/>
                <w:sz w:val="16"/>
                <w:szCs w:val="16"/>
              </w:rPr>
            </w:pPr>
          </w:p>
        </w:tc>
        <w:tc>
          <w:tcPr>
            <w:tcW w:w="607" w:type="pct"/>
            <w:tcBorders>
              <w:top w:val="nil"/>
              <w:left w:val="nil"/>
              <w:bottom w:val="single" w:sz="8" w:space="0" w:color="auto"/>
              <w:right w:val="nil"/>
            </w:tcBorders>
            <w:shd w:val="clear" w:color="auto" w:fill="auto"/>
            <w:noWrap/>
            <w:vAlign w:val="center"/>
          </w:tcPr>
          <w:p w14:paraId="520E9401" w14:textId="60935679" w:rsidR="00651EA3" w:rsidRPr="00DD5A2D" w:rsidRDefault="00651EA3" w:rsidP="006B43C9">
            <w:pPr>
              <w:spacing w:after="0"/>
              <w:jc w:val="right"/>
              <w:rPr>
                <w:rFonts w:ascii="Calibri" w:hAnsi="Calibri" w:cs="Calibri"/>
                <w:sz w:val="16"/>
                <w:szCs w:val="16"/>
              </w:rPr>
            </w:pPr>
            <w:r w:rsidRPr="00DD5A2D">
              <w:rPr>
                <w:rFonts w:ascii="Calibri" w:hAnsi="Calibri" w:cs="Calibri"/>
                <w:color w:val="000000" w:themeColor="text1"/>
                <w:sz w:val="16"/>
                <w:szCs w:val="16"/>
              </w:rPr>
              <w:t>49.857.866</w:t>
            </w:r>
          </w:p>
        </w:tc>
        <w:tc>
          <w:tcPr>
            <w:tcW w:w="643" w:type="pct"/>
            <w:tcBorders>
              <w:top w:val="nil"/>
              <w:left w:val="nil"/>
              <w:bottom w:val="single" w:sz="8" w:space="0" w:color="auto"/>
              <w:right w:val="nil"/>
            </w:tcBorders>
            <w:shd w:val="clear" w:color="auto" w:fill="auto"/>
            <w:noWrap/>
            <w:vAlign w:val="center"/>
          </w:tcPr>
          <w:p w14:paraId="1450DA89" w14:textId="2E6CBD3C" w:rsidR="00651EA3" w:rsidRPr="00DD5A2D" w:rsidRDefault="00651EA3" w:rsidP="006B43C9">
            <w:pPr>
              <w:spacing w:after="0"/>
              <w:jc w:val="right"/>
              <w:rPr>
                <w:rFonts w:ascii="Calibri" w:hAnsi="Calibri" w:cs="Calibri"/>
                <w:sz w:val="16"/>
                <w:szCs w:val="16"/>
              </w:rPr>
            </w:pPr>
            <w:r w:rsidRPr="00DD5A2D">
              <w:rPr>
                <w:rFonts w:ascii="Calibri" w:hAnsi="Calibri" w:cs="Calibri"/>
                <w:color w:val="000000" w:themeColor="text1"/>
                <w:sz w:val="16"/>
                <w:szCs w:val="16"/>
              </w:rPr>
              <w:t>49.973.463</w:t>
            </w:r>
          </w:p>
        </w:tc>
      </w:tr>
    </w:tbl>
    <w:p w14:paraId="3D2EB6FA" w14:textId="4A769946" w:rsidR="00E71553" w:rsidRPr="00DD5A2D" w:rsidRDefault="00E71553" w:rsidP="0045043A">
      <w:pPr>
        <w:jc w:val="both"/>
        <w:rPr>
          <w:rFonts w:ascii="Calibri" w:hAnsi="Calibri" w:cs="Calibri"/>
        </w:rPr>
      </w:pPr>
      <w:r w:rsidRPr="00DD5A2D">
        <w:rPr>
          <w:rFonts w:ascii="Calibri" w:hAnsi="Calibri" w:cs="Calibri"/>
        </w:rPr>
        <w:t xml:space="preserve">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 Permissão para Uso de Pátios, no </w:t>
      </w:r>
      <w:r w:rsidR="00041AF5" w:rsidRPr="00DD5A2D">
        <w:rPr>
          <w:rFonts w:ascii="Calibri" w:hAnsi="Calibri" w:cs="Calibri"/>
        </w:rPr>
        <w:t>primeiro trimestre de 2023</w:t>
      </w:r>
      <w:r w:rsidRPr="00DD5A2D">
        <w:rPr>
          <w:rFonts w:ascii="Calibri" w:hAnsi="Calibri" w:cs="Calibri"/>
        </w:rPr>
        <w:t>, são:</w:t>
      </w:r>
    </w:p>
    <w:p w14:paraId="42E2DEB5" w14:textId="77777777" w:rsidR="0045043A" w:rsidRPr="00DD5A2D" w:rsidRDefault="0045043A" w:rsidP="0045043A">
      <w:pPr>
        <w:spacing w:after="0"/>
        <w:jc w:val="both"/>
        <w:rPr>
          <w:rFonts w:ascii="Calibri" w:hAnsi="Calibri" w:cs="Calibri"/>
        </w:rPr>
      </w:pPr>
    </w:p>
    <w:p w14:paraId="442E6418" w14:textId="1605DBA4" w:rsidR="00E71553" w:rsidRPr="00DD5A2D" w:rsidRDefault="004E10EA" w:rsidP="0045043A">
      <w:pPr>
        <w:pStyle w:val="Ttulo1"/>
        <w:spacing w:before="0" w:after="120"/>
        <w:rPr>
          <w:sz w:val="28"/>
          <w:szCs w:val="28"/>
        </w:rPr>
      </w:pPr>
      <w:bookmarkStart w:id="125" w:name="_Toc139478661"/>
      <w:r w:rsidRPr="00DD5A2D">
        <w:rPr>
          <w:sz w:val="28"/>
          <w:szCs w:val="28"/>
        </w:rPr>
        <w:lastRenderedPageBreak/>
        <w:t xml:space="preserve">7.1) </w:t>
      </w:r>
      <w:r w:rsidR="00E71553" w:rsidRPr="00DD5A2D">
        <w:rPr>
          <w:sz w:val="28"/>
          <w:szCs w:val="28"/>
        </w:rPr>
        <w:t>Realizáveis a Curto Prazo</w:t>
      </w:r>
      <w:bookmarkEnd w:id="125"/>
    </w:p>
    <w:tbl>
      <w:tblPr>
        <w:tblW w:w="5000" w:type="pct"/>
        <w:tblCellMar>
          <w:left w:w="70" w:type="dxa"/>
          <w:right w:w="70" w:type="dxa"/>
        </w:tblCellMar>
        <w:tblLook w:val="04A0" w:firstRow="1" w:lastRow="0" w:firstColumn="1" w:lastColumn="0" w:noHBand="0" w:noVBand="1"/>
      </w:tblPr>
      <w:tblGrid>
        <w:gridCol w:w="5450"/>
        <w:gridCol w:w="735"/>
        <w:gridCol w:w="735"/>
        <w:gridCol w:w="1047"/>
        <w:gridCol w:w="1298"/>
        <w:gridCol w:w="1202"/>
      </w:tblGrid>
      <w:tr w:rsidR="00EB0E9C" w:rsidRPr="00DD5A2D" w14:paraId="5527A9A7" w14:textId="77777777" w:rsidTr="0078709B">
        <w:trPr>
          <w:trHeight w:hRule="exact" w:val="227"/>
        </w:trPr>
        <w:tc>
          <w:tcPr>
            <w:tcW w:w="3305" w:type="pct"/>
            <w:gridSpan w:val="3"/>
            <w:tcBorders>
              <w:top w:val="nil"/>
              <w:left w:val="nil"/>
              <w:bottom w:val="single" w:sz="8" w:space="0" w:color="auto"/>
              <w:right w:val="nil"/>
            </w:tcBorders>
            <w:shd w:val="clear" w:color="auto" w:fill="auto"/>
            <w:noWrap/>
            <w:vAlign w:val="center"/>
            <w:hideMark/>
          </w:tcPr>
          <w:p w14:paraId="42C2CD4D" w14:textId="7E8387ED" w:rsidR="00E71553" w:rsidRPr="00DD5A2D" w:rsidRDefault="00E71553" w:rsidP="0045043A">
            <w:pPr>
              <w:spacing w:after="0"/>
              <w:rPr>
                <w:rFonts w:ascii="Calibri" w:hAnsi="Calibri" w:cs="Calibri"/>
                <w:b/>
                <w:bCs/>
                <w:sz w:val="16"/>
                <w:szCs w:val="16"/>
              </w:rPr>
            </w:pPr>
            <w:r w:rsidRPr="00DD5A2D">
              <w:rPr>
                <w:rFonts w:ascii="Calibri" w:hAnsi="Calibri" w:cs="Calibri"/>
                <w:b/>
                <w:bCs/>
                <w:sz w:val="16"/>
                <w:szCs w:val="16"/>
              </w:rPr>
              <w:t xml:space="preserve">PERMISSÃO PARA USO DE PÁTIOS A RECEBER </w:t>
            </w:r>
            <w:r w:rsidR="00FC1438" w:rsidRPr="00DD5A2D">
              <w:rPr>
                <w:rFonts w:ascii="Calibri" w:hAnsi="Calibri" w:cs="Calibri"/>
                <w:b/>
                <w:bCs/>
                <w:sz w:val="16"/>
                <w:szCs w:val="16"/>
              </w:rPr>
              <w:t>–</w:t>
            </w:r>
            <w:r w:rsidRPr="00DD5A2D">
              <w:rPr>
                <w:rFonts w:ascii="Calibri" w:hAnsi="Calibri" w:cs="Calibri"/>
                <w:b/>
                <w:bCs/>
                <w:sz w:val="16"/>
                <w:szCs w:val="16"/>
              </w:rPr>
              <w:t xml:space="preserve"> CIRCULANTE</w:t>
            </w:r>
          </w:p>
        </w:tc>
        <w:tc>
          <w:tcPr>
            <w:tcW w:w="500" w:type="pct"/>
            <w:tcBorders>
              <w:top w:val="nil"/>
              <w:left w:val="nil"/>
              <w:bottom w:val="single" w:sz="8" w:space="0" w:color="auto"/>
              <w:right w:val="nil"/>
            </w:tcBorders>
            <w:shd w:val="clear" w:color="auto" w:fill="auto"/>
            <w:noWrap/>
            <w:vAlign w:val="center"/>
            <w:hideMark/>
          </w:tcPr>
          <w:p w14:paraId="464AE1FB" w14:textId="77777777" w:rsidR="00E71553" w:rsidRPr="00DD5A2D" w:rsidRDefault="00E71553" w:rsidP="0045043A">
            <w:pPr>
              <w:spacing w:after="0"/>
              <w:jc w:val="right"/>
              <w:rPr>
                <w:rFonts w:ascii="Calibri" w:hAnsi="Calibri" w:cs="Calibri"/>
                <w:b/>
                <w:bCs/>
                <w:sz w:val="16"/>
                <w:szCs w:val="16"/>
              </w:rPr>
            </w:pPr>
            <w:r w:rsidRPr="00DD5A2D">
              <w:rPr>
                <w:rFonts w:ascii="Calibri" w:hAnsi="Calibri" w:cs="Calibri"/>
                <w:b/>
                <w:bCs/>
                <w:sz w:val="16"/>
                <w:szCs w:val="16"/>
              </w:rPr>
              <w:t> </w:t>
            </w:r>
          </w:p>
        </w:tc>
        <w:tc>
          <w:tcPr>
            <w:tcW w:w="620" w:type="pct"/>
            <w:tcBorders>
              <w:top w:val="nil"/>
              <w:left w:val="nil"/>
              <w:bottom w:val="single" w:sz="8" w:space="0" w:color="auto"/>
              <w:right w:val="nil"/>
            </w:tcBorders>
            <w:shd w:val="clear" w:color="auto" w:fill="auto"/>
            <w:noWrap/>
            <w:vAlign w:val="center"/>
            <w:hideMark/>
          </w:tcPr>
          <w:p w14:paraId="4EF578F4" w14:textId="77777777" w:rsidR="00E71553" w:rsidRPr="00DD5A2D" w:rsidRDefault="00E71553" w:rsidP="0045043A">
            <w:pPr>
              <w:spacing w:after="0"/>
              <w:jc w:val="right"/>
              <w:rPr>
                <w:rFonts w:ascii="Calibri" w:hAnsi="Calibri" w:cs="Calibri"/>
                <w:b/>
                <w:bCs/>
                <w:sz w:val="16"/>
                <w:szCs w:val="16"/>
              </w:rPr>
            </w:pPr>
            <w:r w:rsidRPr="00DD5A2D">
              <w:rPr>
                <w:rFonts w:ascii="Calibri" w:hAnsi="Calibri" w:cs="Calibri"/>
                <w:b/>
                <w:bCs/>
                <w:sz w:val="16"/>
                <w:szCs w:val="16"/>
              </w:rPr>
              <w:t>31/</w:t>
            </w:r>
            <w:r w:rsidR="00EB0E9C" w:rsidRPr="00DD5A2D">
              <w:rPr>
                <w:rFonts w:ascii="Calibri" w:hAnsi="Calibri" w:cs="Calibri"/>
                <w:b/>
                <w:bCs/>
                <w:sz w:val="16"/>
                <w:szCs w:val="16"/>
              </w:rPr>
              <w:t>03</w:t>
            </w:r>
            <w:r w:rsidRPr="00DD5A2D">
              <w:rPr>
                <w:rFonts w:ascii="Calibri" w:hAnsi="Calibri" w:cs="Calibri"/>
                <w:b/>
                <w:bCs/>
                <w:sz w:val="16"/>
                <w:szCs w:val="16"/>
              </w:rPr>
              <w:t>/202</w:t>
            </w:r>
            <w:r w:rsidR="00EB0E9C" w:rsidRPr="00DD5A2D">
              <w:rPr>
                <w:rFonts w:ascii="Calibri" w:hAnsi="Calibri" w:cs="Calibri"/>
                <w:b/>
                <w:bCs/>
                <w:sz w:val="16"/>
                <w:szCs w:val="16"/>
              </w:rPr>
              <w:t>3</w:t>
            </w:r>
          </w:p>
          <w:p w14:paraId="41CC4050" w14:textId="6A0F18A2" w:rsidR="00EB0E9C" w:rsidRPr="00DD5A2D" w:rsidRDefault="00EB0E9C" w:rsidP="0045043A">
            <w:pPr>
              <w:spacing w:after="0"/>
              <w:jc w:val="right"/>
              <w:rPr>
                <w:rFonts w:ascii="Calibri" w:hAnsi="Calibri" w:cs="Calibri"/>
                <w:b/>
                <w:bCs/>
                <w:sz w:val="16"/>
                <w:szCs w:val="16"/>
              </w:rPr>
            </w:pPr>
          </w:p>
        </w:tc>
        <w:tc>
          <w:tcPr>
            <w:tcW w:w="576" w:type="pct"/>
            <w:tcBorders>
              <w:top w:val="nil"/>
              <w:left w:val="nil"/>
              <w:bottom w:val="single" w:sz="8" w:space="0" w:color="auto"/>
              <w:right w:val="nil"/>
            </w:tcBorders>
            <w:shd w:val="clear" w:color="auto" w:fill="auto"/>
            <w:vAlign w:val="center"/>
            <w:hideMark/>
          </w:tcPr>
          <w:p w14:paraId="53CC06A4" w14:textId="266D6BDE" w:rsidR="00E71553" w:rsidRPr="00DD5A2D" w:rsidRDefault="00EB0E9C" w:rsidP="0045043A">
            <w:pPr>
              <w:spacing w:after="0"/>
              <w:jc w:val="right"/>
              <w:rPr>
                <w:rFonts w:ascii="Calibri" w:hAnsi="Calibri" w:cs="Calibri"/>
                <w:b/>
                <w:bCs/>
                <w:sz w:val="16"/>
                <w:szCs w:val="16"/>
              </w:rPr>
            </w:pPr>
            <w:r w:rsidRPr="00DD5A2D">
              <w:rPr>
                <w:rFonts w:ascii="Calibri" w:hAnsi="Calibri" w:cs="Calibri"/>
                <w:b/>
                <w:bCs/>
                <w:sz w:val="16"/>
                <w:szCs w:val="16"/>
              </w:rPr>
              <w:t>31/12/2022</w:t>
            </w:r>
          </w:p>
        </w:tc>
      </w:tr>
      <w:tr w:rsidR="00EB0E9C" w:rsidRPr="00DD5A2D" w14:paraId="410F7D2E" w14:textId="77777777" w:rsidTr="0078709B">
        <w:trPr>
          <w:trHeight w:hRule="exact" w:val="227"/>
        </w:trPr>
        <w:tc>
          <w:tcPr>
            <w:tcW w:w="3305" w:type="pct"/>
            <w:gridSpan w:val="3"/>
            <w:tcBorders>
              <w:top w:val="single" w:sz="8" w:space="0" w:color="auto"/>
              <w:left w:val="nil"/>
              <w:bottom w:val="nil"/>
              <w:right w:val="nil"/>
            </w:tcBorders>
            <w:shd w:val="clear" w:color="auto" w:fill="auto"/>
            <w:noWrap/>
            <w:vAlign w:val="center"/>
            <w:hideMark/>
          </w:tcPr>
          <w:p w14:paraId="6DA450F8"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Saldo do exercício anterior</w:t>
            </w:r>
          </w:p>
        </w:tc>
        <w:tc>
          <w:tcPr>
            <w:tcW w:w="500" w:type="pct"/>
            <w:tcBorders>
              <w:top w:val="nil"/>
              <w:left w:val="nil"/>
              <w:bottom w:val="nil"/>
              <w:right w:val="nil"/>
            </w:tcBorders>
            <w:shd w:val="clear" w:color="auto" w:fill="auto"/>
            <w:noWrap/>
            <w:vAlign w:val="center"/>
            <w:hideMark/>
          </w:tcPr>
          <w:p w14:paraId="53C32A1C" w14:textId="77777777" w:rsidR="00E71553" w:rsidRPr="00DD5A2D" w:rsidRDefault="00E71553" w:rsidP="0045043A">
            <w:pPr>
              <w:spacing w:after="0"/>
              <w:rPr>
                <w:rFonts w:ascii="Calibri" w:hAnsi="Calibri" w:cs="Calibri"/>
                <w:sz w:val="16"/>
                <w:szCs w:val="16"/>
              </w:rPr>
            </w:pPr>
          </w:p>
        </w:tc>
        <w:tc>
          <w:tcPr>
            <w:tcW w:w="620" w:type="pct"/>
            <w:tcBorders>
              <w:top w:val="nil"/>
              <w:left w:val="nil"/>
              <w:bottom w:val="nil"/>
              <w:right w:val="nil"/>
            </w:tcBorders>
            <w:shd w:val="clear" w:color="auto" w:fill="auto"/>
            <w:noWrap/>
            <w:vAlign w:val="center"/>
            <w:hideMark/>
          </w:tcPr>
          <w:p w14:paraId="0133634B" w14:textId="486ADF52"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2.872.701</w:t>
            </w:r>
          </w:p>
        </w:tc>
        <w:tc>
          <w:tcPr>
            <w:tcW w:w="576" w:type="pct"/>
            <w:tcBorders>
              <w:top w:val="nil"/>
              <w:left w:val="nil"/>
              <w:bottom w:val="nil"/>
              <w:right w:val="nil"/>
            </w:tcBorders>
            <w:shd w:val="clear" w:color="auto" w:fill="auto"/>
            <w:vAlign w:val="center"/>
            <w:hideMark/>
          </w:tcPr>
          <w:p w14:paraId="2B74F609" w14:textId="645AC89F"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2.144.892</w:t>
            </w:r>
          </w:p>
        </w:tc>
      </w:tr>
      <w:tr w:rsidR="00EB0E9C" w:rsidRPr="00DD5A2D" w14:paraId="623BFD6C" w14:textId="77777777" w:rsidTr="0078709B">
        <w:trPr>
          <w:trHeight w:hRule="exact" w:val="227"/>
        </w:trPr>
        <w:tc>
          <w:tcPr>
            <w:tcW w:w="2954" w:type="pct"/>
            <w:gridSpan w:val="2"/>
            <w:tcBorders>
              <w:top w:val="nil"/>
              <w:left w:val="nil"/>
              <w:bottom w:val="nil"/>
              <w:right w:val="nil"/>
            </w:tcBorders>
            <w:shd w:val="clear" w:color="auto" w:fill="auto"/>
            <w:noWrap/>
            <w:vAlign w:val="center"/>
            <w:hideMark/>
          </w:tcPr>
          <w:p w14:paraId="0A421EC0"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Recebimentos</w:t>
            </w:r>
          </w:p>
        </w:tc>
        <w:tc>
          <w:tcPr>
            <w:tcW w:w="351" w:type="pct"/>
            <w:tcBorders>
              <w:top w:val="nil"/>
              <w:left w:val="nil"/>
              <w:bottom w:val="nil"/>
              <w:right w:val="nil"/>
            </w:tcBorders>
            <w:shd w:val="clear" w:color="auto" w:fill="auto"/>
            <w:noWrap/>
            <w:vAlign w:val="center"/>
            <w:hideMark/>
          </w:tcPr>
          <w:p w14:paraId="25A25D0E" w14:textId="77777777" w:rsidR="00E71553" w:rsidRPr="00DD5A2D" w:rsidRDefault="00E71553" w:rsidP="0045043A">
            <w:pPr>
              <w:spacing w:after="0"/>
              <w:rPr>
                <w:rFonts w:ascii="Calibri" w:hAnsi="Calibri" w:cs="Calibri"/>
                <w:sz w:val="16"/>
                <w:szCs w:val="16"/>
              </w:rPr>
            </w:pPr>
          </w:p>
        </w:tc>
        <w:tc>
          <w:tcPr>
            <w:tcW w:w="500" w:type="pct"/>
            <w:tcBorders>
              <w:top w:val="nil"/>
              <w:left w:val="nil"/>
              <w:bottom w:val="nil"/>
              <w:right w:val="nil"/>
            </w:tcBorders>
            <w:shd w:val="clear" w:color="auto" w:fill="auto"/>
            <w:noWrap/>
            <w:vAlign w:val="center"/>
            <w:hideMark/>
          </w:tcPr>
          <w:p w14:paraId="60D8A97E" w14:textId="77777777" w:rsidR="00E71553" w:rsidRPr="00DD5A2D" w:rsidRDefault="00E71553" w:rsidP="0045043A">
            <w:pPr>
              <w:spacing w:after="0"/>
              <w:rPr>
                <w:sz w:val="20"/>
                <w:szCs w:val="20"/>
              </w:rPr>
            </w:pPr>
          </w:p>
        </w:tc>
        <w:tc>
          <w:tcPr>
            <w:tcW w:w="620" w:type="pct"/>
            <w:tcBorders>
              <w:top w:val="nil"/>
              <w:left w:val="nil"/>
              <w:bottom w:val="nil"/>
              <w:right w:val="nil"/>
            </w:tcBorders>
            <w:shd w:val="clear" w:color="auto" w:fill="auto"/>
            <w:vAlign w:val="center"/>
            <w:hideMark/>
          </w:tcPr>
          <w:p w14:paraId="72EB2495" w14:textId="7F012431"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(336.672)</w:t>
            </w:r>
          </w:p>
        </w:tc>
        <w:tc>
          <w:tcPr>
            <w:tcW w:w="576" w:type="pct"/>
            <w:tcBorders>
              <w:top w:val="nil"/>
              <w:left w:val="nil"/>
              <w:bottom w:val="nil"/>
              <w:right w:val="nil"/>
            </w:tcBorders>
            <w:shd w:val="clear" w:color="auto" w:fill="auto"/>
            <w:noWrap/>
            <w:vAlign w:val="center"/>
            <w:hideMark/>
          </w:tcPr>
          <w:p w14:paraId="41E751DA" w14:textId="5A1F1237"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(1.527.704)</w:t>
            </w:r>
          </w:p>
        </w:tc>
      </w:tr>
      <w:tr w:rsidR="00EB0E9C" w:rsidRPr="00DD5A2D" w14:paraId="7756F28B" w14:textId="77777777" w:rsidTr="0078709B">
        <w:trPr>
          <w:trHeight w:hRule="exact" w:val="227"/>
        </w:trPr>
        <w:tc>
          <w:tcPr>
            <w:tcW w:w="2954" w:type="pct"/>
            <w:gridSpan w:val="2"/>
            <w:tcBorders>
              <w:top w:val="nil"/>
              <w:left w:val="nil"/>
              <w:bottom w:val="nil"/>
              <w:right w:val="nil"/>
            </w:tcBorders>
            <w:shd w:val="clear" w:color="auto" w:fill="auto"/>
            <w:noWrap/>
            <w:vAlign w:val="center"/>
            <w:hideMark/>
          </w:tcPr>
          <w:p w14:paraId="32760149"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Transferência do não circulante para circulante</w:t>
            </w:r>
          </w:p>
        </w:tc>
        <w:tc>
          <w:tcPr>
            <w:tcW w:w="351" w:type="pct"/>
            <w:tcBorders>
              <w:top w:val="nil"/>
              <w:left w:val="nil"/>
              <w:bottom w:val="nil"/>
              <w:right w:val="nil"/>
            </w:tcBorders>
            <w:shd w:val="clear" w:color="auto" w:fill="auto"/>
            <w:noWrap/>
            <w:vAlign w:val="center"/>
            <w:hideMark/>
          </w:tcPr>
          <w:p w14:paraId="741C1A51" w14:textId="77777777" w:rsidR="00E71553" w:rsidRPr="00DD5A2D" w:rsidRDefault="00E71553" w:rsidP="0045043A">
            <w:pPr>
              <w:spacing w:after="0"/>
              <w:rPr>
                <w:rFonts w:ascii="Calibri" w:hAnsi="Calibri" w:cs="Calibri"/>
                <w:sz w:val="16"/>
                <w:szCs w:val="16"/>
              </w:rPr>
            </w:pPr>
          </w:p>
        </w:tc>
        <w:tc>
          <w:tcPr>
            <w:tcW w:w="500" w:type="pct"/>
            <w:tcBorders>
              <w:top w:val="nil"/>
              <w:left w:val="nil"/>
              <w:bottom w:val="nil"/>
              <w:right w:val="nil"/>
            </w:tcBorders>
            <w:shd w:val="clear" w:color="auto" w:fill="auto"/>
            <w:noWrap/>
            <w:vAlign w:val="center"/>
            <w:hideMark/>
          </w:tcPr>
          <w:p w14:paraId="752A9C98" w14:textId="77777777" w:rsidR="00E71553" w:rsidRPr="00DD5A2D" w:rsidRDefault="00E71553" w:rsidP="0045043A">
            <w:pPr>
              <w:spacing w:after="0"/>
              <w:rPr>
                <w:sz w:val="20"/>
                <w:szCs w:val="20"/>
              </w:rPr>
            </w:pPr>
          </w:p>
        </w:tc>
        <w:tc>
          <w:tcPr>
            <w:tcW w:w="620" w:type="pct"/>
            <w:tcBorders>
              <w:top w:val="nil"/>
              <w:left w:val="nil"/>
              <w:bottom w:val="nil"/>
              <w:right w:val="nil"/>
            </w:tcBorders>
            <w:shd w:val="clear" w:color="auto" w:fill="auto"/>
            <w:vAlign w:val="center"/>
            <w:hideMark/>
          </w:tcPr>
          <w:p w14:paraId="082A1225" w14:textId="593EE252" w:rsidR="00EB0E9C"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336.672</w:t>
            </w:r>
          </w:p>
          <w:p w14:paraId="7EC66721" w14:textId="60BE1CF0" w:rsidR="00E71553" w:rsidRPr="00DD5A2D" w:rsidRDefault="00E71553" w:rsidP="0045043A">
            <w:pPr>
              <w:spacing w:after="0"/>
              <w:jc w:val="right"/>
              <w:rPr>
                <w:rFonts w:ascii="Calibri" w:hAnsi="Calibri" w:cs="Calibri"/>
                <w:sz w:val="16"/>
                <w:szCs w:val="16"/>
              </w:rPr>
            </w:pPr>
          </w:p>
        </w:tc>
        <w:tc>
          <w:tcPr>
            <w:tcW w:w="576" w:type="pct"/>
            <w:tcBorders>
              <w:top w:val="nil"/>
              <w:left w:val="nil"/>
              <w:bottom w:val="nil"/>
              <w:right w:val="nil"/>
            </w:tcBorders>
            <w:shd w:val="clear" w:color="auto" w:fill="auto"/>
            <w:noWrap/>
            <w:vAlign w:val="center"/>
            <w:hideMark/>
          </w:tcPr>
          <w:p w14:paraId="1C6F5D31" w14:textId="28DB6674"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1.527.704</w:t>
            </w:r>
          </w:p>
        </w:tc>
      </w:tr>
      <w:tr w:rsidR="00EB0E9C" w:rsidRPr="00DD5A2D" w14:paraId="633B13F8" w14:textId="77777777" w:rsidTr="00EB0E9C">
        <w:trPr>
          <w:trHeight w:hRule="exact" w:val="227"/>
        </w:trPr>
        <w:tc>
          <w:tcPr>
            <w:tcW w:w="2954" w:type="pct"/>
            <w:gridSpan w:val="2"/>
            <w:tcBorders>
              <w:top w:val="nil"/>
              <w:left w:val="nil"/>
              <w:bottom w:val="nil"/>
              <w:right w:val="nil"/>
            </w:tcBorders>
            <w:shd w:val="clear" w:color="auto" w:fill="auto"/>
            <w:noWrap/>
            <w:vAlign w:val="center"/>
            <w:hideMark/>
          </w:tcPr>
          <w:p w14:paraId="5DA3C537"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Atualização monetária do período</w:t>
            </w:r>
          </w:p>
        </w:tc>
        <w:tc>
          <w:tcPr>
            <w:tcW w:w="351" w:type="pct"/>
            <w:tcBorders>
              <w:top w:val="nil"/>
              <w:left w:val="nil"/>
              <w:bottom w:val="nil"/>
              <w:right w:val="nil"/>
            </w:tcBorders>
            <w:shd w:val="clear" w:color="auto" w:fill="auto"/>
            <w:noWrap/>
            <w:vAlign w:val="center"/>
            <w:hideMark/>
          </w:tcPr>
          <w:p w14:paraId="6ED1BF98" w14:textId="77777777" w:rsidR="00E71553" w:rsidRPr="00DD5A2D" w:rsidRDefault="00E71553" w:rsidP="0045043A">
            <w:pPr>
              <w:spacing w:after="0"/>
              <w:rPr>
                <w:rFonts w:ascii="Calibri" w:hAnsi="Calibri" w:cs="Calibri"/>
                <w:sz w:val="16"/>
                <w:szCs w:val="16"/>
              </w:rPr>
            </w:pPr>
          </w:p>
        </w:tc>
        <w:tc>
          <w:tcPr>
            <w:tcW w:w="500" w:type="pct"/>
            <w:tcBorders>
              <w:top w:val="nil"/>
              <w:left w:val="nil"/>
              <w:bottom w:val="nil"/>
              <w:right w:val="nil"/>
            </w:tcBorders>
            <w:shd w:val="clear" w:color="auto" w:fill="auto"/>
            <w:noWrap/>
            <w:vAlign w:val="center"/>
            <w:hideMark/>
          </w:tcPr>
          <w:p w14:paraId="7FB02AA4" w14:textId="77777777" w:rsidR="00E71553" w:rsidRPr="00DD5A2D" w:rsidRDefault="00E71553" w:rsidP="0045043A">
            <w:pPr>
              <w:spacing w:after="0"/>
              <w:rPr>
                <w:sz w:val="20"/>
                <w:szCs w:val="20"/>
              </w:rPr>
            </w:pPr>
          </w:p>
        </w:tc>
        <w:tc>
          <w:tcPr>
            <w:tcW w:w="620" w:type="pct"/>
            <w:tcBorders>
              <w:top w:val="nil"/>
              <w:left w:val="nil"/>
              <w:bottom w:val="nil"/>
              <w:right w:val="nil"/>
            </w:tcBorders>
            <w:shd w:val="clear" w:color="auto" w:fill="auto"/>
            <w:vAlign w:val="center"/>
          </w:tcPr>
          <w:p w14:paraId="2460E2AC" w14:textId="3101C3FC"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87.618</w:t>
            </w:r>
          </w:p>
        </w:tc>
        <w:tc>
          <w:tcPr>
            <w:tcW w:w="576" w:type="pct"/>
            <w:tcBorders>
              <w:top w:val="nil"/>
              <w:left w:val="nil"/>
              <w:bottom w:val="nil"/>
              <w:right w:val="nil"/>
            </w:tcBorders>
            <w:shd w:val="clear" w:color="auto" w:fill="auto"/>
            <w:noWrap/>
            <w:vAlign w:val="center"/>
            <w:hideMark/>
          </w:tcPr>
          <w:p w14:paraId="33E49529" w14:textId="15E4141D"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108.960</w:t>
            </w:r>
          </w:p>
        </w:tc>
      </w:tr>
      <w:tr w:rsidR="00EB0E9C" w:rsidRPr="00DD5A2D" w14:paraId="3754095B" w14:textId="77777777" w:rsidTr="0078709B">
        <w:trPr>
          <w:trHeight w:hRule="exact" w:val="227"/>
        </w:trPr>
        <w:tc>
          <w:tcPr>
            <w:tcW w:w="2954" w:type="pct"/>
            <w:gridSpan w:val="2"/>
            <w:tcBorders>
              <w:top w:val="nil"/>
              <w:left w:val="nil"/>
              <w:bottom w:val="single" w:sz="8" w:space="0" w:color="auto"/>
              <w:right w:val="nil"/>
            </w:tcBorders>
            <w:shd w:val="clear" w:color="auto" w:fill="auto"/>
            <w:noWrap/>
            <w:vAlign w:val="center"/>
            <w:hideMark/>
          </w:tcPr>
          <w:p w14:paraId="6C79F545"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Novas permissões</w:t>
            </w:r>
          </w:p>
        </w:tc>
        <w:tc>
          <w:tcPr>
            <w:tcW w:w="351" w:type="pct"/>
            <w:tcBorders>
              <w:top w:val="nil"/>
              <w:left w:val="nil"/>
              <w:bottom w:val="single" w:sz="8" w:space="0" w:color="auto"/>
              <w:right w:val="nil"/>
            </w:tcBorders>
            <w:shd w:val="clear" w:color="auto" w:fill="auto"/>
            <w:noWrap/>
            <w:vAlign w:val="center"/>
            <w:hideMark/>
          </w:tcPr>
          <w:p w14:paraId="1DC352A7" w14:textId="77777777" w:rsidR="00E71553" w:rsidRPr="00DD5A2D" w:rsidRDefault="00E71553" w:rsidP="0045043A">
            <w:pPr>
              <w:spacing w:after="0"/>
              <w:jc w:val="right"/>
              <w:rPr>
                <w:rFonts w:ascii="Calibri" w:hAnsi="Calibri" w:cs="Calibri"/>
                <w:sz w:val="16"/>
                <w:szCs w:val="16"/>
              </w:rPr>
            </w:pPr>
            <w:r w:rsidRPr="00DD5A2D">
              <w:rPr>
                <w:rFonts w:ascii="Calibri" w:hAnsi="Calibri" w:cs="Calibri"/>
                <w:sz w:val="16"/>
                <w:szCs w:val="16"/>
              </w:rPr>
              <w:t> </w:t>
            </w:r>
          </w:p>
        </w:tc>
        <w:tc>
          <w:tcPr>
            <w:tcW w:w="500" w:type="pct"/>
            <w:tcBorders>
              <w:top w:val="nil"/>
              <w:left w:val="nil"/>
              <w:bottom w:val="single" w:sz="8" w:space="0" w:color="auto"/>
              <w:right w:val="nil"/>
            </w:tcBorders>
            <w:shd w:val="clear" w:color="auto" w:fill="auto"/>
            <w:noWrap/>
            <w:vAlign w:val="center"/>
            <w:hideMark/>
          </w:tcPr>
          <w:p w14:paraId="69468A6F" w14:textId="77777777" w:rsidR="00E71553" w:rsidRPr="00DD5A2D" w:rsidRDefault="00E71553" w:rsidP="0045043A">
            <w:pPr>
              <w:spacing w:after="0"/>
              <w:jc w:val="right"/>
              <w:rPr>
                <w:rFonts w:ascii="Calibri" w:hAnsi="Calibri" w:cs="Calibri"/>
                <w:sz w:val="16"/>
                <w:szCs w:val="16"/>
              </w:rPr>
            </w:pPr>
            <w:r w:rsidRPr="00DD5A2D">
              <w:rPr>
                <w:rFonts w:ascii="Calibri" w:hAnsi="Calibri" w:cs="Calibri"/>
                <w:sz w:val="16"/>
                <w:szCs w:val="16"/>
              </w:rPr>
              <w:t> </w:t>
            </w:r>
          </w:p>
        </w:tc>
        <w:tc>
          <w:tcPr>
            <w:tcW w:w="620" w:type="pct"/>
            <w:tcBorders>
              <w:top w:val="nil"/>
              <w:left w:val="nil"/>
              <w:bottom w:val="single" w:sz="8" w:space="0" w:color="auto"/>
              <w:right w:val="nil"/>
            </w:tcBorders>
            <w:shd w:val="clear" w:color="auto" w:fill="auto"/>
            <w:vAlign w:val="center"/>
            <w:hideMark/>
          </w:tcPr>
          <w:p w14:paraId="5239C640" w14:textId="2BC85930"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w:t>
            </w:r>
          </w:p>
        </w:tc>
        <w:tc>
          <w:tcPr>
            <w:tcW w:w="576" w:type="pct"/>
            <w:tcBorders>
              <w:top w:val="nil"/>
              <w:left w:val="nil"/>
              <w:bottom w:val="single" w:sz="8" w:space="0" w:color="auto"/>
              <w:right w:val="nil"/>
            </w:tcBorders>
            <w:shd w:val="clear" w:color="auto" w:fill="auto"/>
            <w:noWrap/>
            <w:vAlign w:val="center"/>
            <w:hideMark/>
          </w:tcPr>
          <w:p w14:paraId="0D775DBE" w14:textId="7CCE24BD" w:rsidR="00E71553" w:rsidRPr="00DD5A2D" w:rsidRDefault="00EB0E9C" w:rsidP="0045043A">
            <w:pPr>
              <w:spacing w:after="0"/>
              <w:jc w:val="right"/>
              <w:rPr>
                <w:rFonts w:ascii="Calibri" w:hAnsi="Calibri" w:cs="Calibri"/>
                <w:sz w:val="16"/>
                <w:szCs w:val="16"/>
              </w:rPr>
            </w:pPr>
            <w:r w:rsidRPr="00DD5A2D">
              <w:rPr>
                <w:rFonts w:ascii="Calibri" w:hAnsi="Calibri" w:cs="Calibri"/>
                <w:sz w:val="16"/>
                <w:szCs w:val="16"/>
              </w:rPr>
              <w:t>618.850</w:t>
            </w:r>
          </w:p>
        </w:tc>
      </w:tr>
      <w:tr w:rsidR="00EB0E9C" w:rsidRPr="00DD5A2D" w14:paraId="3FCFD187" w14:textId="77777777" w:rsidTr="0078709B">
        <w:trPr>
          <w:trHeight w:hRule="exact" w:val="227"/>
        </w:trPr>
        <w:tc>
          <w:tcPr>
            <w:tcW w:w="2604" w:type="pct"/>
            <w:tcBorders>
              <w:top w:val="nil"/>
              <w:left w:val="nil"/>
              <w:bottom w:val="single" w:sz="8" w:space="0" w:color="auto"/>
              <w:right w:val="nil"/>
            </w:tcBorders>
            <w:shd w:val="clear" w:color="auto" w:fill="auto"/>
            <w:noWrap/>
            <w:vAlign w:val="center"/>
            <w:hideMark/>
          </w:tcPr>
          <w:p w14:paraId="2DF7BEE7" w14:textId="77777777" w:rsidR="00E71553" w:rsidRPr="00DD5A2D" w:rsidRDefault="00E71553" w:rsidP="0045043A">
            <w:pPr>
              <w:spacing w:after="0"/>
              <w:rPr>
                <w:rFonts w:ascii="Calibri" w:hAnsi="Calibri" w:cs="Calibri"/>
                <w:b/>
                <w:bCs/>
                <w:sz w:val="16"/>
                <w:szCs w:val="16"/>
              </w:rPr>
            </w:pPr>
            <w:r w:rsidRPr="00DD5A2D">
              <w:rPr>
                <w:rFonts w:ascii="Calibri" w:hAnsi="Calibri" w:cs="Calibri"/>
                <w:b/>
                <w:bCs/>
                <w:sz w:val="16"/>
                <w:szCs w:val="16"/>
              </w:rPr>
              <w:t xml:space="preserve"> TOTAL </w:t>
            </w:r>
          </w:p>
        </w:tc>
        <w:tc>
          <w:tcPr>
            <w:tcW w:w="351" w:type="pct"/>
            <w:tcBorders>
              <w:top w:val="nil"/>
              <w:left w:val="nil"/>
              <w:bottom w:val="single" w:sz="8" w:space="0" w:color="auto"/>
              <w:right w:val="nil"/>
            </w:tcBorders>
            <w:shd w:val="clear" w:color="auto" w:fill="auto"/>
            <w:noWrap/>
            <w:vAlign w:val="center"/>
            <w:hideMark/>
          </w:tcPr>
          <w:p w14:paraId="14636B67" w14:textId="77777777" w:rsidR="00E71553" w:rsidRPr="00DD5A2D" w:rsidRDefault="00E71553" w:rsidP="0045043A">
            <w:pPr>
              <w:spacing w:after="0"/>
              <w:rPr>
                <w:rFonts w:ascii="Calibri" w:hAnsi="Calibri" w:cs="Calibri"/>
                <w:sz w:val="16"/>
                <w:szCs w:val="16"/>
              </w:rPr>
            </w:pPr>
            <w:r w:rsidRPr="00DD5A2D">
              <w:rPr>
                <w:rFonts w:ascii="Calibri" w:hAnsi="Calibri" w:cs="Calibri"/>
                <w:sz w:val="16"/>
                <w:szCs w:val="16"/>
              </w:rPr>
              <w:t> </w:t>
            </w:r>
          </w:p>
        </w:tc>
        <w:tc>
          <w:tcPr>
            <w:tcW w:w="351" w:type="pct"/>
            <w:tcBorders>
              <w:top w:val="nil"/>
              <w:left w:val="nil"/>
              <w:bottom w:val="single" w:sz="8" w:space="0" w:color="auto"/>
              <w:right w:val="nil"/>
            </w:tcBorders>
            <w:shd w:val="clear" w:color="auto" w:fill="auto"/>
            <w:noWrap/>
            <w:vAlign w:val="center"/>
            <w:hideMark/>
          </w:tcPr>
          <w:p w14:paraId="451C0CD5" w14:textId="77777777" w:rsidR="00E71553" w:rsidRPr="00DD5A2D" w:rsidRDefault="00E71553" w:rsidP="0045043A">
            <w:pPr>
              <w:spacing w:after="0"/>
              <w:jc w:val="right"/>
              <w:rPr>
                <w:rFonts w:ascii="Calibri" w:hAnsi="Calibri" w:cs="Calibri"/>
                <w:b/>
                <w:bCs/>
                <w:sz w:val="16"/>
                <w:szCs w:val="16"/>
              </w:rPr>
            </w:pPr>
            <w:r w:rsidRPr="00DD5A2D">
              <w:rPr>
                <w:rFonts w:ascii="Calibri" w:hAnsi="Calibri" w:cs="Calibri"/>
                <w:b/>
                <w:bCs/>
                <w:sz w:val="16"/>
                <w:szCs w:val="16"/>
              </w:rPr>
              <w:t> </w:t>
            </w:r>
          </w:p>
        </w:tc>
        <w:tc>
          <w:tcPr>
            <w:tcW w:w="500" w:type="pct"/>
            <w:tcBorders>
              <w:top w:val="nil"/>
              <w:left w:val="nil"/>
              <w:bottom w:val="single" w:sz="8" w:space="0" w:color="auto"/>
              <w:right w:val="nil"/>
            </w:tcBorders>
            <w:shd w:val="clear" w:color="auto" w:fill="auto"/>
            <w:vAlign w:val="center"/>
            <w:hideMark/>
          </w:tcPr>
          <w:p w14:paraId="60252CFB" w14:textId="77777777" w:rsidR="00E71553" w:rsidRPr="00DD5A2D" w:rsidRDefault="00E71553" w:rsidP="0045043A">
            <w:pPr>
              <w:spacing w:after="0"/>
              <w:jc w:val="right"/>
              <w:rPr>
                <w:rFonts w:ascii="Calibri" w:hAnsi="Calibri" w:cs="Calibri"/>
                <w:b/>
                <w:bCs/>
                <w:sz w:val="16"/>
                <w:szCs w:val="16"/>
              </w:rPr>
            </w:pPr>
            <w:r w:rsidRPr="00DD5A2D">
              <w:rPr>
                <w:rFonts w:ascii="Calibri" w:hAnsi="Calibri" w:cs="Calibri"/>
                <w:b/>
                <w:bCs/>
                <w:sz w:val="16"/>
                <w:szCs w:val="16"/>
              </w:rPr>
              <w:t> </w:t>
            </w:r>
          </w:p>
        </w:tc>
        <w:tc>
          <w:tcPr>
            <w:tcW w:w="620" w:type="pct"/>
            <w:tcBorders>
              <w:top w:val="nil"/>
              <w:left w:val="nil"/>
              <w:bottom w:val="single" w:sz="8" w:space="0" w:color="auto"/>
              <w:right w:val="nil"/>
            </w:tcBorders>
            <w:shd w:val="clear" w:color="auto" w:fill="auto"/>
            <w:noWrap/>
            <w:vAlign w:val="center"/>
            <w:hideMark/>
          </w:tcPr>
          <w:p w14:paraId="0D3B7EB7" w14:textId="23E41F97" w:rsidR="00E71553" w:rsidRPr="00DD5A2D" w:rsidRDefault="00EB0E9C" w:rsidP="0045043A">
            <w:pPr>
              <w:spacing w:after="0"/>
              <w:jc w:val="right"/>
              <w:rPr>
                <w:rFonts w:ascii="Calibri" w:hAnsi="Calibri" w:cs="Calibri"/>
                <w:b/>
                <w:bCs/>
                <w:sz w:val="16"/>
                <w:szCs w:val="16"/>
              </w:rPr>
            </w:pPr>
            <w:r w:rsidRPr="00DD5A2D">
              <w:rPr>
                <w:rFonts w:ascii="Calibri" w:hAnsi="Calibri" w:cs="Calibri"/>
                <w:b/>
                <w:bCs/>
                <w:sz w:val="16"/>
                <w:szCs w:val="16"/>
              </w:rPr>
              <w:t>2.960.319</w:t>
            </w:r>
          </w:p>
        </w:tc>
        <w:tc>
          <w:tcPr>
            <w:tcW w:w="576" w:type="pct"/>
            <w:tcBorders>
              <w:top w:val="nil"/>
              <w:left w:val="nil"/>
              <w:bottom w:val="single" w:sz="8" w:space="0" w:color="auto"/>
              <w:right w:val="nil"/>
            </w:tcBorders>
            <w:shd w:val="clear" w:color="auto" w:fill="auto"/>
            <w:noWrap/>
            <w:vAlign w:val="center"/>
            <w:hideMark/>
          </w:tcPr>
          <w:p w14:paraId="3E78EAAD" w14:textId="60EE0287" w:rsidR="00E71553" w:rsidRPr="00DD5A2D" w:rsidRDefault="00EB0E9C" w:rsidP="0045043A">
            <w:pPr>
              <w:spacing w:after="0"/>
              <w:jc w:val="right"/>
              <w:rPr>
                <w:rFonts w:ascii="Calibri" w:hAnsi="Calibri" w:cs="Calibri"/>
                <w:b/>
                <w:bCs/>
                <w:sz w:val="16"/>
                <w:szCs w:val="16"/>
              </w:rPr>
            </w:pPr>
            <w:r w:rsidRPr="00DD5A2D">
              <w:rPr>
                <w:rFonts w:ascii="Calibri" w:hAnsi="Calibri" w:cs="Calibri"/>
                <w:b/>
                <w:bCs/>
                <w:sz w:val="16"/>
                <w:szCs w:val="16"/>
              </w:rPr>
              <w:t>2.872.702</w:t>
            </w:r>
          </w:p>
        </w:tc>
      </w:tr>
    </w:tbl>
    <w:p w14:paraId="56E7DE29" w14:textId="3BA286C1" w:rsidR="00E71553" w:rsidRPr="00DD5A2D" w:rsidRDefault="004E10EA" w:rsidP="0045043A">
      <w:pPr>
        <w:pStyle w:val="Ttulo1"/>
        <w:spacing w:before="0" w:after="120"/>
        <w:rPr>
          <w:sz w:val="28"/>
          <w:szCs w:val="28"/>
        </w:rPr>
      </w:pPr>
      <w:bookmarkStart w:id="126" w:name="_Toc139478662"/>
      <w:r w:rsidRPr="00DD5A2D">
        <w:rPr>
          <w:sz w:val="28"/>
          <w:szCs w:val="28"/>
        </w:rPr>
        <w:t xml:space="preserve">7.2) </w:t>
      </w:r>
      <w:r w:rsidR="00E71553" w:rsidRPr="00DD5A2D">
        <w:rPr>
          <w:sz w:val="28"/>
          <w:szCs w:val="28"/>
        </w:rPr>
        <w:t>Realizável a Longo Prazo</w:t>
      </w:r>
      <w:bookmarkEnd w:id="126"/>
    </w:p>
    <w:tbl>
      <w:tblPr>
        <w:tblW w:w="5000" w:type="pct"/>
        <w:tblCellMar>
          <w:left w:w="70" w:type="dxa"/>
          <w:right w:w="70" w:type="dxa"/>
        </w:tblCellMar>
        <w:tblLook w:val="04A0" w:firstRow="1" w:lastRow="0" w:firstColumn="1" w:lastColumn="0" w:noHBand="0" w:noVBand="1"/>
      </w:tblPr>
      <w:tblGrid>
        <w:gridCol w:w="5578"/>
        <w:gridCol w:w="293"/>
        <w:gridCol w:w="1047"/>
        <w:gridCol w:w="1047"/>
        <w:gridCol w:w="1298"/>
        <w:gridCol w:w="1204"/>
      </w:tblGrid>
      <w:tr w:rsidR="001C24BA" w:rsidRPr="00DD5A2D" w14:paraId="5623A8D8" w14:textId="77777777" w:rsidTr="0078709B">
        <w:trPr>
          <w:trHeight w:hRule="exact" w:val="227"/>
        </w:trPr>
        <w:tc>
          <w:tcPr>
            <w:tcW w:w="2805" w:type="pct"/>
            <w:gridSpan w:val="2"/>
            <w:tcBorders>
              <w:top w:val="nil"/>
              <w:left w:val="nil"/>
              <w:bottom w:val="single" w:sz="8" w:space="0" w:color="auto"/>
              <w:right w:val="nil"/>
            </w:tcBorders>
            <w:shd w:val="clear" w:color="auto" w:fill="auto"/>
            <w:noWrap/>
            <w:vAlign w:val="center"/>
            <w:hideMark/>
          </w:tcPr>
          <w:p w14:paraId="18429EF8" w14:textId="77777777" w:rsidR="00E71553" w:rsidRPr="00DD5A2D" w:rsidRDefault="00E71553" w:rsidP="0045043A">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PERMISSÃO DE USO DE PÁTIOS A RECEBER – NÃO CIRCULANTE</w:t>
            </w:r>
          </w:p>
        </w:tc>
        <w:tc>
          <w:tcPr>
            <w:tcW w:w="1000" w:type="pct"/>
            <w:gridSpan w:val="2"/>
            <w:tcBorders>
              <w:top w:val="nil"/>
              <w:left w:val="nil"/>
              <w:bottom w:val="single" w:sz="8" w:space="0" w:color="auto"/>
              <w:right w:val="nil"/>
            </w:tcBorders>
            <w:shd w:val="clear" w:color="auto" w:fill="auto"/>
            <w:noWrap/>
            <w:vAlign w:val="center"/>
            <w:hideMark/>
          </w:tcPr>
          <w:p w14:paraId="4ED93BED" w14:textId="77777777" w:rsidR="00E71553" w:rsidRPr="00DD5A2D" w:rsidRDefault="00E71553"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620" w:type="pct"/>
            <w:tcBorders>
              <w:top w:val="nil"/>
              <w:left w:val="nil"/>
              <w:bottom w:val="single" w:sz="8" w:space="0" w:color="auto"/>
              <w:right w:val="nil"/>
            </w:tcBorders>
            <w:shd w:val="clear" w:color="auto" w:fill="auto"/>
            <w:noWrap/>
            <w:vAlign w:val="center"/>
            <w:hideMark/>
          </w:tcPr>
          <w:p w14:paraId="7EDCD6E6" w14:textId="109719D4" w:rsidR="00E71553" w:rsidRPr="00DD5A2D" w:rsidRDefault="00E71553"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D3042C"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D3042C" w:rsidRPr="00DD5A2D">
              <w:rPr>
                <w:rFonts w:ascii="Calibri" w:hAnsi="Calibri" w:cs="Calibri"/>
                <w:b/>
                <w:bCs/>
                <w:color w:val="000000" w:themeColor="text1"/>
                <w:sz w:val="16"/>
                <w:szCs w:val="16"/>
              </w:rPr>
              <w:t>3</w:t>
            </w:r>
          </w:p>
        </w:tc>
        <w:tc>
          <w:tcPr>
            <w:tcW w:w="575" w:type="pct"/>
            <w:tcBorders>
              <w:top w:val="nil"/>
              <w:left w:val="nil"/>
              <w:bottom w:val="single" w:sz="8" w:space="0" w:color="auto"/>
              <w:right w:val="nil"/>
            </w:tcBorders>
            <w:shd w:val="clear" w:color="auto" w:fill="auto"/>
            <w:noWrap/>
            <w:vAlign w:val="center"/>
            <w:hideMark/>
          </w:tcPr>
          <w:p w14:paraId="792D33A8" w14:textId="52E519DA" w:rsidR="00E71553" w:rsidRPr="00DD5A2D" w:rsidRDefault="00D3042C"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31/12/2022</w:t>
            </w:r>
          </w:p>
        </w:tc>
      </w:tr>
      <w:tr w:rsidR="001C24BA" w:rsidRPr="00DD5A2D" w14:paraId="1B79DE04" w14:textId="77777777" w:rsidTr="00D3042C">
        <w:trPr>
          <w:trHeight w:hRule="exact" w:val="227"/>
        </w:trPr>
        <w:tc>
          <w:tcPr>
            <w:tcW w:w="2805" w:type="pct"/>
            <w:gridSpan w:val="2"/>
            <w:tcBorders>
              <w:top w:val="single" w:sz="8" w:space="0" w:color="auto"/>
              <w:left w:val="nil"/>
              <w:bottom w:val="nil"/>
              <w:right w:val="nil"/>
            </w:tcBorders>
            <w:shd w:val="clear" w:color="auto" w:fill="auto"/>
            <w:noWrap/>
            <w:vAlign w:val="center"/>
            <w:hideMark/>
          </w:tcPr>
          <w:p w14:paraId="31114734"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Saldo do exercício anterior</w:t>
            </w:r>
          </w:p>
        </w:tc>
        <w:tc>
          <w:tcPr>
            <w:tcW w:w="1000" w:type="pct"/>
            <w:gridSpan w:val="2"/>
            <w:tcBorders>
              <w:top w:val="single" w:sz="8" w:space="0" w:color="auto"/>
              <w:left w:val="nil"/>
              <w:bottom w:val="nil"/>
              <w:right w:val="nil"/>
            </w:tcBorders>
            <w:shd w:val="clear" w:color="auto" w:fill="auto"/>
            <w:noWrap/>
            <w:vAlign w:val="center"/>
            <w:hideMark/>
          </w:tcPr>
          <w:p w14:paraId="7EE55C78" w14:textId="77777777" w:rsidR="00E71553" w:rsidRPr="00DD5A2D" w:rsidRDefault="00E71553"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620" w:type="pct"/>
            <w:tcBorders>
              <w:top w:val="nil"/>
              <w:left w:val="nil"/>
              <w:bottom w:val="nil"/>
              <w:right w:val="nil"/>
            </w:tcBorders>
            <w:shd w:val="clear" w:color="auto" w:fill="auto"/>
            <w:noWrap/>
            <w:vAlign w:val="center"/>
          </w:tcPr>
          <w:p w14:paraId="40196BD8" w14:textId="46E1F2FE" w:rsidR="00E71553" w:rsidRPr="00DD5A2D" w:rsidRDefault="00A17D1E"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49.973.463</w:t>
            </w:r>
          </w:p>
        </w:tc>
        <w:tc>
          <w:tcPr>
            <w:tcW w:w="575" w:type="pct"/>
            <w:tcBorders>
              <w:top w:val="nil"/>
              <w:left w:val="nil"/>
              <w:bottom w:val="nil"/>
              <w:right w:val="nil"/>
            </w:tcBorders>
            <w:shd w:val="clear" w:color="auto" w:fill="auto"/>
            <w:noWrap/>
            <w:vAlign w:val="center"/>
            <w:hideMark/>
          </w:tcPr>
          <w:p w14:paraId="2A4B07E0" w14:textId="70C5C1AD" w:rsidR="00E71553" w:rsidRPr="00DD5A2D" w:rsidRDefault="00D3042C"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41.112.262</w:t>
            </w:r>
          </w:p>
        </w:tc>
      </w:tr>
      <w:tr w:rsidR="001C24BA" w:rsidRPr="00DD5A2D" w14:paraId="662D68BA" w14:textId="77777777" w:rsidTr="0078709B">
        <w:trPr>
          <w:trHeight w:hRule="exact" w:val="227"/>
        </w:trPr>
        <w:tc>
          <w:tcPr>
            <w:tcW w:w="2805" w:type="pct"/>
            <w:gridSpan w:val="2"/>
            <w:tcBorders>
              <w:top w:val="nil"/>
              <w:left w:val="nil"/>
              <w:bottom w:val="nil"/>
              <w:right w:val="nil"/>
            </w:tcBorders>
            <w:shd w:val="clear" w:color="auto" w:fill="auto"/>
            <w:noWrap/>
            <w:vAlign w:val="center"/>
            <w:hideMark/>
          </w:tcPr>
          <w:p w14:paraId="2D46F76D"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Recebimentos </w:t>
            </w:r>
          </w:p>
        </w:tc>
        <w:tc>
          <w:tcPr>
            <w:tcW w:w="500" w:type="pct"/>
            <w:tcBorders>
              <w:top w:val="nil"/>
              <w:left w:val="nil"/>
              <w:bottom w:val="nil"/>
              <w:right w:val="nil"/>
            </w:tcBorders>
            <w:shd w:val="clear" w:color="auto" w:fill="auto"/>
            <w:noWrap/>
            <w:vAlign w:val="center"/>
            <w:hideMark/>
          </w:tcPr>
          <w:p w14:paraId="168EDE60" w14:textId="77777777" w:rsidR="00E71553" w:rsidRPr="00DD5A2D" w:rsidRDefault="00E71553" w:rsidP="0045043A">
            <w:pPr>
              <w:spacing w:after="0"/>
              <w:rPr>
                <w:rFonts w:ascii="Calibri" w:hAnsi="Calibri" w:cs="Calibri"/>
                <w:color w:val="000000" w:themeColor="text1"/>
                <w:sz w:val="16"/>
                <w:szCs w:val="16"/>
              </w:rPr>
            </w:pPr>
          </w:p>
        </w:tc>
        <w:tc>
          <w:tcPr>
            <w:tcW w:w="500" w:type="pct"/>
            <w:tcBorders>
              <w:top w:val="nil"/>
              <w:left w:val="nil"/>
              <w:bottom w:val="nil"/>
              <w:right w:val="nil"/>
            </w:tcBorders>
            <w:shd w:val="clear" w:color="auto" w:fill="auto"/>
            <w:noWrap/>
            <w:vAlign w:val="center"/>
            <w:hideMark/>
          </w:tcPr>
          <w:p w14:paraId="01F5D12F" w14:textId="77777777" w:rsidR="00E71553" w:rsidRPr="00DD5A2D" w:rsidRDefault="00E71553" w:rsidP="0045043A">
            <w:pPr>
              <w:spacing w:after="0"/>
              <w:rPr>
                <w:color w:val="000000" w:themeColor="text1"/>
                <w:sz w:val="20"/>
                <w:szCs w:val="20"/>
              </w:rPr>
            </w:pPr>
          </w:p>
        </w:tc>
        <w:tc>
          <w:tcPr>
            <w:tcW w:w="620" w:type="pct"/>
            <w:tcBorders>
              <w:top w:val="nil"/>
              <w:left w:val="nil"/>
              <w:bottom w:val="nil"/>
              <w:right w:val="nil"/>
            </w:tcBorders>
            <w:shd w:val="clear" w:color="auto" w:fill="auto"/>
            <w:noWrap/>
            <w:vAlign w:val="center"/>
            <w:hideMark/>
          </w:tcPr>
          <w:p w14:paraId="107DB3B7" w14:textId="6CCC09B9" w:rsidR="00A17D1E"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r w:rsidR="00A17D1E" w:rsidRPr="00DD5A2D">
              <w:rPr>
                <w:rFonts w:ascii="Calibri" w:hAnsi="Calibri" w:cs="Calibri"/>
                <w:color w:val="000000" w:themeColor="text1"/>
                <w:sz w:val="16"/>
                <w:szCs w:val="16"/>
              </w:rPr>
              <w:t>335.899</w:t>
            </w:r>
            <w:r w:rsidRPr="00DD5A2D">
              <w:rPr>
                <w:rFonts w:ascii="Calibri" w:hAnsi="Calibri" w:cs="Calibri"/>
                <w:color w:val="000000" w:themeColor="text1"/>
                <w:sz w:val="16"/>
                <w:szCs w:val="16"/>
              </w:rPr>
              <w:t>)</w:t>
            </w:r>
          </w:p>
          <w:p w14:paraId="4E66B66A" w14:textId="6A9DE42F" w:rsidR="00E71553"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r w:rsidR="00E71553" w:rsidRPr="00DD5A2D">
              <w:rPr>
                <w:rFonts w:ascii="Calibri" w:hAnsi="Calibri" w:cs="Calibri"/>
                <w:color w:val="000000" w:themeColor="text1"/>
                <w:sz w:val="16"/>
                <w:szCs w:val="16"/>
              </w:rPr>
              <w:t xml:space="preserve"> </w:t>
            </w:r>
          </w:p>
        </w:tc>
        <w:tc>
          <w:tcPr>
            <w:tcW w:w="575" w:type="pct"/>
            <w:tcBorders>
              <w:top w:val="nil"/>
              <w:left w:val="nil"/>
              <w:bottom w:val="nil"/>
              <w:right w:val="nil"/>
            </w:tcBorders>
            <w:shd w:val="clear" w:color="auto" w:fill="auto"/>
            <w:noWrap/>
            <w:vAlign w:val="center"/>
            <w:hideMark/>
          </w:tcPr>
          <w:p w14:paraId="5570DF25" w14:textId="7FCD1B0E" w:rsidR="00E71553" w:rsidRPr="00DD5A2D" w:rsidRDefault="00D3042C"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(787.486)</w:t>
            </w:r>
          </w:p>
        </w:tc>
      </w:tr>
      <w:tr w:rsidR="001C24BA" w:rsidRPr="00DD5A2D" w14:paraId="7E2D8867" w14:textId="77777777" w:rsidTr="0078709B">
        <w:trPr>
          <w:trHeight w:hRule="exact" w:val="227"/>
        </w:trPr>
        <w:tc>
          <w:tcPr>
            <w:tcW w:w="2805" w:type="pct"/>
            <w:gridSpan w:val="2"/>
            <w:tcBorders>
              <w:top w:val="nil"/>
              <w:left w:val="nil"/>
              <w:bottom w:val="nil"/>
              <w:right w:val="nil"/>
            </w:tcBorders>
            <w:shd w:val="clear" w:color="auto" w:fill="auto"/>
            <w:noWrap/>
            <w:vAlign w:val="center"/>
            <w:hideMark/>
          </w:tcPr>
          <w:p w14:paraId="7717A30D"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Transferência do não circulante para circulante</w:t>
            </w:r>
          </w:p>
        </w:tc>
        <w:tc>
          <w:tcPr>
            <w:tcW w:w="500" w:type="pct"/>
            <w:tcBorders>
              <w:top w:val="nil"/>
              <w:left w:val="nil"/>
              <w:bottom w:val="nil"/>
              <w:right w:val="nil"/>
            </w:tcBorders>
            <w:shd w:val="clear" w:color="auto" w:fill="auto"/>
            <w:noWrap/>
            <w:vAlign w:val="center"/>
            <w:hideMark/>
          </w:tcPr>
          <w:p w14:paraId="60D710BF" w14:textId="77777777" w:rsidR="00E71553" w:rsidRPr="00DD5A2D" w:rsidRDefault="00E71553" w:rsidP="0045043A">
            <w:pPr>
              <w:spacing w:after="0"/>
              <w:rPr>
                <w:rFonts w:ascii="Calibri" w:hAnsi="Calibri" w:cs="Calibri"/>
                <w:color w:val="000000" w:themeColor="text1"/>
                <w:sz w:val="16"/>
                <w:szCs w:val="16"/>
              </w:rPr>
            </w:pPr>
          </w:p>
        </w:tc>
        <w:tc>
          <w:tcPr>
            <w:tcW w:w="500" w:type="pct"/>
            <w:tcBorders>
              <w:top w:val="nil"/>
              <w:left w:val="nil"/>
              <w:bottom w:val="nil"/>
              <w:right w:val="nil"/>
            </w:tcBorders>
            <w:shd w:val="clear" w:color="auto" w:fill="auto"/>
            <w:noWrap/>
            <w:vAlign w:val="center"/>
            <w:hideMark/>
          </w:tcPr>
          <w:p w14:paraId="35AA664D" w14:textId="77777777" w:rsidR="00E71553" w:rsidRPr="00DD5A2D" w:rsidRDefault="00E71553" w:rsidP="0045043A">
            <w:pPr>
              <w:spacing w:after="0"/>
              <w:rPr>
                <w:color w:val="000000" w:themeColor="text1"/>
                <w:sz w:val="20"/>
                <w:szCs w:val="20"/>
              </w:rPr>
            </w:pPr>
          </w:p>
        </w:tc>
        <w:tc>
          <w:tcPr>
            <w:tcW w:w="620" w:type="pct"/>
            <w:tcBorders>
              <w:top w:val="nil"/>
              <w:left w:val="nil"/>
              <w:bottom w:val="nil"/>
              <w:right w:val="nil"/>
            </w:tcBorders>
            <w:shd w:val="clear" w:color="auto" w:fill="auto"/>
            <w:vAlign w:val="center"/>
            <w:hideMark/>
          </w:tcPr>
          <w:p w14:paraId="718FD627" w14:textId="09F0CEB2" w:rsidR="001C24BA"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(336.672)</w:t>
            </w:r>
          </w:p>
          <w:p w14:paraId="65235590" w14:textId="6F9EDC24" w:rsidR="00E71553" w:rsidRPr="00DD5A2D" w:rsidRDefault="00E71553" w:rsidP="0045043A">
            <w:pPr>
              <w:spacing w:after="0"/>
              <w:jc w:val="right"/>
              <w:rPr>
                <w:rFonts w:ascii="Calibri" w:hAnsi="Calibri" w:cs="Calibri"/>
                <w:color w:val="000000" w:themeColor="text1"/>
                <w:sz w:val="16"/>
                <w:szCs w:val="16"/>
              </w:rPr>
            </w:pPr>
          </w:p>
        </w:tc>
        <w:tc>
          <w:tcPr>
            <w:tcW w:w="575" w:type="pct"/>
            <w:tcBorders>
              <w:top w:val="nil"/>
              <w:left w:val="nil"/>
              <w:bottom w:val="nil"/>
              <w:right w:val="nil"/>
            </w:tcBorders>
            <w:shd w:val="clear" w:color="auto" w:fill="auto"/>
            <w:noWrap/>
            <w:vAlign w:val="center"/>
            <w:hideMark/>
          </w:tcPr>
          <w:p w14:paraId="17965AFE" w14:textId="5F6BB21E" w:rsidR="00E71553" w:rsidRPr="00DD5A2D" w:rsidRDefault="00D3042C"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(1.527.704</w:t>
            </w:r>
            <w:r w:rsidR="00E71553" w:rsidRPr="00DD5A2D">
              <w:rPr>
                <w:rFonts w:ascii="Calibri" w:hAnsi="Calibri" w:cs="Calibri"/>
                <w:color w:val="000000" w:themeColor="text1"/>
                <w:sz w:val="16"/>
                <w:szCs w:val="16"/>
              </w:rPr>
              <w:t>)</w:t>
            </w:r>
          </w:p>
        </w:tc>
      </w:tr>
      <w:tr w:rsidR="001C24BA" w:rsidRPr="00DD5A2D" w14:paraId="472E5BA9" w14:textId="77777777" w:rsidTr="0078709B">
        <w:trPr>
          <w:trHeight w:hRule="exact" w:val="227"/>
        </w:trPr>
        <w:tc>
          <w:tcPr>
            <w:tcW w:w="2805" w:type="pct"/>
            <w:gridSpan w:val="2"/>
            <w:tcBorders>
              <w:top w:val="nil"/>
              <w:left w:val="nil"/>
              <w:bottom w:val="nil"/>
              <w:right w:val="nil"/>
            </w:tcBorders>
            <w:shd w:val="clear" w:color="auto" w:fill="auto"/>
            <w:noWrap/>
            <w:vAlign w:val="center"/>
            <w:hideMark/>
          </w:tcPr>
          <w:p w14:paraId="33D6D839"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Atualização monetária do período</w:t>
            </w:r>
          </w:p>
        </w:tc>
        <w:tc>
          <w:tcPr>
            <w:tcW w:w="1000" w:type="pct"/>
            <w:gridSpan w:val="2"/>
            <w:tcBorders>
              <w:top w:val="nil"/>
              <w:left w:val="nil"/>
              <w:bottom w:val="nil"/>
              <w:right w:val="nil"/>
            </w:tcBorders>
            <w:shd w:val="clear" w:color="auto" w:fill="auto"/>
            <w:noWrap/>
            <w:vAlign w:val="center"/>
            <w:hideMark/>
          </w:tcPr>
          <w:p w14:paraId="5431BF79" w14:textId="77777777" w:rsidR="00E71553" w:rsidRPr="00DD5A2D" w:rsidRDefault="00E71553" w:rsidP="0045043A">
            <w:pPr>
              <w:spacing w:after="0"/>
              <w:rPr>
                <w:rFonts w:ascii="Calibri" w:hAnsi="Calibri" w:cs="Calibri"/>
                <w:color w:val="000000" w:themeColor="text1"/>
                <w:sz w:val="16"/>
                <w:szCs w:val="16"/>
              </w:rPr>
            </w:pPr>
          </w:p>
        </w:tc>
        <w:tc>
          <w:tcPr>
            <w:tcW w:w="620" w:type="pct"/>
            <w:tcBorders>
              <w:top w:val="nil"/>
              <w:left w:val="nil"/>
              <w:bottom w:val="nil"/>
              <w:right w:val="nil"/>
            </w:tcBorders>
            <w:shd w:val="clear" w:color="auto" w:fill="auto"/>
            <w:noWrap/>
            <w:vAlign w:val="center"/>
            <w:hideMark/>
          </w:tcPr>
          <w:p w14:paraId="138B6AB6" w14:textId="064986BF" w:rsidR="00E71553" w:rsidRPr="00DD5A2D" w:rsidRDefault="00A17D1E"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574.55</w:t>
            </w:r>
            <w:r w:rsidR="000B4990" w:rsidRPr="00DD5A2D">
              <w:rPr>
                <w:rFonts w:ascii="Calibri" w:hAnsi="Calibri" w:cs="Calibri"/>
                <w:color w:val="000000" w:themeColor="text1"/>
                <w:sz w:val="16"/>
                <w:szCs w:val="16"/>
              </w:rPr>
              <w:t>0</w:t>
            </w:r>
          </w:p>
        </w:tc>
        <w:tc>
          <w:tcPr>
            <w:tcW w:w="575" w:type="pct"/>
            <w:tcBorders>
              <w:top w:val="nil"/>
              <w:left w:val="nil"/>
              <w:bottom w:val="nil"/>
              <w:right w:val="nil"/>
            </w:tcBorders>
            <w:shd w:val="clear" w:color="auto" w:fill="auto"/>
            <w:noWrap/>
            <w:vAlign w:val="center"/>
            <w:hideMark/>
          </w:tcPr>
          <w:p w14:paraId="66899537" w14:textId="3C57FB5D" w:rsidR="00E71553" w:rsidRPr="00DD5A2D" w:rsidRDefault="00D3042C"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2.846.690</w:t>
            </w:r>
          </w:p>
        </w:tc>
      </w:tr>
      <w:tr w:rsidR="001C24BA" w:rsidRPr="00DD5A2D" w14:paraId="7BCFC0E2" w14:textId="77777777" w:rsidTr="0078709B">
        <w:trPr>
          <w:trHeight w:hRule="exact" w:val="227"/>
        </w:trPr>
        <w:tc>
          <w:tcPr>
            <w:tcW w:w="2805" w:type="pct"/>
            <w:gridSpan w:val="2"/>
            <w:tcBorders>
              <w:top w:val="nil"/>
              <w:left w:val="nil"/>
              <w:bottom w:val="nil"/>
              <w:right w:val="nil"/>
            </w:tcBorders>
            <w:shd w:val="clear" w:color="auto" w:fill="auto"/>
            <w:noWrap/>
            <w:vAlign w:val="center"/>
          </w:tcPr>
          <w:p w14:paraId="632C3E0E" w14:textId="41813653" w:rsidR="001C24BA" w:rsidRPr="00DD5A2D" w:rsidRDefault="001C24BA"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Novas permissões</w:t>
            </w:r>
          </w:p>
        </w:tc>
        <w:tc>
          <w:tcPr>
            <w:tcW w:w="1000" w:type="pct"/>
            <w:gridSpan w:val="2"/>
            <w:tcBorders>
              <w:top w:val="nil"/>
              <w:left w:val="nil"/>
              <w:bottom w:val="nil"/>
              <w:right w:val="nil"/>
            </w:tcBorders>
            <w:shd w:val="clear" w:color="auto" w:fill="auto"/>
            <w:noWrap/>
            <w:vAlign w:val="center"/>
          </w:tcPr>
          <w:p w14:paraId="33559806" w14:textId="77777777" w:rsidR="001C24BA" w:rsidRPr="00DD5A2D" w:rsidRDefault="001C24BA" w:rsidP="0045043A">
            <w:pPr>
              <w:spacing w:after="0"/>
              <w:rPr>
                <w:rFonts w:ascii="Calibri" w:hAnsi="Calibri" w:cs="Calibri"/>
                <w:color w:val="000000" w:themeColor="text1"/>
                <w:sz w:val="16"/>
                <w:szCs w:val="16"/>
              </w:rPr>
            </w:pPr>
          </w:p>
        </w:tc>
        <w:tc>
          <w:tcPr>
            <w:tcW w:w="620" w:type="pct"/>
            <w:tcBorders>
              <w:top w:val="nil"/>
              <w:left w:val="nil"/>
              <w:bottom w:val="nil"/>
              <w:right w:val="nil"/>
            </w:tcBorders>
            <w:shd w:val="clear" w:color="auto" w:fill="auto"/>
            <w:noWrap/>
            <w:vAlign w:val="center"/>
          </w:tcPr>
          <w:p w14:paraId="75B5EF19" w14:textId="586AC05B" w:rsidR="001C24BA"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c>
          <w:tcPr>
            <w:tcW w:w="575" w:type="pct"/>
            <w:tcBorders>
              <w:top w:val="nil"/>
              <w:left w:val="nil"/>
              <w:bottom w:val="nil"/>
              <w:right w:val="nil"/>
            </w:tcBorders>
            <w:shd w:val="clear" w:color="auto" w:fill="auto"/>
            <w:noWrap/>
            <w:vAlign w:val="center"/>
          </w:tcPr>
          <w:p w14:paraId="5FA298E0" w14:textId="4A59789E" w:rsidR="001C24BA"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8.329.701</w:t>
            </w:r>
          </w:p>
        </w:tc>
      </w:tr>
      <w:tr w:rsidR="001C24BA" w:rsidRPr="00DD5A2D" w14:paraId="1B4C4814" w14:textId="77777777" w:rsidTr="0078709B">
        <w:trPr>
          <w:trHeight w:hRule="exact" w:val="227"/>
        </w:trPr>
        <w:tc>
          <w:tcPr>
            <w:tcW w:w="2805" w:type="pct"/>
            <w:gridSpan w:val="2"/>
            <w:tcBorders>
              <w:top w:val="nil"/>
              <w:left w:val="nil"/>
              <w:bottom w:val="single" w:sz="8" w:space="0" w:color="auto"/>
              <w:right w:val="nil"/>
            </w:tcBorders>
            <w:shd w:val="clear" w:color="auto" w:fill="auto"/>
            <w:noWrap/>
            <w:vAlign w:val="center"/>
            <w:hideMark/>
          </w:tcPr>
          <w:p w14:paraId="587F45D3" w14:textId="7E2C0F1D" w:rsidR="00E71553" w:rsidRPr="00DD5A2D" w:rsidRDefault="001C24BA"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Despesa financeira reconhecida</w:t>
            </w:r>
          </w:p>
        </w:tc>
        <w:tc>
          <w:tcPr>
            <w:tcW w:w="500" w:type="pct"/>
            <w:tcBorders>
              <w:top w:val="nil"/>
              <w:left w:val="nil"/>
              <w:bottom w:val="single" w:sz="8" w:space="0" w:color="auto"/>
              <w:right w:val="nil"/>
            </w:tcBorders>
            <w:shd w:val="clear" w:color="auto" w:fill="auto"/>
            <w:noWrap/>
            <w:vAlign w:val="center"/>
            <w:hideMark/>
          </w:tcPr>
          <w:p w14:paraId="25A68AEB" w14:textId="77777777" w:rsidR="00E71553" w:rsidRPr="00DD5A2D" w:rsidRDefault="00E71553"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500" w:type="pct"/>
            <w:tcBorders>
              <w:top w:val="nil"/>
              <w:left w:val="nil"/>
              <w:bottom w:val="single" w:sz="8" w:space="0" w:color="auto"/>
              <w:right w:val="nil"/>
            </w:tcBorders>
            <w:shd w:val="clear" w:color="auto" w:fill="auto"/>
            <w:noWrap/>
            <w:vAlign w:val="center"/>
            <w:hideMark/>
          </w:tcPr>
          <w:p w14:paraId="012C15FE" w14:textId="77777777" w:rsidR="00E71553" w:rsidRPr="00DD5A2D" w:rsidRDefault="00E71553"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620" w:type="pct"/>
            <w:tcBorders>
              <w:top w:val="nil"/>
              <w:left w:val="nil"/>
              <w:bottom w:val="single" w:sz="8" w:space="0" w:color="auto"/>
              <w:right w:val="nil"/>
            </w:tcBorders>
            <w:shd w:val="clear" w:color="auto" w:fill="auto"/>
            <w:noWrap/>
            <w:vAlign w:val="center"/>
            <w:hideMark/>
          </w:tcPr>
          <w:p w14:paraId="08D6B030" w14:textId="46DB5EE4" w:rsidR="001C24BA"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(17.577)</w:t>
            </w:r>
          </w:p>
          <w:p w14:paraId="135462BB" w14:textId="6F24F7A7" w:rsidR="00E71553" w:rsidRPr="00DD5A2D" w:rsidRDefault="00E71553" w:rsidP="0045043A">
            <w:pPr>
              <w:spacing w:after="0"/>
              <w:jc w:val="center"/>
              <w:rPr>
                <w:rFonts w:ascii="Calibri" w:hAnsi="Calibri" w:cs="Calibri"/>
                <w:color w:val="000000" w:themeColor="text1"/>
                <w:sz w:val="16"/>
                <w:szCs w:val="16"/>
              </w:rPr>
            </w:pPr>
          </w:p>
        </w:tc>
        <w:tc>
          <w:tcPr>
            <w:tcW w:w="575" w:type="pct"/>
            <w:tcBorders>
              <w:top w:val="nil"/>
              <w:left w:val="nil"/>
              <w:bottom w:val="single" w:sz="8" w:space="0" w:color="auto"/>
              <w:right w:val="nil"/>
            </w:tcBorders>
            <w:shd w:val="clear" w:color="auto" w:fill="auto"/>
            <w:noWrap/>
            <w:vAlign w:val="center"/>
            <w:hideMark/>
          </w:tcPr>
          <w:p w14:paraId="275C4EEB" w14:textId="61B55B73" w:rsidR="00E71553" w:rsidRPr="00DD5A2D" w:rsidRDefault="001C24BA" w:rsidP="0045043A">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r>
      <w:tr w:rsidR="001C24BA" w:rsidRPr="00DD5A2D" w14:paraId="54CCB99A" w14:textId="77777777" w:rsidTr="0078709B">
        <w:trPr>
          <w:trHeight w:hRule="exact" w:val="227"/>
        </w:trPr>
        <w:tc>
          <w:tcPr>
            <w:tcW w:w="2665" w:type="pct"/>
            <w:tcBorders>
              <w:top w:val="nil"/>
              <w:left w:val="nil"/>
              <w:bottom w:val="single" w:sz="8" w:space="0" w:color="auto"/>
              <w:right w:val="nil"/>
            </w:tcBorders>
            <w:shd w:val="clear" w:color="auto" w:fill="auto"/>
            <w:noWrap/>
            <w:vAlign w:val="center"/>
            <w:hideMark/>
          </w:tcPr>
          <w:p w14:paraId="5875FA06" w14:textId="77777777" w:rsidR="00E71553" w:rsidRPr="00DD5A2D" w:rsidRDefault="00E71553" w:rsidP="0045043A">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 TOTAL </w:t>
            </w:r>
          </w:p>
        </w:tc>
        <w:tc>
          <w:tcPr>
            <w:tcW w:w="140" w:type="pct"/>
            <w:tcBorders>
              <w:top w:val="nil"/>
              <w:left w:val="nil"/>
              <w:bottom w:val="single" w:sz="8" w:space="0" w:color="auto"/>
              <w:right w:val="nil"/>
            </w:tcBorders>
            <w:shd w:val="clear" w:color="auto" w:fill="auto"/>
            <w:noWrap/>
            <w:vAlign w:val="center"/>
            <w:hideMark/>
          </w:tcPr>
          <w:p w14:paraId="410596B4"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500" w:type="pct"/>
            <w:tcBorders>
              <w:top w:val="nil"/>
              <w:left w:val="nil"/>
              <w:bottom w:val="single" w:sz="8" w:space="0" w:color="auto"/>
              <w:right w:val="nil"/>
            </w:tcBorders>
            <w:shd w:val="clear" w:color="auto" w:fill="auto"/>
            <w:noWrap/>
            <w:vAlign w:val="center"/>
            <w:hideMark/>
          </w:tcPr>
          <w:p w14:paraId="0E73435F" w14:textId="77777777" w:rsidR="00E71553" w:rsidRPr="00DD5A2D" w:rsidRDefault="00E71553" w:rsidP="0045043A">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500" w:type="pct"/>
            <w:tcBorders>
              <w:top w:val="nil"/>
              <w:left w:val="nil"/>
              <w:bottom w:val="single" w:sz="8" w:space="0" w:color="auto"/>
              <w:right w:val="nil"/>
            </w:tcBorders>
            <w:shd w:val="clear" w:color="auto" w:fill="auto"/>
            <w:noWrap/>
            <w:vAlign w:val="center"/>
            <w:hideMark/>
          </w:tcPr>
          <w:p w14:paraId="76EC4E07" w14:textId="77777777" w:rsidR="00E71553" w:rsidRPr="00DD5A2D" w:rsidRDefault="00E71553"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620" w:type="pct"/>
            <w:tcBorders>
              <w:top w:val="nil"/>
              <w:left w:val="nil"/>
              <w:bottom w:val="single" w:sz="8" w:space="0" w:color="auto"/>
              <w:right w:val="nil"/>
            </w:tcBorders>
            <w:shd w:val="clear" w:color="auto" w:fill="auto"/>
            <w:noWrap/>
            <w:vAlign w:val="center"/>
            <w:hideMark/>
          </w:tcPr>
          <w:p w14:paraId="627A5D6C" w14:textId="4E2FE282" w:rsidR="00E71553" w:rsidRPr="00DD5A2D" w:rsidRDefault="001C24BA"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49.857.86</w:t>
            </w:r>
            <w:r w:rsidR="000B4990" w:rsidRPr="00DD5A2D">
              <w:rPr>
                <w:rFonts w:ascii="Calibri" w:hAnsi="Calibri" w:cs="Calibri"/>
                <w:b/>
                <w:bCs/>
                <w:color w:val="000000" w:themeColor="text1"/>
                <w:sz w:val="16"/>
                <w:szCs w:val="16"/>
              </w:rPr>
              <w:t>5</w:t>
            </w:r>
          </w:p>
        </w:tc>
        <w:tc>
          <w:tcPr>
            <w:tcW w:w="575" w:type="pct"/>
            <w:tcBorders>
              <w:top w:val="nil"/>
              <w:left w:val="nil"/>
              <w:bottom w:val="single" w:sz="8" w:space="0" w:color="auto"/>
              <w:right w:val="nil"/>
            </w:tcBorders>
            <w:shd w:val="clear" w:color="auto" w:fill="auto"/>
            <w:noWrap/>
            <w:vAlign w:val="center"/>
            <w:hideMark/>
          </w:tcPr>
          <w:p w14:paraId="0B5EF43F" w14:textId="5A39B76E" w:rsidR="00E71553" w:rsidRPr="00DD5A2D" w:rsidRDefault="00D3042C" w:rsidP="0045043A">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49.973.463</w:t>
            </w:r>
          </w:p>
        </w:tc>
      </w:tr>
    </w:tbl>
    <w:p w14:paraId="3FEA684E" w14:textId="77777777" w:rsidR="00D256BC" w:rsidRPr="00DD5A2D" w:rsidRDefault="00D256BC" w:rsidP="00D256BC">
      <w:pPr>
        <w:pStyle w:val="Ttulo1"/>
        <w:spacing w:before="0" w:after="0"/>
        <w:rPr>
          <w:sz w:val="28"/>
          <w:szCs w:val="28"/>
        </w:rPr>
      </w:pPr>
      <w:bookmarkStart w:id="127" w:name="_Toc139478663"/>
    </w:p>
    <w:p w14:paraId="1DFA2C8E" w14:textId="593ACD7F" w:rsidR="00E71553" w:rsidRPr="00DD5A2D" w:rsidRDefault="00E71553" w:rsidP="00D256BC">
      <w:pPr>
        <w:pStyle w:val="Ttulo1"/>
        <w:spacing w:before="0" w:after="120"/>
        <w:rPr>
          <w:sz w:val="28"/>
          <w:szCs w:val="28"/>
        </w:rPr>
      </w:pPr>
      <w:r w:rsidRPr="00DD5A2D">
        <w:rPr>
          <w:sz w:val="28"/>
          <w:szCs w:val="28"/>
        </w:rPr>
        <w:t>8 – INVESTIMENTO</w:t>
      </w:r>
      <w:r w:rsidR="00D93BE4" w:rsidRPr="00DD5A2D">
        <w:rPr>
          <w:sz w:val="28"/>
          <w:szCs w:val="28"/>
        </w:rPr>
        <w:t>S</w:t>
      </w:r>
      <w:bookmarkEnd w:id="127"/>
    </w:p>
    <w:tbl>
      <w:tblPr>
        <w:tblW w:w="5041" w:type="pct"/>
        <w:jc w:val="center"/>
        <w:tblLook w:val="04A0" w:firstRow="1" w:lastRow="0" w:firstColumn="1" w:lastColumn="0" w:noHBand="0" w:noVBand="1"/>
      </w:tblPr>
      <w:tblGrid>
        <w:gridCol w:w="1387"/>
        <w:gridCol w:w="163"/>
        <w:gridCol w:w="1182"/>
        <w:gridCol w:w="156"/>
        <w:gridCol w:w="981"/>
        <w:gridCol w:w="154"/>
        <w:gridCol w:w="665"/>
        <w:gridCol w:w="154"/>
        <w:gridCol w:w="967"/>
        <w:gridCol w:w="154"/>
        <w:gridCol w:w="874"/>
        <w:gridCol w:w="154"/>
        <w:gridCol w:w="561"/>
        <w:gridCol w:w="154"/>
        <w:gridCol w:w="785"/>
        <w:gridCol w:w="154"/>
        <w:gridCol w:w="561"/>
        <w:gridCol w:w="154"/>
        <w:gridCol w:w="87"/>
        <w:gridCol w:w="154"/>
        <w:gridCol w:w="564"/>
        <w:gridCol w:w="154"/>
        <w:gridCol w:w="171"/>
        <w:gridCol w:w="63"/>
      </w:tblGrid>
      <w:tr w:rsidR="00C02650" w:rsidRPr="00DD5A2D" w14:paraId="528F5585" w14:textId="77777777" w:rsidTr="00B60CD9">
        <w:trPr>
          <w:gridAfter w:val="1"/>
          <w:wAfter w:w="30" w:type="pct"/>
          <w:trHeight w:hRule="exact" w:val="684"/>
          <w:jc w:val="center"/>
        </w:trPr>
        <w:tc>
          <w:tcPr>
            <w:tcW w:w="657" w:type="pct"/>
            <w:tcBorders>
              <w:bottom w:val="single" w:sz="4" w:space="0" w:color="auto"/>
            </w:tcBorders>
            <w:noWrap/>
            <w:vAlign w:val="center"/>
            <w:hideMark/>
          </w:tcPr>
          <w:p w14:paraId="218C04B3"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INVESTIDAS</w:t>
            </w:r>
          </w:p>
        </w:tc>
        <w:tc>
          <w:tcPr>
            <w:tcW w:w="637" w:type="pct"/>
            <w:gridSpan w:val="2"/>
            <w:tcBorders>
              <w:bottom w:val="single" w:sz="4" w:space="0" w:color="auto"/>
            </w:tcBorders>
            <w:vAlign w:val="center"/>
            <w:hideMark/>
          </w:tcPr>
          <w:p w14:paraId="139D1AF3" w14:textId="21EEA5D1"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 xml:space="preserve">SALDO EM </w:t>
            </w:r>
            <w:r w:rsidR="004E403F" w:rsidRPr="00DD5A2D">
              <w:rPr>
                <w:rFonts w:ascii="Calibri" w:hAnsi="Calibri" w:cs="Calibri"/>
                <w:b/>
                <w:bCs/>
                <w:sz w:val="16"/>
                <w:szCs w:val="16"/>
              </w:rPr>
              <w:t>31/12/2022</w:t>
            </w:r>
          </w:p>
        </w:tc>
        <w:tc>
          <w:tcPr>
            <w:tcW w:w="539" w:type="pct"/>
            <w:gridSpan w:val="2"/>
            <w:tcBorders>
              <w:bottom w:val="single" w:sz="4" w:space="0" w:color="auto"/>
            </w:tcBorders>
            <w:vAlign w:val="center"/>
            <w:hideMark/>
          </w:tcPr>
          <w:p w14:paraId="0D1FA08A"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RESULT. MEP</w:t>
            </w:r>
          </w:p>
        </w:tc>
        <w:tc>
          <w:tcPr>
            <w:tcW w:w="388" w:type="pct"/>
            <w:gridSpan w:val="2"/>
            <w:tcBorders>
              <w:bottom w:val="single" w:sz="4" w:space="0" w:color="auto"/>
            </w:tcBorders>
            <w:vAlign w:val="center"/>
            <w:hideMark/>
          </w:tcPr>
          <w:p w14:paraId="115E93D2"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APORTE</w:t>
            </w:r>
          </w:p>
        </w:tc>
        <w:tc>
          <w:tcPr>
            <w:tcW w:w="531" w:type="pct"/>
            <w:gridSpan w:val="2"/>
            <w:tcBorders>
              <w:bottom w:val="single" w:sz="4" w:space="0" w:color="auto"/>
            </w:tcBorders>
            <w:vAlign w:val="center"/>
            <w:hideMark/>
          </w:tcPr>
          <w:p w14:paraId="74598FEA" w14:textId="7F642571"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SALDO EM 31/</w:t>
            </w:r>
            <w:r w:rsidR="00C02650" w:rsidRPr="00DD5A2D">
              <w:rPr>
                <w:rFonts w:ascii="Calibri" w:hAnsi="Calibri" w:cs="Calibri"/>
                <w:b/>
                <w:bCs/>
                <w:sz w:val="16"/>
                <w:szCs w:val="16"/>
              </w:rPr>
              <w:t>03</w:t>
            </w:r>
            <w:r w:rsidRPr="00DD5A2D">
              <w:rPr>
                <w:rFonts w:ascii="Calibri" w:hAnsi="Calibri" w:cs="Calibri"/>
                <w:b/>
                <w:bCs/>
                <w:sz w:val="16"/>
                <w:szCs w:val="16"/>
              </w:rPr>
              <w:t>/202</w:t>
            </w:r>
            <w:r w:rsidR="00C02650" w:rsidRPr="00DD5A2D">
              <w:rPr>
                <w:rFonts w:ascii="Calibri" w:hAnsi="Calibri" w:cs="Calibri"/>
                <w:b/>
                <w:bCs/>
                <w:sz w:val="16"/>
                <w:szCs w:val="16"/>
              </w:rPr>
              <w:t>3</w:t>
            </w:r>
          </w:p>
        </w:tc>
        <w:tc>
          <w:tcPr>
            <w:tcW w:w="487" w:type="pct"/>
            <w:gridSpan w:val="2"/>
            <w:tcBorders>
              <w:bottom w:val="single" w:sz="4" w:space="0" w:color="auto"/>
            </w:tcBorders>
            <w:vAlign w:val="center"/>
            <w:hideMark/>
          </w:tcPr>
          <w:p w14:paraId="2AF2FFCA"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QTD DE AÇÕES PN</w:t>
            </w:r>
          </w:p>
        </w:tc>
        <w:tc>
          <w:tcPr>
            <w:tcW w:w="339" w:type="pct"/>
            <w:gridSpan w:val="2"/>
            <w:tcBorders>
              <w:bottom w:val="single" w:sz="4" w:space="0" w:color="auto"/>
            </w:tcBorders>
            <w:vAlign w:val="center"/>
            <w:hideMark/>
          </w:tcPr>
          <w:p w14:paraId="474BC4EB"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AÇÕES PN (%)</w:t>
            </w:r>
          </w:p>
        </w:tc>
        <w:tc>
          <w:tcPr>
            <w:tcW w:w="445" w:type="pct"/>
            <w:gridSpan w:val="2"/>
            <w:tcBorders>
              <w:bottom w:val="single" w:sz="4" w:space="0" w:color="auto"/>
            </w:tcBorders>
            <w:vAlign w:val="center"/>
            <w:hideMark/>
          </w:tcPr>
          <w:p w14:paraId="40CE51B9"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QTD DE AÇÕES ON</w:t>
            </w:r>
          </w:p>
        </w:tc>
        <w:tc>
          <w:tcPr>
            <w:tcW w:w="339" w:type="pct"/>
            <w:gridSpan w:val="2"/>
            <w:tcBorders>
              <w:bottom w:val="single" w:sz="4" w:space="0" w:color="auto"/>
            </w:tcBorders>
            <w:vAlign w:val="center"/>
            <w:hideMark/>
          </w:tcPr>
          <w:p w14:paraId="462204B1"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AÇÕES ON (%)</w:t>
            </w:r>
          </w:p>
        </w:tc>
        <w:tc>
          <w:tcPr>
            <w:tcW w:w="114" w:type="pct"/>
            <w:gridSpan w:val="2"/>
            <w:tcBorders>
              <w:bottom w:val="single" w:sz="4" w:space="0" w:color="auto"/>
            </w:tcBorders>
            <w:vAlign w:val="center"/>
          </w:tcPr>
          <w:p w14:paraId="221AD604" w14:textId="77777777" w:rsidR="00E71553" w:rsidRPr="00DD5A2D" w:rsidRDefault="00E71553" w:rsidP="00D256BC">
            <w:pPr>
              <w:spacing w:after="0"/>
              <w:jc w:val="right"/>
              <w:rPr>
                <w:rFonts w:ascii="Calibri" w:hAnsi="Calibri" w:cs="Calibri"/>
                <w:b/>
                <w:bCs/>
                <w:sz w:val="16"/>
                <w:szCs w:val="16"/>
              </w:rPr>
            </w:pPr>
          </w:p>
        </w:tc>
        <w:tc>
          <w:tcPr>
            <w:tcW w:w="340" w:type="pct"/>
            <w:gridSpan w:val="2"/>
            <w:tcBorders>
              <w:bottom w:val="single" w:sz="4" w:space="0" w:color="auto"/>
            </w:tcBorders>
            <w:vAlign w:val="center"/>
          </w:tcPr>
          <w:p w14:paraId="7A911783"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AÇÕES TOTAL (%)</w:t>
            </w:r>
          </w:p>
        </w:tc>
        <w:tc>
          <w:tcPr>
            <w:tcW w:w="154" w:type="pct"/>
            <w:gridSpan w:val="2"/>
            <w:tcBorders>
              <w:bottom w:val="single" w:sz="4" w:space="0" w:color="auto"/>
            </w:tcBorders>
            <w:vAlign w:val="center"/>
          </w:tcPr>
          <w:p w14:paraId="2B400868" w14:textId="77777777" w:rsidR="00E71553" w:rsidRPr="00DD5A2D" w:rsidRDefault="00E71553" w:rsidP="00D256BC">
            <w:pPr>
              <w:spacing w:after="0"/>
              <w:jc w:val="right"/>
              <w:rPr>
                <w:rFonts w:ascii="Calibri" w:hAnsi="Calibri" w:cs="Calibri"/>
                <w:b/>
                <w:bCs/>
                <w:sz w:val="16"/>
                <w:szCs w:val="16"/>
              </w:rPr>
            </w:pPr>
          </w:p>
        </w:tc>
      </w:tr>
      <w:tr w:rsidR="00C02650" w:rsidRPr="00DD5A2D" w14:paraId="439CAE94" w14:textId="77777777" w:rsidTr="009B108A">
        <w:trPr>
          <w:trHeight w:hRule="exact" w:val="227"/>
          <w:jc w:val="center"/>
        </w:trPr>
        <w:tc>
          <w:tcPr>
            <w:tcW w:w="734" w:type="pct"/>
            <w:gridSpan w:val="2"/>
            <w:tcBorders>
              <w:top w:val="single" w:sz="4" w:space="0" w:color="auto"/>
            </w:tcBorders>
            <w:vAlign w:val="center"/>
            <w:hideMark/>
          </w:tcPr>
          <w:p w14:paraId="5FD0C40E"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Estrada de Ferro Paraná Oeste S/A</w:t>
            </w:r>
          </w:p>
        </w:tc>
        <w:tc>
          <w:tcPr>
            <w:tcW w:w="634" w:type="pct"/>
            <w:gridSpan w:val="2"/>
            <w:tcBorders>
              <w:top w:val="single" w:sz="4" w:space="0" w:color="auto"/>
            </w:tcBorders>
            <w:noWrap/>
            <w:vAlign w:val="center"/>
            <w:hideMark/>
          </w:tcPr>
          <w:p w14:paraId="66FE26C6"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26.278</w:t>
            </w:r>
          </w:p>
        </w:tc>
        <w:tc>
          <w:tcPr>
            <w:tcW w:w="538" w:type="pct"/>
            <w:gridSpan w:val="2"/>
            <w:tcBorders>
              <w:top w:val="single" w:sz="4" w:space="0" w:color="auto"/>
            </w:tcBorders>
            <w:noWrap/>
            <w:vAlign w:val="center"/>
            <w:hideMark/>
          </w:tcPr>
          <w:p w14:paraId="3F226407"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w:t>
            </w:r>
          </w:p>
        </w:tc>
        <w:tc>
          <w:tcPr>
            <w:tcW w:w="388" w:type="pct"/>
            <w:gridSpan w:val="2"/>
            <w:tcBorders>
              <w:top w:val="single" w:sz="4" w:space="0" w:color="auto"/>
            </w:tcBorders>
            <w:noWrap/>
            <w:vAlign w:val="center"/>
            <w:hideMark/>
          </w:tcPr>
          <w:p w14:paraId="2564422D"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w:t>
            </w:r>
          </w:p>
        </w:tc>
        <w:tc>
          <w:tcPr>
            <w:tcW w:w="531" w:type="pct"/>
            <w:gridSpan w:val="2"/>
            <w:tcBorders>
              <w:top w:val="single" w:sz="4" w:space="0" w:color="auto"/>
            </w:tcBorders>
            <w:noWrap/>
            <w:vAlign w:val="center"/>
            <w:hideMark/>
          </w:tcPr>
          <w:p w14:paraId="124B85D4"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26.278</w:t>
            </w:r>
          </w:p>
          <w:p w14:paraId="7659C272"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26.278</w:t>
            </w:r>
          </w:p>
        </w:tc>
        <w:tc>
          <w:tcPr>
            <w:tcW w:w="487" w:type="pct"/>
            <w:gridSpan w:val="2"/>
            <w:tcBorders>
              <w:top w:val="single" w:sz="4" w:space="0" w:color="auto"/>
            </w:tcBorders>
            <w:noWrap/>
            <w:vAlign w:val="center"/>
            <w:hideMark/>
          </w:tcPr>
          <w:p w14:paraId="6C858499"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w:t>
            </w:r>
          </w:p>
        </w:tc>
        <w:tc>
          <w:tcPr>
            <w:tcW w:w="339" w:type="pct"/>
            <w:gridSpan w:val="2"/>
            <w:tcBorders>
              <w:top w:val="single" w:sz="4" w:space="0" w:color="auto"/>
            </w:tcBorders>
            <w:noWrap/>
            <w:vAlign w:val="center"/>
            <w:hideMark/>
          </w:tcPr>
          <w:p w14:paraId="593CE514"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w:t>
            </w:r>
          </w:p>
        </w:tc>
        <w:tc>
          <w:tcPr>
            <w:tcW w:w="445" w:type="pct"/>
            <w:gridSpan w:val="2"/>
            <w:tcBorders>
              <w:top w:val="single" w:sz="4" w:space="0" w:color="auto"/>
            </w:tcBorders>
            <w:noWrap/>
            <w:vAlign w:val="center"/>
            <w:hideMark/>
          </w:tcPr>
          <w:p w14:paraId="102D2814"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1.875.000</w:t>
            </w:r>
          </w:p>
        </w:tc>
        <w:tc>
          <w:tcPr>
            <w:tcW w:w="339" w:type="pct"/>
            <w:gridSpan w:val="2"/>
            <w:tcBorders>
              <w:top w:val="single" w:sz="4" w:space="0" w:color="auto"/>
            </w:tcBorders>
            <w:noWrap/>
            <w:vAlign w:val="center"/>
            <w:hideMark/>
          </w:tcPr>
          <w:p w14:paraId="2F674BC0"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0,008</w:t>
            </w:r>
          </w:p>
        </w:tc>
        <w:tc>
          <w:tcPr>
            <w:tcW w:w="114" w:type="pct"/>
            <w:gridSpan w:val="2"/>
            <w:tcBorders>
              <w:top w:val="single" w:sz="4" w:space="0" w:color="auto"/>
            </w:tcBorders>
            <w:vAlign w:val="center"/>
          </w:tcPr>
          <w:p w14:paraId="28D1DF57" w14:textId="77777777" w:rsidR="00E71553" w:rsidRPr="00DD5A2D" w:rsidRDefault="00E71553" w:rsidP="00D256BC">
            <w:pPr>
              <w:spacing w:after="0"/>
              <w:jc w:val="right"/>
              <w:rPr>
                <w:rFonts w:ascii="Calibri" w:hAnsi="Calibri" w:cs="Calibri"/>
                <w:sz w:val="16"/>
                <w:szCs w:val="16"/>
              </w:rPr>
            </w:pPr>
          </w:p>
        </w:tc>
        <w:tc>
          <w:tcPr>
            <w:tcW w:w="340" w:type="pct"/>
            <w:gridSpan w:val="2"/>
            <w:tcBorders>
              <w:top w:val="single" w:sz="4" w:space="0" w:color="auto"/>
            </w:tcBorders>
            <w:vAlign w:val="center"/>
          </w:tcPr>
          <w:p w14:paraId="1671D73D"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0,0027</w:t>
            </w:r>
          </w:p>
        </w:tc>
        <w:tc>
          <w:tcPr>
            <w:tcW w:w="111" w:type="pct"/>
            <w:gridSpan w:val="2"/>
            <w:tcBorders>
              <w:top w:val="single" w:sz="4" w:space="0" w:color="auto"/>
            </w:tcBorders>
            <w:vAlign w:val="center"/>
          </w:tcPr>
          <w:p w14:paraId="285AEF57" w14:textId="77777777" w:rsidR="00E71553" w:rsidRPr="00DD5A2D" w:rsidRDefault="00E71553" w:rsidP="00D256BC">
            <w:pPr>
              <w:spacing w:after="0"/>
              <w:jc w:val="both"/>
              <w:rPr>
                <w:rFonts w:ascii="Calibri" w:hAnsi="Calibri" w:cs="Calibri"/>
                <w:sz w:val="16"/>
                <w:szCs w:val="16"/>
              </w:rPr>
            </w:pPr>
          </w:p>
        </w:tc>
      </w:tr>
      <w:tr w:rsidR="00C02650" w:rsidRPr="00DD5A2D" w14:paraId="3376A5BB" w14:textId="77777777" w:rsidTr="009B108A">
        <w:trPr>
          <w:trHeight w:hRule="exact" w:val="227"/>
          <w:jc w:val="center"/>
        </w:trPr>
        <w:tc>
          <w:tcPr>
            <w:tcW w:w="734" w:type="pct"/>
            <w:gridSpan w:val="2"/>
            <w:tcBorders>
              <w:bottom w:val="single" w:sz="4" w:space="0" w:color="auto"/>
            </w:tcBorders>
            <w:vAlign w:val="center"/>
          </w:tcPr>
          <w:p w14:paraId="6CE232AA"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Transnordestina Logística S/A</w:t>
            </w:r>
          </w:p>
        </w:tc>
        <w:tc>
          <w:tcPr>
            <w:tcW w:w="634" w:type="pct"/>
            <w:gridSpan w:val="2"/>
            <w:tcBorders>
              <w:bottom w:val="single" w:sz="4" w:space="0" w:color="auto"/>
            </w:tcBorders>
            <w:noWrap/>
            <w:vAlign w:val="center"/>
          </w:tcPr>
          <w:p w14:paraId="3CBE87DD" w14:textId="2BE68E37" w:rsidR="00E71553" w:rsidRPr="00DD5A2D" w:rsidRDefault="004E403F" w:rsidP="00D256BC">
            <w:pPr>
              <w:spacing w:after="0"/>
              <w:jc w:val="right"/>
              <w:rPr>
                <w:rFonts w:ascii="Calibri" w:hAnsi="Calibri" w:cs="Calibri"/>
                <w:sz w:val="16"/>
                <w:szCs w:val="16"/>
              </w:rPr>
            </w:pPr>
            <w:r w:rsidRPr="00DD5A2D">
              <w:rPr>
                <w:rFonts w:ascii="Calibri" w:hAnsi="Calibri" w:cs="Calibri"/>
                <w:sz w:val="16"/>
                <w:szCs w:val="16"/>
              </w:rPr>
              <w:t>902.521.449</w:t>
            </w:r>
          </w:p>
        </w:tc>
        <w:tc>
          <w:tcPr>
            <w:tcW w:w="538" w:type="pct"/>
            <w:gridSpan w:val="2"/>
            <w:tcBorders>
              <w:bottom w:val="single" w:sz="4" w:space="0" w:color="auto"/>
            </w:tcBorders>
            <w:noWrap/>
            <w:vAlign w:val="center"/>
          </w:tcPr>
          <w:p w14:paraId="746EF689" w14:textId="6F0B9E36"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w:t>
            </w:r>
            <w:r w:rsidR="0022790B" w:rsidRPr="00DD5A2D">
              <w:rPr>
                <w:rFonts w:ascii="Calibri" w:hAnsi="Calibri" w:cs="Calibri"/>
                <w:sz w:val="16"/>
                <w:szCs w:val="16"/>
              </w:rPr>
              <w:t>6.054.567)</w:t>
            </w:r>
          </w:p>
        </w:tc>
        <w:tc>
          <w:tcPr>
            <w:tcW w:w="388" w:type="pct"/>
            <w:gridSpan w:val="2"/>
            <w:tcBorders>
              <w:bottom w:val="single" w:sz="4" w:space="0" w:color="auto"/>
            </w:tcBorders>
            <w:noWrap/>
            <w:vAlign w:val="center"/>
          </w:tcPr>
          <w:p w14:paraId="5FF4CA06"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0</w:t>
            </w:r>
          </w:p>
        </w:tc>
        <w:tc>
          <w:tcPr>
            <w:tcW w:w="531" w:type="pct"/>
            <w:gridSpan w:val="2"/>
            <w:tcBorders>
              <w:bottom w:val="single" w:sz="4" w:space="0" w:color="auto"/>
            </w:tcBorders>
            <w:noWrap/>
            <w:vAlign w:val="center"/>
          </w:tcPr>
          <w:p w14:paraId="4CF72384" w14:textId="1891E0EA" w:rsidR="00E71553" w:rsidRPr="00DD5A2D" w:rsidRDefault="0022790B" w:rsidP="00D256BC">
            <w:pPr>
              <w:spacing w:after="0"/>
              <w:jc w:val="right"/>
              <w:rPr>
                <w:rFonts w:ascii="Calibri" w:hAnsi="Calibri" w:cs="Calibri"/>
                <w:sz w:val="16"/>
                <w:szCs w:val="16"/>
              </w:rPr>
            </w:pPr>
            <w:r w:rsidRPr="00DD5A2D">
              <w:rPr>
                <w:rFonts w:ascii="Calibri" w:hAnsi="Calibri" w:cs="Calibri"/>
                <w:sz w:val="16"/>
                <w:szCs w:val="16"/>
              </w:rPr>
              <w:t>896.466.882</w:t>
            </w:r>
          </w:p>
        </w:tc>
        <w:tc>
          <w:tcPr>
            <w:tcW w:w="487" w:type="pct"/>
            <w:gridSpan w:val="2"/>
            <w:tcBorders>
              <w:bottom w:val="single" w:sz="4" w:space="0" w:color="auto"/>
            </w:tcBorders>
            <w:noWrap/>
            <w:vAlign w:val="center"/>
          </w:tcPr>
          <w:p w14:paraId="401A68E7"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18.686.075</w:t>
            </w:r>
          </w:p>
        </w:tc>
        <w:tc>
          <w:tcPr>
            <w:tcW w:w="339" w:type="pct"/>
            <w:gridSpan w:val="2"/>
            <w:tcBorders>
              <w:bottom w:val="single" w:sz="4" w:space="0" w:color="auto"/>
            </w:tcBorders>
            <w:noWrap/>
            <w:vAlign w:val="center"/>
          </w:tcPr>
          <w:p w14:paraId="5037399D" w14:textId="31868221" w:rsidR="00E71553" w:rsidRPr="00DD5A2D" w:rsidRDefault="00C02650" w:rsidP="00D256BC">
            <w:pPr>
              <w:spacing w:after="0"/>
              <w:jc w:val="right"/>
              <w:rPr>
                <w:rFonts w:ascii="Calibri" w:hAnsi="Calibri" w:cs="Calibri"/>
                <w:sz w:val="16"/>
                <w:szCs w:val="16"/>
              </w:rPr>
            </w:pPr>
            <w:r w:rsidRPr="00DD5A2D">
              <w:rPr>
                <w:rFonts w:ascii="Calibri" w:hAnsi="Calibri" w:cs="Calibri"/>
                <w:sz w:val="16"/>
                <w:szCs w:val="16"/>
              </w:rPr>
              <w:t>67,58</w:t>
            </w:r>
          </w:p>
        </w:tc>
        <w:tc>
          <w:tcPr>
            <w:tcW w:w="445" w:type="pct"/>
            <w:gridSpan w:val="2"/>
            <w:tcBorders>
              <w:bottom w:val="single" w:sz="4" w:space="0" w:color="auto"/>
            </w:tcBorders>
            <w:noWrap/>
            <w:vAlign w:val="center"/>
          </w:tcPr>
          <w:p w14:paraId="71AA11C0" w14:textId="77777777"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1.722.716</w:t>
            </w:r>
          </w:p>
        </w:tc>
        <w:tc>
          <w:tcPr>
            <w:tcW w:w="339" w:type="pct"/>
            <w:gridSpan w:val="2"/>
            <w:tcBorders>
              <w:bottom w:val="single" w:sz="4" w:space="0" w:color="auto"/>
            </w:tcBorders>
            <w:noWrap/>
            <w:vAlign w:val="center"/>
          </w:tcPr>
          <w:p w14:paraId="2477EB29" w14:textId="2525F132" w:rsidR="00E71553" w:rsidRPr="00DD5A2D" w:rsidRDefault="00E71553" w:rsidP="00D256BC">
            <w:pPr>
              <w:spacing w:after="0"/>
              <w:jc w:val="right"/>
              <w:rPr>
                <w:rFonts w:ascii="Calibri" w:hAnsi="Calibri" w:cs="Calibri"/>
                <w:sz w:val="16"/>
                <w:szCs w:val="16"/>
              </w:rPr>
            </w:pPr>
            <w:r w:rsidRPr="00DD5A2D">
              <w:rPr>
                <w:rFonts w:ascii="Calibri" w:hAnsi="Calibri" w:cs="Calibri"/>
                <w:sz w:val="16"/>
                <w:szCs w:val="16"/>
              </w:rPr>
              <w:t>6,</w:t>
            </w:r>
            <w:r w:rsidR="004E403F" w:rsidRPr="00DD5A2D">
              <w:rPr>
                <w:rFonts w:ascii="Calibri" w:hAnsi="Calibri" w:cs="Calibri"/>
                <w:sz w:val="16"/>
                <w:szCs w:val="16"/>
              </w:rPr>
              <w:t>08</w:t>
            </w:r>
          </w:p>
        </w:tc>
        <w:tc>
          <w:tcPr>
            <w:tcW w:w="114" w:type="pct"/>
            <w:gridSpan w:val="2"/>
            <w:tcBorders>
              <w:bottom w:val="single" w:sz="4" w:space="0" w:color="auto"/>
            </w:tcBorders>
            <w:vAlign w:val="center"/>
          </w:tcPr>
          <w:p w14:paraId="278559D7" w14:textId="77777777" w:rsidR="00E71553" w:rsidRPr="00DD5A2D" w:rsidRDefault="00E71553" w:rsidP="00D256BC">
            <w:pPr>
              <w:spacing w:after="0"/>
              <w:jc w:val="right"/>
              <w:rPr>
                <w:rFonts w:ascii="Calibri" w:hAnsi="Calibri" w:cs="Calibri"/>
                <w:sz w:val="16"/>
                <w:szCs w:val="16"/>
              </w:rPr>
            </w:pPr>
          </w:p>
        </w:tc>
        <w:tc>
          <w:tcPr>
            <w:tcW w:w="340" w:type="pct"/>
            <w:gridSpan w:val="2"/>
            <w:tcBorders>
              <w:bottom w:val="single" w:sz="4" w:space="0" w:color="auto"/>
            </w:tcBorders>
            <w:vAlign w:val="center"/>
          </w:tcPr>
          <w:p w14:paraId="41D44DB2" w14:textId="565A7E87" w:rsidR="00E71553" w:rsidRPr="00DD5A2D" w:rsidRDefault="00C02650" w:rsidP="00D256BC">
            <w:pPr>
              <w:spacing w:after="0"/>
              <w:jc w:val="right"/>
              <w:rPr>
                <w:rFonts w:ascii="Calibri" w:hAnsi="Calibri" w:cs="Calibri"/>
                <w:sz w:val="16"/>
                <w:szCs w:val="16"/>
              </w:rPr>
            </w:pPr>
            <w:r w:rsidRPr="00DD5A2D">
              <w:rPr>
                <w:rFonts w:ascii="Calibri" w:hAnsi="Calibri" w:cs="Calibri"/>
                <w:sz w:val="16"/>
                <w:szCs w:val="16"/>
              </w:rPr>
              <w:t>36,47</w:t>
            </w:r>
          </w:p>
        </w:tc>
        <w:tc>
          <w:tcPr>
            <w:tcW w:w="111" w:type="pct"/>
            <w:gridSpan w:val="2"/>
            <w:tcBorders>
              <w:bottom w:val="single" w:sz="4" w:space="0" w:color="auto"/>
            </w:tcBorders>
            <w:vAlign w:val="center"/>
          </w:tcPr>
          <w:p w14:paraId="08B56F2C" w14:textId="77777777" w:rsidR="00E71553" w:rsidRPr="00DD5A2D" w:rsidRDefault="00E71553" w:rsidP="00D256BC">
            <w:pPr>
              <w:spacing w:after="0"/>
              <w:jc w:val="both"/>
              <w:rPr>
                <w:rFonts w:ascii="Calibri" w:hAnsi="Calibri" w:cs="Calibri"/>
                <w:sz w:val="16"/>
                <w:szCs w:val="16"/>
              </w:rPr>
            </w:pPr>
          </w:p>
        </w:tc>
      </w:tr>
      <w:tr w:rsidR="00C02650" w:rsidRPr="00DD5A2D" w14:paraId="6CCE85DD" w14:textId="77777777" w:rsidTr="009B108A">
        <w:trPr>
          <w:trHeight w:hRule="exact" w:val="227"/>
          <w:jc w:val="center"/>
        </w:trPr>
        <w:tc>
          <w:tcPr>
            <w:tcW w:w="734" w:type="pct"/>
            <w:gridSpan w:val="2"/>
            <w:tcBorders>
              <w:top w:val="single" w:sz="4" w:space="0" w:color="auto"/>
              <w:bottom w:val="single" w:sz="4" w:space="0" w:color="auto"/>
            </w:tcBorders>
            <w:noWrap/>
            <w:vAlign w:val="center"/>
            <w:hideMark/>
          </w:tcPr>
          <w:p w14:paraId="69C0B9FE"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TOTAL</w:t>
            </w:r>
          </w:p>
        </w:tc>
        <w:tc>
          <w:tcPr>
            <w:tcW w:w="634" w:type="pct"/>
            <w:gridSpan w:val="2"/>
            <w:tcBorders>
              <w:top w:val="single" w:sz="4" w:space="0" w:color="auto"/>
              <w:bottom w:val="single" w:sz="4" w:space="0" w:color="auto"/>
            </w:tcBorders>
            <w:noWrap/>
            <w:vAlign w:val="center"/>
            <w:hideMark/>
          </w:tcPr>
          <w:p w14:paraId="21AC34EB" w14:textId="18A23C11" w:rsidR="00E71553" w:rsidRPr="00DD5A2D" w:rsidRDefault="004E403F" w:rsidP="00D256BC">
            <w:pPr>
              <w:spacing w:after="0"/>
              <w:jc w:val="right"/>
              <w:rPr>
                <w:rFonts w:ascii="Calibri" w:hAnsi="Calibri" w:cs="Calibri"/>
                <w:b/>
                <w:bCs/>
                <w:sz w:val="16"/>
                <w:szCs w:val="16"/>
              </w:rPr>
            </w:pPr>
            <w:r w:rsidRPr="00DD5A2D">
              <w:rPr>
                <w:rFonts w:ascii="Calibri" w:hAnsi="Calibri" w:cs="Calibri"/>
                <w:b/>
                <w:bCs/>
                <w:sz w:val="16"/>
                <w:szCs w:val="16"/>
              </w:rPr>
              <w:t>902.547.727</w:t>
            </w:r>
          </w:p>
        </w:tc>
        <w:tc>
          <w:tcPr>
            <w:tcW w:w="538" w:type="pct"/>
            <w:gridSpan w:val="2"/>
            <w:tcBorders>
              <w:top w:val="single" w:sz="4" w:space="0" w:color="auto"/>
              <w:bottom w:val="single" w:sz="4" w:space="0" w:color="auto"/>
            </w:tcBorders>
            <w:noWrap/>
            <w:vAlign w:val="center"/>
            <w:hideMark/>
          </w:tcPr>
          <w:p w14:paraId="6676E792" w14:textId="0061C783"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w:t>
            </w:r>
            <w:r w:rsidR="00B60CD9" w:rsidRPr="00DD5A2D">
              <w:rPr>
                <w:rFonts w:ascii="Calibri" w:hAnsi="Calibri" w:cs="Calibri"/>
                <w:b/>
                <w:bCs/>
                <w:sz w:val="16"/>
                <w:szCs w:val="16"/>
              </w:rPr>
              <w:t>6</w:t>
            </w:r>
            <w:r w:rsidR="004E403F" w:rsidRPr="00DD5A2D">
              <w:rPr>
                <w:rFonts w:ascii="Calibri" w:hAnsi="Calibri" w:cs="Calibri"/>
                <w:b/>
                <w:bCs/>
                <w:sz w:val="16"/>
                <w:szCs w:val="16"/>
              </w:rPr>
              <w:t>.</w:t>
            </w:r>
            <w:r w:rsidR="00B60CD9" w:rsidRPr="00DD5A2D">
              <w:rPr>
                <w:rFonts w:ascii="Calibri" w:hAnsi="Calibri" w:cs="Calibri"/>
                <w:b/>
                <w:bCs/>
                <w:sz w:val="16"/>
                <w:szCs w:val="16"/>
              </w:rPr>
              <w:t>054</w:t>
            </w:r>
            <w:r w:rsidR="004E403F" w:rsidRPr="00DD5A2D">
              <w:rPr>
                <w:rFonts w:ascii="Calibri" w:hAnsi="Calibri" w:cs="Calibri"/>
                <w:b/>
                <w:bCs/>
                <w:sz w:val="16"/>
                <w:szCs w:val="16"/>
              </w:rPr>
              <w:t>.</w:t>
            </w:r>
            <w:r w:rsidR="00B60CD9" w:rsidRPr="00DD5A2D">
              <w:rPr>
                <w:rFonts w:ascii="Calibri" w:hAnsi="Calibri" w:cs="Calibri"/>
                <w:b/>
                <w:bCs/>
                <w:sz w:val="16"/>
                <w:szCs w:val="16"/>
              </w:rPr>
              <w:t>567</w:t>
            </w:r>
            <w:r w:rsidRPr="00DD5A2D">
              <w:rPr>
                <w:rFonts w:ascii="Calibri" w:hAnsi="Calibri" w:cs="Calibri"/>
                <w:b/>
                <w:bCs/>
                <w:sz w:val="16"/>
                <w:szCs w:val="16"/>
              </w:rPr>
              <w:t>)</w:t>
            </w:r>
          </w:p>
        </w:tc>
        <w:tc>
          <w:tcPr>
            <w:tcW w:w="388" w:type="pct"/>
            <w:gridSpan w:val="2"/>
            <w:tcBorders>
              <w:top w:val="single" w:sz="4" w:space="0" w:color="auto"/>
              <w:bottom w:val="single" w:sz="4" w:space="0" w:color="auto"/>
            </w:tcBorders>
            <w:noWrap/>
            <w:vAlign w:val="center"/>
            <w:hideMark/>
          </w:tcPr>
          <w:p w14:paraId="7A9EC1D3" w14:textId="77777777" w:rsidR="00E71553" w:rsidRPr="00DD5A2D" w:rsidRDefault="00E71553" w:rsidP="00D256BC">
            <w:pPr>
              <w:spacing w:after="0"/>
              <w:jc w:val="right"/>
              <w:rPr>
                <w:rFonts w:ascii="Calibri" w:hAnsi="Calibri" w:cs="Calibri"/>
                <w:b/>
                <w:bCs/>
                <w:sz w:val="16"/>
                <w:szCs w:val="16"/>
              </w:rPr>
            </w:pPr>
            <w:r w:rsidRPr="00DD5A2D">
              <w:rPr>
                <w:rFonts w:ascii="Calibri" w:hAnsi="Calibri" w:cs="Calibri"/>
                <w:b/>
                <w:bCs/>
                <w:sz w:val="16"/>
                <w:szCs w:val="16"/>
              </w:rPr>
              <w:t>0</w:t>
            </w:r>
          </w:p>
        </w:tc>
        <w:tc>
          <w:tcPr>
            <w:tcW w:w="531" w:type="pct"/>
            <w:gridSpan w:val="2"/>
            <w:tcBorders>
              <w:top w:val="single" w:sz="4" w:space="0" w:color="auto"/>
              <w:bottom w:val="single" w:sz="4" w:space="0" w:color="auto"/>
            </w:tcBorders>
            <w:noWrap/>
            <w:vAlign w:val="center"/>
            <w:hideMark/>
          </w:tcPr>
          <w:p w14:paraId="377EAA2C" w14:textId="3BD70728" w:rsidR="00E71553" w:rsidRPr="00DD5A2D" w:rsidRDefault="0022790B" w:rsidP="00D256BC">
            <w:pPr>
              <w:spacing w:after="0"/>
              <w:jc w:val="right"/>
              <w:rPr>
                <w:rFonts w:ascii="Calibri" w:hAnsi="Calibri" w:cs="Calibri"/>
                <w:b/>
                <w:bCs/>
                <w:sz w:val="16"/>
                <w:szCs w:val="16"/>
              </w:rPr>
            </w:pPr>
            <w:r w:rsidRPr="00DD5A2D">
              <w:rPr>
                <w:rFonts w:ascii="Calibri" w:hAnsi="Calibri" w:cs="Calibri"/>
                <w:b/>
                <w:bCs/>
                <w:sz w:val="16"/>
                <w:szCs w:val="16"/>
              </w:rPr>
              <w:t>896.493.160</w:t>
            </w:r>
          </w:p>
        </w:tc>
        <w:tc>
          <w:tcPr>
            <w:tcW w:w="487" w:type="pct"/>
            <w:gridSpan w:val="2"/>
            <w:tcBorders>
              <w:top w:val="single" w:sz="4" w:space="0" w:color="auto"/>
              <w:bottom w:val="single" w:sz="4" w:space="0" w:color="auto"/>
            </w:tcBorders>
            <w:noWrap/>
            <w:vAlign w:val="center"/>
            <w:hideMark/>
          </w:tcPr>
          <w:p w14:paraId="115330D4" w14:textId="77777777" w:rsidR="00E71553" w:rsidRPr="00DD5A2D" w:rsidRDefault="00E71553" w:rsidP="00D256BC">
            <w:pPr>
              <w:spacing w:after="0"/>
              <w:jc w:val="right"/>
              <w:rPr>
                <w:rFonts w:ascii="Calibri" w:hAnsi="Calibri" w:cs="Calibri"/>
                <w:b/>
                <w:bCs/>
                <w:sz w:val="16"/>
                <w:szCs w:val="16"/>
              </w:rPr>
            </w:pPr>
          </w:p>
        </w:tc>
        <w:tc>
          <w:tcPr>
            <w:tcW w:w="339" w:type="pct"/>
            <w:gridSpan w:val="2"/>
            <w:tcBorders>
              <w:top w:val="single" w:sz="4" w:space="0" w:color="auto"/>
              <w:bottom w:val="single" w:sz="4" w:space="0" w:color="auto"/>
            </w:tcBorders>
            <w:noWrap/>
            <w:vAlign w:val="center"/>
            <w:hideMark/>
          </w:tcPr>
          <w:p w14:paraId="3F84FC7F" w14:textId="77777777" w:rsidR="00E71553" w:rsidRPr="00DD5A2D" w:rsidRDefault="00E71553" w:rsidP="00D256BC">
            <w:pPr>
              <w:spacing w:after="0"/>
              <w:jc w:val="right"/>
              <w:rPr>
                <w:rFonts w:ascii="Calibri" w:hAnsi="Calibri" w:cs="Calibri"/>
                <w:sz w:val="16"/>
                <w:szCs w:val="16"/>
              </w:rPr>
            </w:pPr>
          </w:p>
        </w:tc>
        <w:tc>
          <w:tcPr>
            <w:tcW w:w="445" w:type="pct"/>
            <w:gridSpan w:val="2"/>
            <w:tcBorders>
              <w:top w:val="single" w:sz="4" w:space="0" w:color="auto"/>
              <w:bottom w:val="single" w:sz="4" w:space="0" w:color="auto"/>
            </w:tcBorders>
            <w:noWrap/>
            <w:vAlign w:val="center"/>
            <w:hideMark/>
          </w:tcPr>
          <w:p w14:paraId="6BD778EA" w14:textId="77777777" w:rsidR="00E71553" w:rsidRPr="00DD5A2D" w:rsidRDefault="00E71553" w:rsidP="00D256BC">
            <w:pPr>
              <w:spacing w:after="0"/>
              <w:jc w:val="right"/>
              <w:rPr>
                <w:rFonts w:ascii="Calibri" w:hAnsi="Calibri" w:cs="Calibri"/>
                <w:sz w:val="16"/>
                <w:szCs w:val="16"/>
              </w:rPr>
            </w:pPr>
          </w:p>
        </w:tc>
        <w:tc>
          <w:tcPr>
            <w:tcW w:w="339" w:type="pct"/>
            <w:gridSpan w:val="2"/>
            <w:tcBorders>
              <w:top w:val="single" w:sz="4" w:space="0" w:color="auto"/>
              <w:bottom w:val="single" w:sz="4" w:space="0" w:color="auto"/>
            </w:tcBorders>
            <w:noWrap/>
            <w:vAlign w:val="center"/>
            <w:hideMark/>
          </w:tcPr>
          <w:p w14:paraId="44468E9C" w14:textId="77777777" w:rsidR="00E71553" w:rsidRPr="00DD5A2D" w:rsidRDefault="00E71553" w:rsidP="00D256BC">
            <w:pPr>
              <w:spacing w:after="0"/>
              <w:jc w:val="right"/>
              <w:rPr>
                <w:rFonts w:ascii="Calibri" w:hAnsi="Calibri" w:cs="Calibri"/>
                <w:sz w:val="16"/>
                <w:szCs w:val="16"/>
              </w:rPr>
            </w:pPr>
          </w:p>
        </w:tc>
        <w:tc>
          <w:tcPr>
            <w:tcW w:w="114" w:type="pct"/>
            <w:gridSpan w:val="2"/>
            <w:tcBorders>
              <w:top w:val="single" w:sz="4" w:space="0" w:color="auto"/>
              <w:bottom w:val="single" w:sz="4" w:space="0" w:color="auto"/>
            </w:tcBorders>
            <w:vAlign w:val="center"/>
          </w:tcPr>
          <w:p w14:paraId="61D9DC33" w14:textId="77777777" w:rsidR="00E71553" w:rsidRPr="00DD5A2D" w:rsidRDefault="00E71553" w:rsidP="00D256BC">
            <w:pPr>
              <w:spacing w:after="0"/>
              <w:jc w:val="right"/>
              <w:rPr>
                <w:rFonts w:ascii="Calibri" w:hAnsi="Calibri" w:cs="Calibri"/>
                <w:sz w:val="16"/>
                <w:szCs w:val="16"/>
              </w:rPr>
            </w:pPr>
          </w:p>
        </w:tc>
        <w:tc>
          <w:tcPr>
            <w:tcW w:w="340" w:type="pct"/>
            <w:gridSpan w:val="2"/>
            <w:tcBorders>
              <w:top w:val="single" w:sz="4" w:space="0" w:color="auto"/>
              <w:bottom w:val="single" w:sz="4" w:space="0" w:color="auto"/>
            </w:tcBorders>
            <w:vAlign w:val="center"/>
          </w:tcPr>
          <w:p w14:paraId="7DE16F15" w14:textId="77777777" w:rsidR="00E71553" w:rsidRPr="00DD5A2D" w:rsidRDefault="00E71553" w:rsidP="00D256BC">
            <w:pPr>
              <w:spacing w:after="0"/>
              <w:jc w:val="right"/>
              <w:rPr>
                <w:rFonts w:ascii="Calibri" w:hAnsi="Calibri" w:cs="Calibri"/>
                <w:sz w:val="16"/>
                <w:szCs w:val="16"/>
              </w:rPr>
            </w:pPr>
          </w:p>
        </w:tc>
        <w:tc>
          <w:tcPr>
            <w:tcW w:w="111" w:type="pct"/>
            <w:gridSpan w:val="2"/>
            <w:tcBorders>
              <w:top w:val="single" w:sz="4" w:space="0" w:color="auto"/>
              <w:bottom w:val="single" w:sz="4" w:space="0" w:color="auto"/>
            </w:tcBorders>
            <w:vAlign w:val="center"/>
          </w:tcPr>
          <w:p w14:paraId="4C6F81AC" w14:textId="77777777" w:rsidR="00E71553" w:rsidRPr="00DD5A2D" w:rsidRDefault="00E71553" w:rsidP="00D256BC">
            <w:pPr>
              <w:spacing w:after="0"/>
              <w:jc w:val="both"/>
              <w:rPr>
                <w:rFonts w:ascii="Calibri" w:hAnsi="Calibri" w:cs="Calibri"/>
                <w:sz w:val="16"/>
                <w:szCs w:val="16"/>
              </w:rPr>
            </w:pPr>
          </w:p>
        </w:tc>
      </w:tr>
    </w:tbl>
    <w:p w14:paraId="49F25C15" w14:textId="77777777" w:rsidR="00E71553" w:rsidRPr="00DD5A2D" w:rsidRDefault="00E71553" w:rsidP="00D256BC">
      <w:pPr>
        <w:numPr>
          <w:ilvl w:val="0"/>
          <w:numId w:val="9"/>
        </w:numPr>
        <w:ind w:left="284" w:right="57" w:hanging="284"/>
        <w:jc w:val="both"/>
        <w:rPr>
          <w:rFonts w:ascii="Calibri" w:hAnsi="Calibri" w:cs="Calibri"/>
          <w:b/>
        </w:rPr>
      </w:pPr>
      <w:r w:rsidRPr="00DD5A2D">
        <w:rPr>
          <w:rFonts w:ascii="Calibri" w:hAnsi="Calibri" w:cs="Calibri"/>
          <w:b/>
        </w:rPr>
        <w:t>Estrada de Ferro Paraná-Oeste S/A (FERROESTE)</w:t>
      </w:r>
    </w:p>
    <w:p w14:paraId="71C36193" w14:textId="77777777" w:rsidR="00E71553" w:rsidRPr="00DD5A2D" w:rsidRDefault="00E71553" w:rsidP="003D5CEA">
      <w:pPr>
        <w:jc w:val="both"/>
        <w:rPr>
          <w:rFonts w:ascii="Calibri" w:hAnsi="Calibri" w:cs="Calibri"/>
        </w:rPr>
      </w:pPr>
      <w:r w:rsidRPr="00DD5A2D">
        <w:rPr>
          <w:rFonts w:ascii="Calibri" w:hAnsi="Calibri" w:cs="Calibri"/>
        </w:rPr>
        <w:t xml:space="preserve">A Estrada de Ferro Paraná-Oeste S/A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6F833D56" w14:textId="77777777" w:rsidR="00E71553" w:rsidRPr="00DD5A2D" w:rsidRDefault="00E71553" w:rsidP="003D5CEA">
      <w:pPr>
        <w:jc w:val="both"/>
        <w:rPr>
          <w:rFonts w:ascii="Calibri" w:hAnsi="Calibri" w:cs="Calibri"/>
        </w:rPr>
      </w:pPr>
      <w:r w:rsidRPr="00DD5A2D">
        <w:rPr>
          <w:rFonts w:ascii="Calibri" w:hAnsi="Calibri" w:cs="Calibri"/>
        </w:rPr>
        <w:t>A Infra S.A. participa do capital social da Estrada de Ferro Paraná-Oeste S/A (FERROESTE) com 1.875 lotes de 1.000 ações ordinárias. Esse investimento é avaliado pelo método de custo em função da participação da Infra S.A. não apresentar influência significativa, além dessa participação ser inferior a 20% do Capital Social da investida.</w:t>
      </w:r>
    </w:p>
    <w:p w14:paraId="18D4ECAD" w14:textId="77777777" w:rsidR="00E71553" w:rsidRPr="00DD5A2D" w:rsidRDefault="00E71553" w:rsidP="00E71553">
      <w:pPr>
        <w:numPr>
          <w:ilvl w:val="0"/>
          <w:numId w:val="9"/>
        </w:numPr>
        <w:ind w:left="284" w:right="57" w:hanging="284"/>
        <w:jc w:val="both"/>
        <w:rPr>
          <w:rFonts w:ascii="Calibri" w:hAnsi="Calibri" w:cs="Calibri"/>
          <w:b/>
        </w:rPr>
      </w:pPr>
      <w:r w:rsidRPr="00DD5A2D">
        <w:rPr>
          <w:rFonts w:ascii="Calibri" w:hAnsi="Calibri" w:cs="Calibri"/>
          <w:b/>
        </w:rPr>
        <w:t>Transnordestina Logística S/A (TLSA)</w:t>
      </w:r>
    </w:p>
    <w:p w14:paraId="3B8879FF" w14:textId="77777777" w:rsidR="00E71553" w:rsidRPr="00DD5A2D" w:rsidRDefault="00E71553" w:rsidP="00D256BC">
      <w:pPr>
        <w:pStyle w:val="Textoembloco"/>
        <w:spacing w:line="240" w:lineRule="auto"/>
        <w:ind w:left="0" w:right="0"/>
        <w:rPr>
          <w:rFonts w:ascii="Calibri" w:hAnsi="Calibri" w:cs="Calibri"/>
          <w:sz w:val="21"/>
          <w:szCs w:val="21"/>
        </w:rPr>
      </w:pPr>
      <w:r w:rsidRPr="00DD5A2D">
        <w:rPr>
          <w:rFonts w:ascii="Calibri" w:hAnsi="Calibri" w:cs="Calibri"/>
          <w:sz w:val="21"/>
          <w:szCs w:val="21"/>
        </w:rPr>
        <w:t xml:space="preserve">A Transnordestina Logística S/A (TLSA) é uma sociedade por ações, sediada em Fortaleza/CE, com registro de companhia aberta, classe B, junto à Comissão de Valores Mobiliários (“CVM”). A Companhia é controlada pela Companhia Siderúrgica Nacional (“CSN”) e suas ações não são negociadas em bolsa de valores. </w:t>
      </w:r>
    </w:p>
    <w:p w14:paraId="7DBCFA9C" w14:textId="77777777" w:rsidR="00E71553" w:rsidRPr="00DD5A2D" w:rsidRDefault="00E71553" w:rsidP="00D256BC">
      <w:pPr>
        <w:pStyle w:val="Textoembloco"/>
        <w:spacing w:line="240" w:lineRule="auto"/>
        <w:ind w:left="0" w:right="0"/>
        <w:rPr>
          <w:rFonts w:ascii="Calibri" w:hAnsi="Calibri" w:cs="Calibri"/>
          <w:sz w:val="21"/>
          <w:szCs w:val="21"/>
        </w:rPr>
      </w:pPr>
      <w:r w:rsidRPr="00DD5A2D">
        <w:rPr>
          <w:rFonts w:ascii="Calibri" w:hAnsi="Calibri" w:cs="Calibri"/>
          <w:sz w:val="21"/>
          <w:szCs w:val="21"/>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1E6CF198" w14:textId="77777777" w:rsidR="00E71553" w:rsidRPr="00DD5A2D" w:rsidRDefault="00E71553" w:rsidP="003D5CEA">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 Infra S.A., nos termos da legislação, dos contratos, do Acordo de Acionistas e do Acordo de Investimento, não é integrante do grupo controlador da TLSA e não possui o controle compartilhado, mantendo a sua característica de acionista minoritária.</w:t>
      </w:r>
      <w:bookmarkStart w:id="128" w:name="_Hlk36135171"/>
    </w:p>
    <w:p w14:paraId="547D1974" w14:textId="77777777" w:rsidR="00E71553" w:rsidRPr="00DD5A2D" w:rsidRDefault="00E71553" w:rsidP="003D5CEA">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lastRenderedPageBreak/>
        <w:t>A Lei nº 6.404/76, de 15 de dezembro de 1976, que dispõe sobre as sociedades por ações, preceitua em seu art.116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E464AAF" w14:textId="77777777" w:rsidR="00E71553" w:rsidRPr="00DD5A2D" w:rsidRDefault="00E71553" w:rsidP="003D5CEA">
      <w:pPr>
        <w:pStyle w:val="Textoembloco"/>
        <w:spacing w:line="240" w:lineRule="auto"/>
        <w:ind w:left="0" w:right="0"/>
        <w:rPr>
          <w:rFonts w:ascii="Calibri" w:hAnsi="Calibri" w:cs="Calibri"/>
          <w:bCs w:val="0"/>
          <w:sz w:val="21"/>
          <w:szCs w:val="21"/>
          <w:shd w:val="clear" w:color="auto" w:fill="FFFFFF"/>
        </w:rPr>
      </w:pPr>
      <w:r w:rsidRPr="00DD5A2D">
        <w:rPr>
          <w:rFonts w:ascii="Calibri" w:hAnsi="Calibri" w:cs="Calibri"/>
          <w:bCs w:val="0"/>
          <w:sz w:val="21"/>
          <w:szCs w:val="21"/>
          <w:shd w:val="clear" w:color="auto" w:fill="FFFFFF"/>
        </w:rPr>
        <w:t>Em 27 de dezembro 2013, após a eleição e posse de dois representantes para compor o Conselho de Administração da Transnordestina Logística S/A, a Infra S.A. passou a considerá-la coligada. Conforme a Norma Brasileira de Contabilidade NBC TG 18 (R3), coligada é a entidade sobre a qual o investidor tem influência significativa, isto é, o investidor possui o direito de participar de certas decisões sobre políticas</w:t>
      </w:r>
      <w:bookmarkStart w:id="129" w:name="SL147989"/>
      <w:bookmarkEnd w:id="129"/>
      <w:r w:rsidRPr="00DD5A2D">
        <w:rPr>
          <w:rFonts w:ascii="Calibri" w:hAnsi="Calibri" w:cs="Calibri"/>
          <w:bCs w:val="0"/>
          <w:sz w:val="21"/>
          <w:szCs w:val="21"/>
          <w:shd w:val="clear" w:color="auto" w:fill="FFFFFF"/>
        </w:rPr>
        <w:t xml:space="preserve"> financeiras e operacionais da companhia investida, mas sem exercer controle individual ou conjunto dessas políticas.</w:t>
      </w:r>
    </w:p>
    <w:bookmarkEnd w:id="128"/>
    <w:p w14:paraId="49AC09B8" w14:textId="77777777" w:rsidR="00E71553" w:rsidRPr="00DD5A2D" w:rsidRDefault="00E71553" w:rsidP="003D5CEA">
      <w:pPr>
        <w:pStyle w:val="Textoembloco"/>
        <w:spacing w:line="240" w:lineRule="auto"/>
        <w:ind w:left="0" w:right="0"/>
        <w:rPr>
          <w:rFonts w:ascii="Calibri" w:hAnsi="Calibri" w:cs="Calibri"/>
          <w:bCs w:val="0"/>
          <w:sz w:val="21"/>
          <w:szCs w:val="21"/>
          <w:shd w:val="clear" w:color="auto" w:fill="FFFFFF"/>
        </w:rPr>
      </w:pPr>
      <w:r w:rsidRPr="00DD5A2D">
        <w:rPr>
          <w:rFonts w:ascii="Calibri" w:hAnsi="Calibri" w:cs="Calibri"/>
          <w:bCs w:val="0"/>
          <w:sz w:val="21"/>
          <w:szCs w:val="21"/>
          <w:shd w:val="clear" w:color="auto" w:fill="FFFFFF"/>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DB221" w14:textId="77777777" w:rsidR="00E71553" w:rsidRPr="00DD5A2D" w:rsidRDefault="00E71553" w:rsidP="003D5CEA">
      <w:pPr>
        <w:pStyle w:val="Textoembloco"/>
        <w:spacing w:line="240" w:lineRule="auto"/>
        <w:ind w:left="0" w:right="0"/>
        <w:rPr>
          <w:rFonts w:ascii="Calibri" w:hAnsi="Calibri" w:cs="Calibri"/>
          <w:bCs w:val="0"/>
          <w:sz w:val="21"/>
          <w:szCs w:val="21"/>
          <w:shd w:val="clear" w:color="auto" w:fill="FFFFFF"/>
        </w:rPr>
      </w:pPr>
      <w:r w:rsidRPr="00DD5A2D">
        <w:rPr>
          <w:rFonts w:ascii="Calibri" w:hAnsi="Calibri" w:cs="Calibri"/>
          <w:bCs w:val="0"/>
          <w:sz w:val="21"/>
          <w:szCs w:val="21"/>
          <w:shd w:val="clear" w:color="auto" w:fill="FFFFFF"/>
        </w:rPr>
        <w:t>Até o ano de 2016, a Infra S.A. aportou o montante de R$ 1.124,6 milhões na TLSA. Desde janeiro de 2017, por determinação do Tribunal de Contas da União – Acórdão n° 67/2017, estão suspensos novos aportes de recursos públicos para o projeto.</w:t>
      </w:r>
    </w:p>
    <w:p w14:paraId="7881874B" w14:textId="759769DA" w:rsidR="00E71553" w:rsidRPr="00DD5A2D" w:rsidRDefault="004A4FBA" w:rsidP="003D5CEA">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O valor do </w:t>
      </w:r>
      <w:r w:rsidR="00E71553" w:rsidRPr="00DD5A2D">
        <w:rPr>
          <w:rFonts w:ascii="Calibri" w:hAnsi="Calibri" w:cs="Calibri"/>
          <w:sz w:val="21"/>
          <w:szCs w:val="21"/>
          <w:shd w:val="clear" w:color="auto" w:fill="FFFFFF"/>
        </w:rPr>
        <w:t>resultado negativo</w:t>
      </w:r>
      <w:r w:rsidRPr="00DD5A2D">
        <w:rPr>
          <w:rFonts w:ascii="Calibri" w:hAnsi="Calibri" w:cs="Calibri"/>
          <w:sz w:val="21"/>
          <w:szCs w:val="21"/>
          <w:shd w:val="clear" w:color="auto" w:fill="FFFFFF"/>
        </w:rPr>
        <w:t xml:space="preserve"> da equivalência patrimonial </w:t>
      </w:r>
      <w:r w:rsidR="082578C2" w:rsidRPr="00DD5A2D">
        <w:rPr>
          <w:rFonts w:ascii="Calibri" w:hAnsi="Calibri" w:cs="Calibri"/>
          <w:sz w:val="21"/>
          <w:szCs w:val="21"/>
          <w:shd w:val="clear" w:color="auto" w:fill="FFFFFF"/>
        </w:rPr>
        <w:t xml:space="preserve">de </w:t>
      </w:r>
      <w:r w:rsidR="00E71553" w:rsidRPr="00DD5A2D">
        <w:rPr>
          <w:rFonts w:ascii="Calibri" w:hAnsi="Calibri" w:cs="Calibri"/>
          <w:sz w:val="21"/>
          <w:szCs w:val="21"/>
          <w:shd w:val="clear" w:color="auto" w:fill="FFFFFF"/>
        </w:rPr>
        <w:t xml:space="preserve">R$ </w:t>
      </w:r>
      <w:r w:rsidR="0D54A5B8" w:rsidRPr="00DD5A2D">
        <w:rPr>
          <w:rFonts w:ascii="Calibri" w:hAnsi="Calibri" w:cs="Calibri"/>
          <w:sz w:val="21"/>
          <w:szCs w:val="21"/>
          <w:shd w:val="clear" w:color="auto" w:fill="FFFFFF"/>
        </w:rPr>
        <w:t>6,05</w:t>
      </w:r>
      <w:r w:rsidR="00E71553" w:rsidRPr="00DD5A2D">
        <w:rPr>
          <w:rFonts w:ascii="Calibri" w:hAnsi="Calibri" w:cs="Calibri"/>
          <w:sz w:val="21"/>
          <w:szCs w:val="21"/>
          <w:shd w:val="clear" w:color="auto" w:fill="FFFFFF"/>
        </w:rPr>
        <w:t xml:space="preserve"> milhões,</w:t>
      </w:r>
      <w:r w:rsidR="7FEFC73A" w:rsidRPr="00DD5A2D">
        <w:rPr>
          <w:rFonts w:ascii="Calibri" w:hAnsi="Calibri" w:cs="Calibri"/>
          <w:sz w:val="21"/>
          <w:szCs w:val="21"/>
          <w:shd w:val="clear" w:color="auto" w:fill="FFFFFF"/>
        </w:rPr>
        <w:t xml:space="preserve"> foi</w:t>
      </w:r>
      <w:r w:rsidR="00E71553" w:rsidRPr="00DD5A2D">
        <w:rPr>
          <w:rFonts w:ascii="Calibri" w:hAnsi="Calibri" w:cs="Calibri"/>
          <w:sz w:val="21"/>
          <w:szCs w:val="21"/>
          <w:shd w:val="clear" w:color="auto" w:fill="FFFFFF"/>
        </w:rPr>
        <w:t xml:space="preserve"> </w:t>
      </w:r>
      <w:r w:rsidR="6A126F5A" w:rsidRPr="00DD5A2D">
        <w:rPr>
          <w:rFonts w:ascii="Calibri" w:hAnsi="Calibri" w:cs="Calibri"/>
          <w:sz w:val="21"/>
          <w:szCs w:val="21"/>
          <w:shd w:val="clear" w:color="auto" w:fill="FFFFFF"/>
        </w:rPr>
        <w:t>formado por 3,26 milhões relativos ao</w:t>
      </w:r>
      <w:r w:rsidR="7E53F6D9" w:rsidRPr="00DD5A2D">
        <w:rPr>
          <w:rFonts w:ascii="Calibri" w:hAnsi="Calibri" w:cs="Calibri"/>
          <w:sz w:val="21"/>
          <w:szCs w:val="21"/>
          <w:shd w:val="clear" w:color="auto" w:fill="FFFFFF"/>
        </w:rPr>
        <w:t xml:space="preserve"> </w:t>
      </w:r>
      <w:r w:rsidRPr="00DD5A2D">
        <w:rPr>
          <w:rFonts w:ascii="Calibri" w:hAnsi="Calibri" w:cs="Calibri"/>
          <w:sz w:val="21"/>
          <w:szCs w:val="21"/>
          <w:shd w:val="clear" w:color="auto" w:fill="FFFFFF"/>
        </w:rPr>
        <w:t>4° Trimestre de 2022</w:t>
      </w:r>
      <w:r w:rsidR="00CD3C1F" w:rsidRPr="00DD5A2D">
        <w:rPr>
          <w:rFonts w:ascii="Calibri" w:hAnsi="Calibri" w:cs="Calibri"/>
          <w:sz w:val="21"/>
          <w:szCs w:val="21"/>
          <w:shd w:val="clear" w:color="auto" w:fill="FFFFFF"/>
        </w:rPr>
        <w:t>, apropriado em ajustes de exercícios anteriores,</w:t>
      </w:r>
      <w:r w:rsidR="004E7F66" w:rsidRPr="00DD5A2D">
        <w:rPr>
          <w:rFonts w:ascii="Calibri" w:hAnsi="Calibri" w:cs="Calibri"/>
          <w:sz w:val="21"/>
          <w:szCs w:val="21"/>
          <w:shd w:val="clear" w:color="auto" w:fill="FFFFFF"/>
        </w:rPr>
        <w:t xml:space="preserve"> </w:t>
      </w:r>
      <w:r w:rsidR="76D7CA05" w:rsidRPr="00DD5A2D">
        <w:rPr>
          <w:rFonts w:ascii="Calibri" w:hAnsi="Calibri" w:cs="Calibri"/>
          <w:sz w:val="21"/>
          <w:szCs w:val="21"/>
          <w:shd w:val="clear" w:color="auto" w:fill="FFFFFF"/>
        </w:rPr>
        <w:t xml:space="preserve">e </w:t>
      </w:r>
      <w:r w:rsidR="5FE11BE6" w:rsidRPr="00DD5A2D">
        <w:rPr>
          <w:rFonts w:ascii="Calibri" w:hAnsi="Calibri" w:cs="Calibri"/>
          <w:sz w:val="21"/>
          <w:szCs w:val="21"/>
          <w:shd w:val="clear" w:color="auto" w:fill="FFFFFF"/>
        </w:rPr>
        <w:t xml:space="preserve">R$ </w:t>
      </w:r>
      <w:r w:rsidR="76D7CA05" w:rsidRPr="00DD5A2D">
        <w:rPr>
          <w:rFonts w:ascii="Calibri" w:hAnsi="Calibri" w:cs="Calibri"/>
          <w:sz w:val="21"/>
          <w:szCs w:val="21"/>
          <w:shd w:val="clear" w:color="auto" w:fill="FFFFFF"/>
        </w:rPr>
        <w:t>2,79 milhões relativos ao 1° Trimestre de 2023</w:t>
      </w:r>
      <w:r w:rsidR="00CD3C1F" w:rsidRPr="00DD5A2D">
        <w:rPr>
          <w:rFonts w:ascii="Calibri" w:hAnsi="Calibri" w:cs="Calibri"/>
          <w:sz w:val="21"/>
          <w:szCs w:val="21"/>
          <w:shd w:val="clear" w:color="auto" w:fill="FFFFFF"/>
        </w:rPr>
        <w:t>, apropriado em resultado</w:t>
      </w:r>
      <w:r w:rsidR="00E71553" w:rsidRPr="00DD5A2D">
        <w:rPr>
          <w:rFonts w:ascii="Calibri" w:hAnsi="Calibri" w:cs="Calibri"/>
          <w:sz w:val="21"/>
          <w:szCs w:val="21"/>
          <w:shd w:val="clear" w:color="auto" w:fill="FFFFFF"/>
        </w:rPr>
        <w:t>.</w:t>
      </w:r>
    </w:p>
    <w:p w14:paraId="6E6C4A2F" w14:textId="77777777" w:rsidR="003D5CEA" w:rsidRPr="00DD5A2D" w:rsidRDefault="003D5CEA" w:rsidP="003D5CEA">
      <w:pPr>
        <w:pStyle w:val="Textoembloco"/>
        <w:spacing w:after="0" w:line="240" w:lineRule="auto"/>
        <w:ind w:left="0" w:right="0"/>
        <w:rPr>
          <w:rFonts w:ascii="Calibri" w:hAnsi="Calibri" w:cs="Calibri"/>
          <w:sz w:val="21"/>
          <w:szCs w:val="21"/>
          <w:shd w:val="clear" w:color="auto" w:fill="FFFFFF"/>
        </w:rPr>
      </w:pPr>
    </w:p>
    <w:p w14:paraId="4713EB32" w14:textId="5F88C190" w:rsidR="00E71553" w:rsidRPr="00DD5A2D" w:rsidRDefault="00E71553" w:rsidP="003D5CEA">
      <w:pPr>
        <w:pStyle w:val="Ttulo1"/>
        <w:spacing w:before="0" w:after="120"/>
        <w:rPr>
          <w:sz w:val="28"/>
          <w:szCs w:val="28"/>
          <w:shd w:val="clear" w:color="auto" w:fill="FFFFFF"/>
        </w:rPr>
      </w:pPr>
      <w:bookmarkStart w:id="130" w:name="_Toc139478664"/>
      <w:r w:rsidRPr="00DD5A2D">
        <w:rPr>
          <w:sz w:val="28"/>
          <w:szCs w:val="28"/>
          <w:shd w:val="clear" w:color="auto" w:fill="FFFFFF"/>
        </w:rPr>
        <w:t>9 – IMOBILIZADO</w:t>
      </w:r>
      <w:bookmarkEnd w:id="130"/>
      <w:r w:rsidRPr="00DD5A2D">
        <w:rPr>
          <w:sz w:val="28"/>
          <w:szCs w:val="28"/>
          <w:shd w:val="clear" w:color="auto" w:fill="FFFFFF"/>
        </w:rPr>
        <w:t xml:space="preserve"> </w:t>
      </w:r>
    </w:p>
    <w:p w14:paraId="1FA661CA" w14:textId="0FF6A6EC" w:rsidR="00E71553" w:rsidRPr="00DD5A2D" w:rsidRDefault="00617447" w:rsidP="003D5CEA">
      <w:pPr>
        <w:jc w:val="both"/>
        <w:rPr>
          <w:rFonts w:ascii="Calibri" w:hAnsi="Calibri" w:cs="Calibri"/>
          <w:bCs/>
          <w:shd w:val="clear" w:color="auto" w:fill="FFFFFF"/>
        </w:rPr>
      </w:pPr>
      <w:r w:rsidRPr="00DD5A2D">
        <w:rPr>
          <w:rFonts w:ascii="Calibri" w:hAnsi="Calibri" w:cs="Calibri"/>
          <w:bCs/>
          <w:shd w:val="clear" w:color="auto" w:fill="FFFFFF"/>
        </w:rPr>
        <w:t>A composição e o</w:t>
      </w:r>
      <w:r w:rsidR="00E71553" w:rsidRPr="00DD5A2D">
        <w:rPr>
          <w:rFonts w:ascii="Calibri" w:hAnsi="Calibri" w:cs="Calibri"/>
          <w:bCs/>
          <w:shd w:val="clear" w:color="auto" w:fill="FFFFFF"/>
        </w:rPr>
        <w:t xml:space="preserve"> fluxo de movimentação do ativo imobilizado da Infra S.A., no </w:t>
      </w:r>
      <w:r w:rsidR="0021371E" w:rsidRPr="00DD5A2D">
        <w:rPr>
          <w:rFonts w:ascii="Calibri" w:hAnsi="Calibri" w:cs="Calibri"/>
          <w:bCs/>
          <w:shd w:val="clear" w:color="auto" w:fill="FFFFFF"/>
        </w:rPr>
        <w:t>primeiro trimestre</w:t>
      </w:r>
      <w:r w:rsidR="00E71553" w:rsidRPr="00DD5A2D">
        <w:rPr>
          <w:rFonts w:ascii="Calibri" w:hAnsi="Calibri" w:cs="Calibri"/>
          <w:bCs/>
          <w:shd w:val="clear" w:color="auto" w:fill="FFFFFF"/>
        </w:rPr>
        <w:t xml:space="preserve"> de 202</w:t>
      </w:r>
      <w:r w:rsidR="0021371E" w:rsidRPr="00DD5A2D">
        <w:rPr>
          <w:rFonts w:ascii="Calibri" w:hAnsi="Calibri" w:cs="Calibri"/>
          <w:bCs/>
          <w:shd w:val="clear" w:color="auto" w:fill="FFFFFF"/>
        </w:rPr>
        <w:t>3</w:t>
      </w:r>
      <w:r w:rsidR="00E71553" w:rsidRPr="00DD5A2D">
        <w:rPr>
          <w:rFonts w:ascii="Calibri" w:hAnsi="Calibri" w:cs="Calibri"/>
          <w:bCs/>
          <w:shd w:val="clear" w:color="auto" w:fill="FFFFFF"/>
        </w:rPr>
        <w:t xml:space="preserve">, está representado na tabela abaixo e justificado nos itens </w:t>
      </w:r>
      <w:r w:rsidR="0021371E" w:rsidRPr="00DD5A2D">
        <w:rPr>
          <w:rFonts w:ascii="Calibri" w:hAnsi="Calibri" w:cs="Calibri"/>
          <w:bCs/>
          <w:shd w:val="clear" w:color="auto" w:fill="FFFFFF"/>
        </w:rPr>
        <w:t>seguintes</w:t>
      </w:r>
      <w:r w:rsidR="00E71553" w:rsidRPr="00DD5A2D">
        <w:rPr>
          <w:rFonts w:ascii="Calibri" w:hAnsi="Calibri" w:cs="Calibri"/>
          <w:bCs/>
          <w:shd w:val="clear" w:color="auto" w:fill="FFFFFF"/>
        </w:rPr>
        <w:t>:</w:t>
      </w:r>
    </w:p>
    <w:tbl>
      <w:tblPr>
        <w:tblW w:w="8931" w:type="dxa"/>
        <w:jc w:val="center"/>
        <w:tblCellMar>
          <w:left w:w="70" w:type="dxa"/>
          <w:right w:w="70" w:type="dxa"/>
        </w:tblCellMar>
        <w:tblLook w:val="04A0" w:firstRow="1" w:lastRow="0" w:firstColumn="1" w:lastColumn="0" w:noHBand="0" w:noVBand="1"/>
      </w:tblPr>
      <w:tblGrid>
        <w:gridCol w:w="5195"/>
        <w:gridCol w:w="1868"/>
        <w:gridCol w:w="1868"/>
      </w:tblGrid>
      <w:tr w:rsidR="00A8678A" w:rsidRPr="00DD5A2D" w14:paraId="58344E0B" w14:textId="77777777" w:rsidTr="00A8678A">
        <w:trPr>
          <w:trHeight w:val="463"/>
          <w:jc w:val="center"/>
        </w:trPr>
        <w:tc>
          <w:tcPr>
            <w:tcW w:w="5195" w:type="dxa"/>
            <w:tcBorders>
              <w:top w:val="nil"/>
              <w:left w:val="nil"/>
              <w:bottom w:val="single" w:sz="8" w:space="0" w:color="auto"/>
              <w:right w:val="nil"/>
            </w:tcBorders>
            <w:shd w:val="clear" w:color="auto" w:fill="auto"/>
            <w:vAlign w:val="center"/>
            <w:hideMark/>
          </w:tcPr>
          <w:p w14:paraId="761DC998" w14:textId="77777777" w:rsidR="00A8678A" w:rsidRPr="00DD5A2D" w:rsidRDefault="00A8678A" w:rsidP="00BC0024">
            <w:pPr>
              <w:spacing w:after="0" w:line="240" w:lineRule="auto"/>
              <w:jc w:val="center"/>
              <w:rPr>
                <w:rFonts w:ascii="Calibri" w:hAnsi="Calibri" w:cs="Calibri"/>
                <w:b/>
                <w:bCs/>
                <w:color w:val="000000"/>
                <w:sz w:val="16"/>
                <w:szCs w:val="16"/>
              </w:rPr>
            </w:pPr>
            <w:r w:rsidRPr="00DD5A2D">
              <w:rPr>
                <w:rFonts w:ascii="Calibri" w:hAnsi="Calibri" w:cs="Calibri"/>
                <w:b/>
                <w:bCs/>
                <w:color w:val="000000"/>
                <w:sz w:val="16"/>
                <w:szCs w:val="16"/>
              </w:rPr>
              <w:t>IMOBILIZADO CONSOLIDADO</w:t>
            </w:r>
          </w:p>
        </w:tc>
        <w:tc>
          <w:tcPr>
            <w:tcW w:w="1868" w:type="dxa"/>
            <w:tcBorders>
              <w:top w:val="nil"/>
              <w:left w:val="nil"/>
              <w:bottom w:val="single" w:sz="8" w:space="0" w:color="auto"/>
              <w:right w:val="nil"/>
            </w:tcBorders>
            <w:shd w:val="clear" w:color="auto" w:fill="auto"/>
            <w:vAlign w:val="center"/>
            <w:hideMark/>
          </w:tcPr>
          <w:p w14:paraId="6FCBB00A" w14:textId="77777777" w:rsidR="00A8678A" w:rsidRPr="00DD5A2D" w:rsidRDefault="00A8678A" w:rsidP="00BC0024">
            <w:pPr>
              <w:spacing w:after="0" w:line="240" w:lineRule="auto"/>
              <w:jc w:val="center"/>
              <w:rPr>
                <w:rFonts w:ascii="Calibri" w:hAnsi="Calibri" w:cs="Calibri"/>
                <w:b/>
                <w:bCs/>
                <w:color w:val="000000"/>
                <w:sz w:val="16"/>
                <w:szCs w:val="16"/>
              </w:rPr>
            </w:pPr>
            <w:r w:rsidRPr="00DD5A2D">
              <w:rPr>
                <w:rFonts w:ascii="Calibri" w:hAnsi="Calibri" w:cs="Calibri"/>
                <w:b/>
                <w:bCs/>
                <w:color w:val="000000"/>
                <w:sz w:val="16"/>
                <w:szCs w:val="16"/>
              </w:rPr>
              <w:t>SALDO EM 31/12/2022</w:t>
            </w:r>
          </w:p>
        </w:tc>
        <w:tc>
          <w:tcPr>
            <w:tcW w:w="1868" w:type="dxa"/>
            <w:tcBorders>
              <w:top w:val="nil"/>
              <w:left w:val="nil"/>
              <w:bottom w:val="single" w:sz="8" w:space="0" w:color="auto"/>
              <w:right w:val="nil"/>
            </w:tcBorders>
            <w:shd w:val="clear" w:color="auto" w:fill="auto"/>
            <w:vAlign w:val="center"/>
            <w:hideMark/>
          </w:tcPr>
          <w:p w14:paraId="0AC189C8" w14:textId="77777777" w:rsidR="00A8678A" w:rsidRPr="00DD5A2D" w:rsidRDefault="00A8678A" w:rsidP="00BC0024">
            <w:pPr>
              <w:spacing w:after="0" w:line="240" w:lineRule="auto"/>
              <w:jc w:val="center"/>
              <w:rPr>
                <w:rFonts w:ascii="Calibri" w:hAnsi="Calibri" w:cs="Calibri"/>
                <w:b/>
                <w:bCs/>
                <w:color w:val="000000"/>
                <w:sz w:val="16"/>
                <w:szCs w:val="16"/>
              </w:rPr>
            </w:pPr>
            <w:r w:rsidRPr="00DD5A2D">
              <w:rPr>
                <w:rFonts w:ascii="Calibri" w:hAnsi="Calibri" w:cs="Calibri"/>
                <w:b/>
                <w:bCs/>
                <w:color w:val="000000"/>
                <w:sz w:val="16"/>
                <w:szCs w:val="16"/>
              </w:rPr>
              <w:t>SALDO EM 31/03/2023</w:t>
            </w:r>
          </w:p>
        </w:tc>
      </w:tr>
      <w:tr w:rsidR="00A8678A" w:rsidRPr="00DD5A2D" w14:paraId="60B695A7" w14:textId="77777777" w:rsidTr="00A8678A">
        <w:trPr>
          <w:trHeight w:val="311"/>
          <w:jc w:val="center"/>
        </w:trPr>
        <w:tc>
          <w:tcPr>
            <w:tcW w:w="5195" w:type="dxa"/>
            <w:tcBorders>
              <w:top w:val="nil"/>
              <w:left w:val="nil"/>
              <w:bottom w:val="nil"/>
              <w:right w:val="nil"/>
            </w:tcBorders>
            <w:shd w:val="clear" w:color="auto" w:fill="auto"/>
            <w:noWrap/>
            <w:vAlign w:val="center"/>
            <w:hideMark/>
          </w:tcPr>
          <w:p w14:paraId="69A2DA07" w14:textId="3197AD1D" w:rsidR="00A8678A" w:rsidRPr="00DD5A2D" w:rsidRDefault="00A8678A" w:rsidP="00BC0024">
            <w:pPr>
              <w:spacing w:after="0" w:line="240" w:lineRule="auto"/>
              <w:rPr>
                <w:rFonts w:ascii="Calibri" w:hAnsi="Calibri" w:cs="Calibri"/>
                <w:color w:val="000000"/>
                <w:sz w:val="16"/>
                <w:szCs w:val="16"/>
              </w:rPr>
            </w:pPr>
            <w:r w:rsidRPr="00DD5A2D">
              <w:rPr>
                <w:rFonts w:ascii="Calibri" w:hAnsi="Calibri" w:cs="Calibri"/>
                <w:color w:val="000000"/>
                <w:sz w:val="16"/>
                <w:szCs w:val="16"/>
              </w:rPr>
              <w:t>Total Terrenos (9.1)</w:t>
            </w:r>
          </w:p>
        </w:tc>
        <w:tc>
          <w:tcPr>
            <w:tcW w:w="1868" w:type="dxa"/>
            <w:tcBorders>
              <w:top w:val="nil"/>
              <w:left w:val="nil"/>
              <w:bottom w:val="nil"/>
              <w:right w:val="nil"/>
            </w:tcBorders>
            <w:shd w:val="clear" w:color="auto" w:fill="auto"/>
            <w:noWrap/>
            <w:vAlign w:val="center"/>
            <w:hideMark/>
          </w:tcPr>
          <w:p w14:paraId="27933D2C" w14:textId="0150A17F"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 xml:space="preserve">       423.736.296</w:t>
            </w:r>
          </w:p>
        </w:tc>
        <w:tc>
          <w:tcPr>
            <w:tcW w:w="1868" w:type="dxa"/>
            <w:tcBorders>
              <w:top w:val="nil"/>
              <w:left w:val="nil"/>
              <w:bottom w:val="nil"/>
              <w:right w:val="nil"/>
            </w:tcBorders>
            <w:shd w:val="clear" w:color="auto" w:fill="auto"/>
            <w:noWrap/>
            <w:vAlign w:val="center"/>
            <w:hideMark/>
          </w:tcPr>
          <w:p w14:paraId="41F7B6E2" w14:textId="5A7F71B4"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425.600.479</w:t>
            </w:r>
          </w:p>
        </w:tc>
      </w:tr>
      <w:tr w:rsidR="00A8678A" w:rsidRPr="00DD5A2D" w14:paraId="00506636" w14:textId="77777777" w:rsidTr="00A8678A">
        <w:trPr>
          <w:trHeight w:val="311"/>
          <w:jc w:val="center"/>
        </w:trPr>
        <w:tc>
          <w:tcPr>
            <w:tcW w:w="5195" w:type="dxa"/>
            <w:tcBorders>
              <w:top w:val="nil"/>
              <w:left w:val="nil"/>
              <w:bottom w:val="nil"/>
              <w:right w:val="nil"/>
            </w:tcBorders>
            <w:shd w:val="clear" w:color="auto" w:fill="auto"/>
            <w:noWrap/>
            <w:vAlign w:val="center"/>
          </w:tcPr>
          <w:p w14:paraId="4A69D4E0" w14:textId="29230D49" w:rsidR="00A8678A" w:rsidRPr="00DD5A2D" w:rsidRDefault="00A8678A" w:rsidP="00BC0024">
            <w:pPr>
              <w:spacing w:after="0" w:line="240" w:lineRule="auto"/>
              <w:rPr>
                <w:rFonts w:ascii="Calibri" w:hAnsi="Calibri" w:cs="Calibri"/>
                <w:color w:val="000000"/>
                <w:sz w:val="16"/>
                <w:szCs w:val="16"/>
              </w:rPr>
            </w:pPr>
            <w:r w:rsidRPr="00DD5A2D">
              <w:rPr>
                <w:rFonts w:ascii="Calibri" w:hAnsi="Calibri" w:cs="Calibri"/>
                <w:color w:val="000000"/>
                <w:sz w:val="16"/>
                <w:szCs w:val="16"/>
              </w:rPr>
              <w:t>Total Bens Móveis (9.2)</w:t>
            </w:r>
          </w:p>
        </w:tc>
        <w:tc>
          <w:tcPr>
            <w:tcW w:w="1868" w:type="dxa"/>
            <w:tcBorders>
              <w:top w:val="nil"/>
              <w:left w:val="nil"/>
              <w:bottom w:val="nil"/>
              <w:right w:val="nil"/>
            </w:tcBorders>
            <w:shd w:val="clear" w:color="auto" w:fill="auto"/>
            <w:noWrap/>
            <w:vAlign w:val="center"/>
          </w:tcPr>
          <w:p w14:paraId="59186792" w14:textId="48942944"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 xml:space="preserve">           8.024.384</w:t>
            </w:r>
          </w:p>
        </w:tc>
        <w:tc>
          <w:tcPr>
            <w:tcW w:w="1868" w:type="dxa"/>
            <w:tcBorders>
              <w:top w:val="nil"/>
              <w:left w:val="nil"/>
              <w:bottom w:val="nil"/>
              <w:right w:val="nil"/>
            </w:tcBorders>
            <w:shd w:val="clear" w:color="auto" w:fill="auto"/>
            <w:noWrap/>
            <w:vAlign w:val="center"/>
          </w:tcPr>
          <w:p w14:paraId="38506C1D" w14:textId="5441F168"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7.162.856</w:t>
            </w:r>
          </w:p>
        </w:tc>
      </w:tr>
      <w:tr w:rsidR="00A8678A" w:rsidRPr="00DD5A2D" w14:paraId="7C0EE834" w14:textId="77777777" w:rsidTr="00A8678A">
        <w:trPr>
          <w:trHeight w:val="311"/>
          <w:jc w:val="center"/>
        </w:trPr>
        <w:tc>
          <w:tcPr>
            <w:tcW w:w="5195" w:type="dxa"/>
            <w:tcBorders>
              <w:top w:val="nil"/>
              <w:left w:val="nil"/>
              <w:bottom w:val="nil"/>
              <w:right w:val="nil"/>
            </w:tcBorders>
            <w:shd w:val="clear" w:color="auto" w:fill="auto"/>
            <w:noWrap/>
            <w:vAlign w:val="center"/>
            <w:hideMark/>
          </w:tcPr>
          <w:p w14:paraId="579814B0" w14:textId="6B8C667D" w:rsidR="00A8678A" w:rsidRPr="00DD5A2D" w:rsidRDefault="00A8678A" w:rsidP="00BC0024">
            <w:pPr>
              <w:spacing w:after="0" w:line="240" w:lineRule="auto"/>
              <w:rPr>
                <w:rFonts w:ascii="Calibri" w:hAnsi="Calibri" w:cs="Calibri"/>
                <w:color w:val="000000"/>
                <w:sz w:val="16"/>
                <w:szCs w:val="16"/>
              </w:rPr>
            </w:pPr>
            <w:r w:rsidRPr="00DD5A2D">
              <w:rPr>
                <w:rFonts w:ascii="Calibri" w:hAnsi="Calibri" w:cs="Calibri"/>
                <w:color w:val="000000"/>
                <w:sz w:val="16"/>
                <w:szCs w:val="16"/>
              </w:rPr>
              <w:t xml:space="preserve">Total </w:t>
            </w:r>
            <w:r w:rsidR="00FE05AF" w:rsidRPr="00DD5A2D">
              <w:rPr>
                <w:rFonts w:ascii="Calibri" w:hAnsi="Calibri" w:cs="Calibri"/>
                <w:color w:val="000000"/>
                <w:sz w:val="16"/>
                <w:szCs w:val="16"/>
              </w:rPr>
              <w:t xml:space="preserve">Demais </w:t>
            </w:r>
            <w:r w:rsidRPr="00DD5A2D">
              <w:rPr>
                <w:rFonts w:ascii="Calibri" w:hAnsi="Calibri" w:cs="Calibri"/>
                <w:color w:val="000000"/>
                <w:sz w:val="16"/>
                <w:szCs w:val="16"/>
              </w:rPr>
              <w:t>Bens Imóveis (9.3)</w:t>
            </w:r>
          </w:p>
        </w:tc>
        <w:tc>
          <w:tcPr>
            <w:tcW w:w="1868" w:type="dxa"/>
            <w:tcBorders>
              <w:top w:val="nil"/>
              <w:left w:val="nil"/>
              <w:bottom w:val="nil"/>
              <w:right w:val="nil"/>
            </w:tcBorders>
            <w:shd w:val="clear" w:color="auto" w:fill="auto"/>
            <w:noWrap/>
            <w:vAlign w:val="center"/>
            <w:hideMark/>
          </w:tcPr>
          <w:p w14:paraId="005E88CC" w14:textId="1FF89C7B"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3.477.247.825</w:t>
            </w:r>
          </w:p>
        </w:tc>
        <w:tc>
          <w:tcPr>
            <w:tcW w:w="1868" w:type="dxa"/>
            <w:tcBorders>
              <w:top w:val="nil"/>
              <w:left w:val="nil"/>
              <w:bottom w:val="nil"/>
              <w:right w:val="nil"/>
            </w:tcBorders>
            <w:shd w:val="clear" w:color="auto" w:fill="auto"/>
            <w:noWrap/>
            <w:vAlign w:val="center"/>
            <w:hideMark/>
          </w:tcPr>
          <w:p w14:paraId="06F7A1A7" w14:textId="4E9953C7"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color w:val="000000"/>
                <w:sz w:val="16"/>
                <w:szCs w:val="16"/>
              </w:rPr>
              <w:t xml:space="preserve">   3.630.218.007</w:t>
            </w:r>
          </w:p>
        </w:tc>
      </w:tr>
      <w:tr w:rsidR="00A8678A" w:rsidRPr="00DD5A2D" w14:paraId="6A667837" w14:textId="77777777" w:rsidTr="00A8678A">
        <w:trPr>
          <w:trHeight w:val="311"/>
          <w:jc w:val="center"/>
        </w:trPr>
        <w:tc>
          <w:tcPr>
            <w:tcW w:w="5195" w:type="dxa"/>
            <w:tcBorders>
              <w:top w:val="single" w:sz="8" w:space="0" w:color="auto"/>
              <w:left w:val="nil"/>
              <w:bottom w:val="single" w:sz="8" w:space="0" w:color="auto"/>
              <w:right w:val="nil"/>
            </w:tcBorders>
            <w:shd w:val="clear" w:color="auto" w:fill="auto"/>
            <w:noWrap/>
            <w:vAlign w:val="center"/>
            <w:hideMark/>
          </w:tcPr>
          <w:p w14:paraId="62EF0A79" w14:textId="0C2AD590" w:rsidR="00A8678A" w:rsidRPr="00DD5A2D" w:rsidRDefault="00A8678A" w:rsidP="00BC0024">
            <w:pPr>
              <w:spacing w:after="0" w:line="240" w:lineRule="auto"/>
              <w:rPr>
                <w:rFonts w:ascii="Calibri" w:hAnsi="Calibri" w:cs="Calibri"/>
                <w:color w:val="000000"/>
                <w:sz w:val="16"/>
                <w:szCs w:val="16"/>
              </w:rPr>
            </w:pPr>
            <w:r w:rsidRPr="00DD5A2D">
              <w:rPr>
                <w:rFonts w:ascii="Calibri" w:hAnsi="Calibri" w:cs="Calibri"/>
                <w:b/>
                <w:bCs/>
                <w:color w:val="000000"/>
                <w:sz w:val="16"/>
                <w:szCs w:val="16"/>
              </w:rPr>
              <w:t xml:space="preserve">TOTAL DO IMOBILIZADO </w:t>
            </w:r>
          </w:p>
        </w:tc>
        <w:tc>
          <w:tcPr>
            <w:tcW w:w="1868" w:type="dxa"/>
            <w:tcBorders>
              <w:top w:val="single" w:sz="8" w:space="0" w:color="auto"/>
              <w:left w:val="nil"/>
              <w:bottom w:val="single" w:sz="8" w:space="0" w:color="auto"/>
              <w:right w:val="nil"/>
            </w:tcBorders>
            <w:shd w:val="clear" w:color="auto" w:fill="auto"/>
            <w:noWrap/>
            <w:vAlign w:val="center"/>
            <w:hideMark/>
          </w:tcPr>
          <w:p w14:paraId="0771C044" w14:textId="285B18E8"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b/>
                <w:bCs/>
                <w:color w:val="000000"/>
                <w:sz w:val="16"/>
                <w:szCs w:val="16"/>
              </w:rPr>
              <w:t xml:space="preserve">     3.909.008.505 </w:t>
            </w:r>
          </w:p>
        </w:tc>
        <w:tc>
          <w:tcPr>
            <w:tcW w:w="1868" w:type="dxa"/>
            <w:tcBorders>
              <w:top w:val="single" w:sz="8" w:space="0" w:color="auto"/>
              <w:left w:val="nil"/>
              <w:bottom w:val="single" w:sz="8" w:space="0" w:color="auto"/>
              <w:right w:val="nil"/>
            </w:tcBorders>
            <w:shd w:val="clear" w:color="auto" w:fill="auto"/>
            <w:noWrap/>
            <w:vAlign w:val="center"/>
            <w:hideMark/>
          </w:tcPr>
          <w:p w14:paraId="131633FC" w14:textId="18D1F1E6" w:rsidR="00A8678A" w:rsidRPr="00DD5A2D" w:rsidRDefault="00A8678A" w:rsidP="00BC0024">
            <w:pPr>
              <w:spacing w:after="0" w:line="240" w:lineRule="auto"/>
              <w:jc w:val="right"/>
              <w:rPr>
                <w:rFonts w:ascii="Calibri" w:hAnsi="Calibri" w:cs="Calibri"/>
                <w:color w:val="000000"/>
                <w:sz w:val="16"/>
                <w:szCs w:val="16"/>
              </w:rPr>
            </w:pPr>
            <w:r w:rsidRPr="00DD5A2D">
              <w:rPr>
                <w:rFonts w:ascii="Calibri" w:hAnsi="Calibri" w:cs="Calibri"/>
                <w:b/>
                <w:bCs/>
                <w:color w:val="000000"/>
                <w:sz w:val="16"/>
                <w:szCs w:val="16"/>
              </w:rPr>
              <w:t xml:space="preserve">     4.062.981.342 </w:t>
            </w:r>
          </w:p>
        </w:tc>
      </w:tr>
    </w:tbl>
    <w:p w14:paraId="1157B4F4" w14:textId="77777777" w:rsidR="003D5CEA" w:rsidRPr="00DD5A2D" w:rsidRDefault="003D5CEA" w:rsidP="003D5CEA">
      <w:pPr>
        <w:pStyle w:val="Ttulo1"/>
        <w:spacing w:before="0" w:after="0"/>
        <w:rPr>
          <w:sz w:val="28"/>
          <w:szCs w:val="28"/>
        </w:rPr>
      </w:pPr>
      <w:bookmarkStart w:id="131" w:name="_Toc139478665"/>
    </w:p>
    <w:p w14:paraId="4D4AC8A3" w14:textId="4119AEE7" w:rsidR="00F241F1" w:rsidRPr="00DD5A2D" w:rsidRDefault="00F241F1" w:rsidP="003D5CEA">
      <w:pPr>
        <w:pStyle w:val="Ttulo1"/>
        <w:spacing w:before="0" w:after="120"/>
        <w:rPr>
          <w:sz w:val="28"/>
          <w:szCs w:val="28"/>
        </w:rPr>
      </w:pPr>
      <w:r w:rsidRPr="00DD5A2D">
        <w:rPr>
          <w:sz w:val="28"/>
          <w:szCs w:val="28"/>
        </w:rPr>
        <w:t>9.1 – Terrenos</w:t>
      </w:r>
      <w:bookmarkEnd w:id="131"/>
    </w:p>
    <w:tbl>
      <w:tblPr>
        <w:tblW w:w="10280" w:type="dxa"/>
        <w:tblCellMar>
          <w:left w:w="70" w:type="dxa"/>
          <w:right w:w="70" w:type="dxa"/>
        </w:tblCellMar>
        <w:tblLook w:val="04A0" w:firstRow="1" w:lastRow="0" w:firstColumn="1" w:lastColumn="0" w:noHBand="0" w:noVBand="1"/>
      </w:tblPr>
      <w:tblGrid>
        <w:gridCol w:w="3435"/>
        <w:gridCol w:w="1196"/>
        <w:gridCol w:w="1108"/>
        <w:gridCol w:w="1196"/>
        <w:gridCol w:w="1152"/>
        <w:gridCol w:w="1196"/>
        <w:gridCol w:w="997"/>
      </w:tblGrid>
      <w:tr w:rsidR="00F241F1" w:rsidRPr="00DD5A2D" w14:paraId="5DE2D6A0" w14:textId="77777777" w:rsidTr="00A51B0B">
        <w:trPr>
          <w:trHeight w:val="445"/>
        </w:trPr>
        <w:tc>
          <w:tcPr>
            <w:tcW w:w="3435" w:type="dxa"/>
            <w:tcBorders>
              <w:top w:val="nil"/>
              <w:left w:val="nil"/>
              <w:bottom w:val="single" w:sz="8" w:space="0" w:color="auto"/>
              <w:right w:val="nil"/>
            </w:tcBorders>
            <w:shd w:val="clear" w:color="auto" w:fill="auto"/>
            <w:vAlign w:val="center"/>
            <w:hideMark/>
          </w:tcPr>
          <w:p w14:paraId="48FFE444"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Terrenos</w:t>
            </w:r>
          </w:p>
        </w:tc>
        <w:tc>
          <w:tcPr>
            <w:tcW w:w="1196" w:type="dxa"/>
            <w:tcBorders>
              <w:top w:val="nil"/>
              <w:left w:val="nil"/>
              <w:bottom w:val="single" w:sz="8" w:space="0" w:color="auto"/>
              <w:right w:val="nil"/>
            </w:tcBorders>
            <w:shd w:val="clear" w:color="auto" w:fill="auto"/>
            <w:vAlign w:val="center"/>
            <w:hideMark/>
          </w:tcPr>
          <w:p w14:paraId="1BE4D062"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SALDO EM 31/12/2022</w:t>
            </w:r>
          </w:p>
        </w:tc>
        <w:tc>
          <w:tcPr>
            <w:tcW w:w="1108" w:type="dxa"/>
            <w:tcBorders>
              <w:top w:val="nil"/>
              <w:left w:val="nil"/>
              <w:bottom w:val="single" w:sz="8" w:space="0" w:color="auto"/>
              <w:right w:val="nil"/>
            </w:tcBorders>
            <w:shd w:val="clear" w:color="auto" w:fill="auto"/>
            <w:vAlign w:val="center"/>
            <w:hideMark/>
          </w:tcPr>
          <w:p w14:paraId="341B049D"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ENTRADAS</w:t>
            </w:r>
          </w:p>
        </w:tc>
        <w:tc>
          <w:tcPr>
            <w:tcW w:w="1196" w:type="dxa"/>
            <w:tcBorders>
              <w:top w:val="nil"/>
              <w:left w:val="nil"/>
              <w:bottom w:val="single" w:sz="8" w:space="0" w:color="auto"/>
              <w:right w:val="nil"/>
            </w:tcBorders>
            <w:shd w:val="clear" w:color="auto" w:fill="auto"/>
            <w:vAlign w:val="center"/>
            <w:hideMark/>
          </w:tcPr>
          <w:p w14:paraId="0B8CB9AE"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BAIXAS</w:t>
            </w:r>
          </w:p>
        </w:tc>
        <w:tc>
          <w:tcPr>
            <w:tcW w:w="1152" w:type="dxa"/>
            <w:tcBorders>
              <w:top w:val="nil"/>
              <w:left w:val="nil"/>
              <w:bottom w:val="single" w:sz="8" w:space="0" w:color="auto"/>
              <w:right w:val="nil"/>
            </w:tcBorders>
            <w:shd w:val="clear" w:color="auto" w:fill="auto"/>
            <w:vAlign w:val="center"/>
            <w:hideMark/>
          </w:tcPr>
          <w:p w14:paraId="30BBF5FE"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TRANSF.</w:t>
            </w:r>
          </w:p>
        </w:tc>
        <w:tc>
          <w:tcPr>
            <w:tcW w:w="1196" w:type="dxa"/>
            <w:tcBorders>
              <w:top w:val="nil"/>
              <w:left w:val="nil"/>
              <w:bottom w:val="single" w:sz="8" w:space="0" w:color="auto"/>
              <w:right w:val="nil"/>
            </w:tcBorders>
            <w:shd w:val="clear" w:color="auto" w:fill="auto"/>
            <w:vAlign w:val="center"/>
            <w:hideMark/>
          </w:tcPr>
          <w:p w14:paraId="35D8EA70"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SALDO EM 31/03/2023</w:t>
            </w:r>
          </w:p>
        </w:tc>
        <w:tc>
          <w:tcPr>
            <w:tcW w:w="997" w:type="dxa"/>
            <w:tcBorders>
              <w:top w:val="nil"/>
              <w:left w:val="nil"/>
              <w:bottom w:val="single" w:sz="8" w:space="0" w:color="auto"/>
              <w:right w:val="nil"/>
            </w:tcBorders>
            <w:shd w:val="clear" w:color="auto" w:fill="auto"/>
            <w:vAlign w:val="center"/>
            <w:hideMark/>
          </w:tcPr>
          <w:p w14:paraId="5DA6AA5F" w14:textId="77777777" w:rsidR="00F241F1" w:rsidRPr="00DD5A2D" w:rsidRDefault="00F241F1" w:rsidP="00F241F1">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TAXA DEPREC. (%)</w:t>
            </w:r>
          </w:p>
        </w:tc>
      </w:tr>
      <w:tr w:rsidR="00F241F1" w:rsidRPr="00DD5A2D" w14:paraId="4D321FAD" w14:textId="77777777" w:rsidTr="00A51B0B">
        <w:trPr>
          <w:trHeight w:val="300"/>
        </w:trPr>
        <w:tc>
          <w:tcPr>
            <w:tcW w:w="3435" w:type="dxa"/>
            <w:tcBorders>
              <w:top w:val="nil"/>
              <w:left w:val="nil"/>
              <w:bottom w:val="nil"/>
              <w:right w:val="nil"/>
            </w:tcBorders>
            <w:shd w:val="clear" w:color="auto" w:fill="auto"/>
            <w:noWrap/>
            <w:vAlign w:val="center"/>
            <w:hideMark/>
          </w:tcPr>
          <w:p w14:paraId="6250A957" w14:textId="77777777" w:rsidR="00F241F1" w:rsidRPr="00DD5A2D" w:rsidRDefault="00F241F1" w:rsidP="00F241F1">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Terrenos</w:t>
            </w:r>
          </w:p>
        </w:tc>
        <w:tc>
          <w:tcPr>
            <w:tcW w:w="1196" w:type="dxa"/>
            <w:tcBorders>
              <w:top w:val="nil"/>
              <w:left w:val="nil"/>
              <w:bottom w:val="nil"/>
              <w:right w:val="nil"/>
            </w:tcBorders>
            <w:shd w:val="clear" w:color="auto" w:fill="auto"/>
            <w:noWrap/>
            <w:vAlign w:val="center"/>
            <w:hideMark/>
          </w:tcPr>
          <w:p w14:paraId="4B7D5A0D"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423.255.311</w:t>
            </w:r>
          </w:p>
        </w:tc>
        <w:tc>
          <w:tcPr>
            <w:tcW w:w="1108" w:type="dxa"/>
            <w:tcBorders>
              <w:top w:val="nil"/>
              <w:left w:val="nil"/>
              <w:bottom w:val="nil"/>
              <w:right w:val="nil"/>
            </w:tcBorders>
            <w:shd w:val="clear" w:color="auto" w:fill="auto"/>
            <w:noWrap/>
            <w:vAlign w:val="center"/>
            <w:hideMark/>
          </w:tcPr>
          <w:p w14:paraId="22F490B2" w14:textId="0744934A"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1.864.18</w:t>
            </w:r>
            <w:r w:rsidR="008F53B3" w:rsidRPr="00DD5A2D">
              <w:rPr>
                <w:rFonts w:ascii="Calibri" w:eastAsia="Times New Roman" w:hAnsi="Calibri" w:cs="Calibri"/>
                <w:color w:val="000000"/>
                <w:sz w:val="16"/>
                <w:szCs w:val="16"/>
              </w:rPr>
              <w:t>3</w:t>
            </w:r>
          </w:p>
        </w:tc>
        <w:tc>
          <w:tcPr>
            <w:tcW w:w="1196" w:type="dxa"/>
            <w:tcBorders>
              <w:top w:val="nil"/>
              <w:left w:val="nil"/>
              <w:bottom w:val="nil"/>
              <w:right w:val="nil"/>
            </w:tcBorders>
            <w:shd w:val="clear" w:color="auto" w:fill="auto"/>
            <w:noWrap/>
            <w:vAlign w:val="center"/>
            <w:hideMark/>
          </w:tcPr>
          <w:p w14:paraId="1B5FCCB1"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 xml:space="preserve">                     -   </w:t>
            </w:r>
          </w:p>
        </w:tc>
        <w:tc>
          <w:tcPr>
            <w:tcW w:w="1152" w:type="dxa"/>
            <w:tcBorders>
              <w:top w:val="nil"/>
              <w:left w:val="nil"/>
              <w:bottom w:val="nil"/>
              <w:right w:val="nil"/>
            </w:tcBorders>
            <w:shd w:val="clear" w:color="auto" w:fill="auto"/>
            <w:noWrap/>
            <w:vAlign w:val="center"/>
            <w:hideMark/>
          </w:tcPr>
          <w:p w14:paraId="453C557A"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 xml:space="preserve">                    -   </w:t>
            </w:r>
          </w:p>
        </w:tc>
        <w:tc>
          <w:tcPr>
            <w:tcW w:w="1196" w:type="dxa"/>
            <w:tcBorders>
              <w:top w:val="nil"/>
              <w:left w:val="nil"/>
              <w:bottom w:val="nil"/>
              <w:right w:val="nil"/>
            </w:tcBorders>
            <w:shd w:val="clear" w:color="auto" w:fill="auto"/>
            <w:noWrap/>
            <w:vAlign w:val="center"/>
            <w:hideMark/>
          </w:tcPr>
          <w:p w14:paraId="36A8057C"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425.119.494</w:t>
            </w:r>
          </w:p>
        </w:tc>
        <w:tc>
          <w:tcPr>
            <w:tcW w:w="997" w:type="dxa"/>
            <w:tcBorders>
              <w:top w:val="nil"/>
              <w:left w:val="nil"/>
              <w:bottom w:val="nil"/>
              <w:right w:val="nil"/>
            </w:tcBorders>
            <w:shd w:val="clear" w:color="auto" w:fill="auto"/>
            <w:noWrap/>
            <w:vAlign w:val="center"/>
            <w:hideMark/>
          </w:tcPr>
          <w:p w14:paraId="66E7298E"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w:t>
            </w:r>
          </w:p>
        </w:tc>
      </w:tr>
      <w:tr w:rsidR="00F241F1" w:rsidRPr="00DD5A2D" w14:paraId="37C00016" w14:textId="77777777" w:rsidTr="00A51B0B">
        <w:trPr>
          <w:trHeight w:val="300"/>
        </w:trPr>
        <w:tc>
          <w:tcPr>
            <w:tcW w:w="3435" w:type="dxa"/>
            <w:tcBorders>
              <w:top w:val="nil"/>
              <w:left w:val="nil"/>
              <w:bottom w:val="nil"/>
              <w:right w:val="nil"/>
            </w:tcBorders>
            <w:shd w:val="clear" w:color="auto" w:fill="auto"/>
            <w:noWrap/>
            <w:vAlign w:val="center"/>
            <w:hideMark/>
          </w:tcPr>
          <w:p w14:paraId="16F609B1" w14:textId="77777777" w:rsidR="00F241F1" w:rsidRPr="00DD5A2D" w:rsidRDefault="00F241F1" w:rsidP="00F241F1">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Terrenos – Permissão de Uso de Pátios</w:t>
            </w:r>
          </w:p>
        </w:tc>
        <w:tc>
          <w:tcPr>
            <w:tcW w:w="1196" w:type="dxa"/>
            <w:tcBorders>
              <w:top w:val="nil"/>
              <w:left w:val="nil"/>
              <w:bottom w:val="nil"/>
              <w:right w:val="nil"/>
            </w:tcBorders>
            <w:shd w:val="clear" w:color="auto" w:fill="auto"/>
            <w:noWrap/>
            <w:vAlign w:val="center"/>
            <w:hideMark/>
          </w:tcPr>
          <w:p w14:paraId="77DE769B"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480.985</w:t>
            </w:r>
          </w:p>
        </w:tc>
        <w:tc>
          <w:tcPr>
            <w:tcW w:w="1108" w:type="dxa"/>
            <w:tcBorders>
              <w:top w:val="nil"/>
              <w:left w:val="nil"/>
              <w:bottom w:val="nil"/>
              <w:right w:val="nil"/>
            </w:tcBorders>
            <w:shd w:val="clear" w:color="auto" w:fill="auto"/>
            <w:noWrap/>
            <w:vAlign w:val="center"/>
            <w:hideMark/>
          </w:tcPr>
          <w:p w14:paraId="2C791810"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 xml:space="preserve">                   -   </w:t>
            </w:r>
          </w:p>
        </w:tc>
        <w:tc>
          <w:tcPr>
            <w:tcW w:w="1196" w:type="dxa"/>
            <w:tcBorders>
              <w:top w:val="nil"/>
              <w:left w:val="nil"/>
              <w:bottom w:val="nil"/>
              <w:right w:val="nil"/>
            </w:tcBorders>
            <w:shd w:val="clear" w:color="auto" w:fill="auto"/>
            <w:noWrap/>
            <w:vAlign w:val="center"/>
            <w:hideMark/>
          </w:tcPr>
          <w:p w14:paraId="3C9CEC1D"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 xml:space="preserve">                     -   </w:t>
            </w:r>
          </w:p>
        </w:tc>
        <w:tc>
          <w:tcPr>
            <w:tcW w:w="1152" w:type="dxa"/>
            <w:tcBorders>
              <w:top w:val="nil"/>
              <w:left w:val="nil"/>
              <w:bottom w:val="nil"/>
              <w:right w:val="nil"/>
            </w:tcBorders>
            <w:shd w:val="clear" w:color="auto" w:fill="auto"/>
            <w:noWrap/>
            <w:vAlign w:val="center"/>
            <w:hideMark/>
          </w:tcPr>
          <w:p w14:paraId="6B1AE741"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 xml:space="preserve">                    -   </w:t>
            </w:r>
          </w:p>
        </w:tc>
        <w:tc>
          <w:tcPr>
            <w:tcW w:w="1196" w:type="dxa"/>
            <w:tcBorders>
              <w:top w:val="nil"/>
              <w:left w:val="nil"/>
              <w:bottom w:val="nil"/>
              <w:right w:val="nil"/>
            </w:tcBorders>
            <w:shd w:val="clear" w:color="auto" w:fill="auto"/>
            <w:noWrap/>
            <w:vAlign w:val="center"/>
            <w:hideMark/>
          </w:tcPr>
          <w:p w14:paraId="022696D6"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480.985</w:t>
            </w:r>
          </w:p>
        </w:tc>
        <w:tc>
          <w:tcPr>
            <w:tcW w:w="997" w:type="dxa"/>
            <w:tcBorders>
              <w:top w:val="nil"/>
              <w:left w:val="nil"/>
              <w:bottom w:val="nil"/>
              <w:right w:val="nil"/>
            </w:tcBorders>
            <w:shd w:val="clear" w:color="auto" w:fill="auto"/>
            <w:noWrap/>
            <w:vAlign w:val="center"/>
            <w:hideMark/>
          </w:tcPr>
          <w:p w14:paraId="1D754AB7" w14:textId="77777777" w:rsidR="00F241F1" w:rsidRPr="00DD5A2D" w:rsidRDefault="00F241F1" w:rsidP="00F241F1">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w:t>
            </w:r>
          </w:p>
        </w:tc>
      </w:tr>
      <w:tr w:rsidR="00F241F1" w:rsidRPr="00DD5A2D" w14:paraId="7EA5F627" w14:textId="77777777" w:rsidTr="00A51B0B">
        <w:trPr>
          <w:trHeight w:val="300"/>
        </w:trPr>
        <w:tc>
          <w:tcPr>
            <w:tcW w:w="3435" w:type="dxa"/>
            <w:tcBorders>
              <w:top w:val="single" w:sz="4" w:space="0" w:color="auto"/>
              <w:left w:val="nil"/>
              <w:bottom w:val="single" w:sz="4" w:space="0" w:color="auto"/>
              <w:right w:val="nil"/>
            </w:tcBorders>
            <w:shd w:val="clear" w:color="auto" w:fill="auto"/>
            <w:noWrap/>
            <w:vAlign w:val="center"/>
            <w:hideMark/>
          </w:tcPr>
          <w:p w14:paraId="5BD01FE9" w14:textId="77777777" w:rsidR="00F241F1" w:rsidRPr="00DD5A2D" w:rsidRDefault="00F241F1" w:rsidP="00F241F1">
            <w:pPr>
              <w:spacing w:after="0" w:line="240" w:lineRule="auto"/>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Total</w:t>
            </w:r>
          </w:p>
        </w:tc>
        <w:tc>
          <w:tcPr>
            <w:tcW w:w="1196" w:type="dxa"/>
            <w:tcBorders>
              <w:top w:val="single" w:sz="4" w:space="0" w:color="auto"/>
              <w:left w:val="nil"/>
              <w:bottom w:val="single" w:sz="4" w:space="0" w:color="auto"/>
              <w:right w:val="nil"/>
            </w:tcBorders>
            <w:shd w:val="clear" w:color="auto" w:fill="auto"/>
            <w:noWrap/>
            <w:vAlign w:val="center"/>
            <w:hideMark/>
          </w:tcPr>
          <w:p w14:paraId="5A651844" w14:textId="77777777" w:rsidR="00F241F1" w:rsidRPr="00DD5A2D" w:rsidRDefault="00F241F1"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423.736.296</w:t>
            </w:r>
          </w:p>
        </w:tc>
        <w:tc>
          <w:tcPr>
            <w:tcW w:w="1108" w:type="dxa"/>
            <w:tcBorders>
              <w:top w:val="single" w:sz="4" w:space="0" w:color="auto"/>
              <w:left w:val="nil"/>
              <w:bottom w:val="single" w:sz="4" w:space="0" w:color="auto"/>
              <w:right w:val="nil"/>
            </w:tcBorders>
            <w:shd w:val="clear" w:color="auto" w:fill="auto"/>
            <w:noWrap/>
            <w:vAlign w:val="center"/>
            <w:hideMark/>
          </w:tcPr>
          <w:p w14:paraId="7360D4BF" w14:textId="7AB243C4" w:rsidR="00F241F1" w:rsidRPr="00DD5A2D" w:rsidRDefault="00F241F1"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1.864.18</w:t>
            </w:r>
            <w:r w:rsidR="008F53B3" w:rsidRPr="00DD5A2D">
              <w:rPr>
                <w:rFonts w:ascii="Calibri" w:eastAsia="Times New Roman" w:hAnsi="Calibri" w:cs="Calibri"/>
                <w:b/>
                <w:bCs/>
                <w:color w:val="000000"/>
                <w:sz w:val="16"/>
                <w:szCs w:val="16"/>
              </w:rPr>
              <w:t>3</w:t>
            </w:r>
          </w:p>
        </w:tc>
        <w:tc>
          <w:tcPr>
            <w:tcW w:w="1196" w:type="dxa"/>
            <w:tcBorders>
              <w:top w:val="single" w:sz="4" w:space="0" w:color="auto"/>
              <w:left w:val="nil"/>
              <w:bottom w:val="single" w:sz="4" w:space="0" w:color="auto"/>
              <w:right w:val="nil"/>
            </w:tcBorders>
            <w:shd w:val="clear" w:color="auto" w:fill="auto"/>
            <w:noWrap/>
            <w:vAlign w:val="center"/>
            <w:hideMark/>
          </w:tcPr>
          <w:p w14:paraId="64CEA0BD" w14:textId="7DF609A7" w:rsidR="00F241F1" w:rsidRPr="00DD5A2D" w:rsidRDefault="00BC0024"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w:t>
            </w:r>
          </w:p>
        </w:tc>
        <w:tc>
          <w:tcPr>
            <w:tcW w:w="1152" w:type="dxa"/>
            <w:tcBorders>
              <w:top w:val="single" w:sz="4" w:space="0" w:color="auto"/>
              <w:left w:val="nil"/>
              <w:bottom w:val="single" w:sz="4" w:space="0" w:color="auto"/>
              <w:right w:val="nil"/>
            </w:tcBorders>
            <w:shd w:val="clear" w:color="auto" w:fill="auto"/>
            <w:noWrap/>
            <w:vAlign w:val="center"/>
            <w:hideMark/>
          </w:tcPr>
          <w:p w14:paraId="65F96E84" w14:textId="5EA61C7A" w:rsidR="00F241F1" w:rsidRPr="00DD5A2D" w:rsidRDefault="00BC0024"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w:t>
            </w:r>
          </w:p>
        </w:tc>
        <w:tc>
          <w:tcPr>
            <w:tcW w:w="1196" w:type="dxa"/>
            <w:tcBorders>
              <w:top w:val="single" w:sz="4" w:space="0" w:color="auto"/>
              <w:left w:val="nil"/>
              <w:bottom w:val="single" w:sz="4" w:space="0" w:color="auto"/>
              <w:right w:val="nil"/>
            </w:tcBorders>
            <w:shd w:val="clear" w:color="auto" w:fill="auto"/>
            <w:noWrap/>
            <w:vAlign w:val="center"/>
            <w:hideMark/>
          </w:tcPr>
          <w:p w14:paraId="2D11A176" w14:textId="77777777" w:rsidR="00F241F1" w:rsidRPr="00DD5A2D" w:rsidRDefault="00F241F1"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425.600.479</w:t>
            </w:r>
          </w:p>
        </w:tc>
        <w:tc>
          <w:tcPr>
            <w:tcW w:w="997" w:type="dxa"/>
            <w:tcBorders>
              <w:top w:val="single" w:sz="4" w:space="0" w:color="auto"/>
              <w:left w:val="nil"/>
              <w:bottom w:val="single" w:sz="4" w:space="0" w:color="auto"/>
              <w:right w:val="nil"/>
            </w:tcBorders>
            <w:shd w:val="clear" w:color="auto" w:fill="auto"/>
            <w:noWrap/>
            <w:vAlign w:val="center"/>
            <w:hideMark/>
          </w:tcPr>
          <w:p w14:paraId="186BE7BD" w14:textId="77777777" w:rsidR="00F241F1" w:rsidRPr="00DD5A2D" w:rsidRDefault="00F241F1" w:rsidP="00F241F1">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w:t>
            </w:r>
          </w:p>
        </w:tc>
      </w:tr>
    </w:tbl>
    <w:p w14:paraId="7D9C8BBB" w14:textId="77777777" w:rsidR="003D5CEA" w:rsidRPr="00DD5A2D" w:rsidRDefault="003D5CEA" w:rsidP="003D5CEA">
      <w:pPr>
        <w:pStyle w:val="Ttulo1"/>
        <w:spacing w:before="0" w:after="0"/>
        <w:rPr>
          <w:sz w:val="28"/>
          <w:szCs w:val="28"/>
        </w:rPr>
      </w:pPr>
      <w:bookmarkStart w:id="132" w:name="_Toc139478666"/>
    </w:p>
    <w:p w14:paraId="50265A41" w14:textId="50AFA6BD" w:rsidR="00617447" w:rsidRPr="00DD5A2D" w:rsidRDefault="00617447" w:rsidP="003D5CEA">
      <w:pPr>
        <w:pStyle w:val="Ttulo1"/>
        <w:spacing w:before="0" w:after="120"/>
        <w:rPr>
          <w:sz w:val="28"/>
          <w:szCs w:val="28"/>
        </w:rPr>
      </w:pPr>
      <w:r w:rsidRPr="00DD5A2D">
        <w:rPr>
          <w:sz w:val="28"/>
          <w:szCs w:val="28"/>
        </w:rPr>
        <w:t>9.</w:t>
      </w:r>
      <w:r w:rsidR="00F241F1" w:rsidRPr="00DD5A2D">
        <w:rPr>
          <w:sz w:val="28"/>
          <w:szCs w:val="28"/>
        </w:rPr>
        <w:t>2</w:t>
      </w:r>
      <w:r w:rsidRPr="00DD5A2D">
        <w:rPr>
          <w:sz w:val="28"/>
          <w:szCs w:val="28"/>
        </w:rPr>
        <w:t xml:space="preserve"> – Bens Móveis</w:t>
      </w:r>
      <w:bookmarkEnd w:id="132"/>
    </w:p>
    <w:tbl>
      <w:tblPr>
        <w:tblW w:w="10348" w:type="dxa"/>
        <w:tblCellMar>
          <w:left w:w="70" w:type="dxa"/>
          <w:right w:w="70" w:type="dxa"/>
        </w:tblCellMar>
        <w:tblLook w:val="04A0" w:firstRow="1" w:lastRow="0" w:firstColumn="1" w:lastColumn="0" w:noHBand="0" w:noVBand="1"/>
      </w:tblPr>
      <w:tblGrid>
        <w:gridCol w:w="3500"/>
        <w:gridCol w:w="1260"/>
        <w:gridCol w:w="1000"/>
        <w:gridCol w:w="1108"/>
        <w:gridCol w:w="1092"/>
        <w:gridCol w:w="1260"/>
        <w:gridCol w:w="1128"/>
      </w:tblGrid>
      <w:tr w:rsidR="00D762AE" w:rsidRPr="00DD5A2D" w14:paraId="6CC2EDB0" w14:textId="77777777" w:rsidTr="009415B1">
        <w:trPr>
          <w:trHeight w:val="430"/>
        </w:trPr>
        <w:tc>
          <w:tcPr>
            <w:tcW w:w="3500" w:type="dxa"/>
            <w:tcBorders>
              <w:top w:val="nil"/>
              <w:left w:val="nil"/>
              <w:bottom w:val="single" w:sz="8" w:space="0" w:color="auto"/>
              <w:right w:val="nil"/>
            </w:tcBorders>
            <w:shd w:val="clear" w:color="auto" w:fill="auto"/>
            <w:vAlign w:val="center"/>
            <w:hideMark/>
          </w:tcPr>
          <w:p w14:paraId="6E6683DC"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IMOBILIZADO BENS MÓVEIS</w:t>
            </w:r>
          </w:p>
        </w:tc>
        <w:tc>
          <w:tcPr>
            <w:tcW w:w="1260" w:type="dxa"/>
            <w:tcBorders>
              <w:top w:val="nil"/>
              <w:left w:val="nil"/>
              <w:bottom w:val="single" w:sz="8" w:space="0" w:color="auto"/>
              <w:right w:val="nil"/>
            </w:tcBorders>
            <w:shd w:val="clear" w:color="auto" w:fill="auto"/>
            <w:vAlign w:val="center"/>
            <w:hideMark/>
          </w:tcPr>
          <w:p w14:paraId="6DDD7858"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SALDO EM 31/12/2022</w:t>
            </w:r>
          </w:p>
        </w:tc>
        <w:tc>
          <w:tcPr>
            <w:tcW w:w="1000" w:type="dxa"/>
            <w:tcBorders>
              <w:top w:val="nil"/>
              <w:left w:val="nil"/>
              <w:bottom w:val="single" w:sz="8" w:space="0" w:color="auto"/>
              <w:right w:val="nil"/>
            </w:tcBorders>
            <w:shd w:val="clear" w:color="auto" w:fill="auto"/>
            <w:vAlign w:val="center"/>
            <w:hideMark/>
          </w:tcPr>
          <w:p w14:paraId="645EB7AF"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ENTRADAS</w:t>
            </w:r>
          </w:p>
        </w:tc>
        <w:tc>
          <w:tcPr>
            <w:tcW w:w="1108" w:type="dxa"/>
            <w:tcBorders>
              <w:top w:val="nil"/>
              <w:left w:val="nil"/>
              <w:bottom w:val="single" w:sz="8" w:space="0" w:color="auto"/>
              <w:right w:val="nil"/>
            </w:tcBorders>
            <w:shd w:val="clear" w:color="auto" w:fill="auto"/>
            <w:vAlign w:val="center"/>
            <w:hideMark/>
          </w:tcPr>
          <w:p w14:paraId="20B9AE2F"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BAIXAS</w:t>
            </w:r>
          </w:p>
        </w:tc>
        <w:tc>
          <w:tcPr>
            <w:tcW w:w="1092" w:type="dxa"/>
            <w:tcBorders>
              <w:top w:val="nil"/>
              <w:left w:val="nil"/>
              <w:bottom w:val="single" w:sz="8" w:space="0" w:color="auto"/>
              <w:right w:val="nil"/>
            </w:tcBorders>
            <w:shd w:val="clear" w:color="auto" w:fill="auto"/>
            <w:vAlign w:val="center"/>
            <w:hideMark/>
          </w:tcPr>
          <w:p w14:paraId="0E5C1359"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TRANSF.</w:t>
            </w:r>
          </w:p>
        </w:tc>
        <w:tc>
          <w:tcPr>
            <w:tcW w:w="1260" w:type="dxa"/>
            <w:tcBorders>
              <w:top w:val="nil"/>
              <w:left w:val="nil"/>
              <w:bottom w:val="single" w:sz="8" w:space="0" w:color="auto"/>
              <w:right w:val="nil"/>
            </w:tcBorders>
            <w:shd w:val="clear" w:color="auto" w:fill="auto"/>
            <w:vAlign w:val="center"/>
            <w:hideMark/>
          </w:tcPr>
          <w:p w14:paraId="7D5F01BD"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SALDO EM 31/03/2023</w:t>
            </w:r>
          </w:p>
        </w:tc>
        <w:tc>
          <w:tcPr>
            <w:tcW w:w="1128" w:type="dxa"/>
            <w:tcBorders>
              <w:top w:val="nil"/>
              <w:left w:val="nil"/>
              <w:bottom w:val="single" w:sz="8" w:space="0" w:color="auto"/>
              <w:right w:val="nil"/>
            </w:tcBorders>
            <w:shd w:val="clear" w:color="auto" w:fill="auto"/>
            <w:vAlign w:val="center"/>
            <w:hideMark/>
          </w:tcPr>
          <w:p w14:paraId="40D2A9A5" w14:textId="77777777" w:rsidR="00D762AE" w:rsidRPr="00DD5A2D" w:rsidRDefault="00D762AE" w:rsidP="00F241F1">
            <w:pPr>
              <w:spacing w:after="0"/>
              <w:jc w:val="center"/>
              <w:rPr>
                <w:rFonts w:ascii="Calibri" w:hAnsi="Calibri" w:cs="Calibri"/>
                <w:b/>
                <w:bCs/>
                <w:color w:val="000000"/>
                <w:sz w:val="16"/>
                <w:szCs w:val="16"/>
              </w:rPr>
            </w:pPr>
            <w:r w:rsidRPr="00DD5A2D">
              <w:rPr>
                <w:rFonts w:ascii="Calibri" w:hAnsi="Calibri" w:cs="Calibri"/>
                <w:b/>
                <w:bCs/>
                <w:color w:val="000000"/>
                <w:sz w:val="16"/>
                <w:szCs w:val="16"/>
              </w:rPr>
              <w:t>TAXA DEPREC. (%)</w:t>
            </w:r>
          </w:p>
        </w:tc>
      </w:tr>
      <w:tr w:rsidR="00D762AE" w:rsidRPr="00DD5A2D" w14:paraId="79D04F2C" w14:textId="77777777" w:rsidTr="009415B1">
        <w:trPr>
          <w:trHeight w:val="290"/>
        </w:trPr>
        <w:tc>
          <w:tcPr>
            <w:tcW w:w="3500" w:type="dxa"/>
            <w:tcBorders>
              <w:top w:val="nil"/>
              <w:left w:val="nil"/>
              <w:bottom w:val="nil"/>
              <w:right w:val="nil"/>
            </w:tcBorders>
            <w:shd w:val="clear" w:color="auto" w:fill="auto"/>
            <w:noWrap/>
            <w:vAlign w:val="center"/>
            <w:hideMark/>
          </w:tcPr>
          <w:p w14:paraId="0D257579"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Aparelhos de Medição e Orientação</w:t>
            </w:r>
          </w:p>
        </w:tc>
        <w:tc>
          <w:tcPr>
            <w:tcW w:w="1260" w:type="dxa"/>
            <w:tcBorders>
              <w:top w:val="nil"/>
              <w:left w:val="nil"/>
              <w:bottom w:val="nil"/>
              <w:right w:val="nil"/>
            </w:tcBorders>
            <w:shd w:val="clear" w:color="auto" w:fill="auto"/>
            <w:noWrap/>
            <w:vAlign w:val="center"/>
            <w:hideMark/>
          </w:tcPr>
          <w:p w14:paraId="7118523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3.200 </w:t>
            </w:r>
          </w:p>
        </w:tc>
        <w:tc>
          <w:tcPr>
            <w:tcW w:w="1000" w:type="dxa"/>
            <w:tcBorders>
              <w:top w:val="nil"/>
              <w:left w:val="nil"/>
              <w:bottom w:val="nil"/>
              <w:right w:val="nil"/>
            </w:tcBorders>
            <w:shd w:val="clear" w:color="auto" w:fill="auto"/>
            <w:noWrap/>
            <w:vAlign w:val="center"/>
            <w:hideMark/>
          </w:tcPr>
          <w:p w14:paraId="4D17B93D"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222A334D"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47FED828"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16B73F7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3.200 </w:t>
            </w:r>
          </w:p>
        </w:tc>
        <w:tc>
          <w:tcPr>
            <w:tcW w:w="1128" w:type="dxa"/>
            <w:tcBorders>
              <w:top w:val="nil"/>
              <w:left w:val="nil"/>
              <w:bottom w:val="nil"/>
              <w:right w:val="nil"/>
            </w:tcBorders>
            <w:shd w:val="clear" w:color="auto" w:fill="auto"/>
            <w:noWrap/>
            <w:vAlign w:val="center"/>
            <w:hideMark/>
          </w:tcPr>
          <w:p w14:paraId="0F097B6A"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2B5D3B98" w14:textId="77777777" w:rsidTr="009415B1">
        <w:trPr>
          <w:trHeight w:val="290"/>
        </w:trPr>
        <w:tc>
          <w:tcPr>
            <w:tcW w:w="3500" w:type="dxa"/>
            <w:tcBorders>
              <w:top w:val="nil"/>
              <w:left w:val="nil"/>
              <w:bottom w:val="nil"/>
              <w:right w:val="nil"/>
            </w:tcBorders>
            <w:shd w:val="clear" w:color="auto" w:fill="auto"/>
            <w:noWrap/>
            <w:vAlign w:val="center"/>
            <w:hideMark/>
          </w:tcPr>
          <w:p w14:paraId="477A37A1"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Aparelhos e Equipamentos de Comunicação</w:t>
            </w:r>
          </w:p>
        </w:tc>
        <w:tc>
          <w:tcPr>
            <w:tcW w:w="1260" w:type="dxa"/>
            <w:tcBorders>
              <w:top w:val="nil"/>
              <w:left w:val="nil"/>
              <w:bottom w:val="nil"/>
              <w:right w:val="nil"/>
            </w:tcBorders>
            <w:shd w:val="clear" w:color="auto" w:fill="auto"/>
            <w:noWrap/>
            <w:vAlign w:val="center"/>
            <w:hideMark/>
          </w:tcPr>
          <w:p w14:paraId="36B50404"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598.042 </w:t>
            </w:r>
          </w:p>
        </w:tc>
        <w:tc>
          <w:tcPr>
            <w:tcW w:w="1000" w:type="dxa"/>
            <w:tcBorders>
              <w:top w:val="nil"/>
              <w:left w:val="nil"/>
              <w:bottom w:val="nil"/>
              <w:right w:val="nil"/>
            </w:tcBorders>
            <w:shd w:val="clear" w:color="auto" w:fill="auto"/>
            <w:noWrap/>
            <w:vAlign w:val="center"/>
            <w:hideMark/>
          </w:tcPr>
          <w:p w14:paraId="5967CFD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7E9D426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72090DFB"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606A4899"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598.042 </w:t>
            </w:r>
          </w:p>
        </w:tc>
        <w:tc>
          <w:tcPr>
            <w:tcW w:w="1128" w:type="dxa"/>
            <w:tcBorders>
              <w:top w:val="nil"/>
              <w:left w:val="nil"/>
              <w:bottom w:val="nil"/>
              <w:right w:val="nil"/>
            </w:tcBorders>
            <w:shd w:val="clear" w:color="auto" w:fill="auto"/>
            <w:noWrap/>
            <w:vAlign w:val="center"/>
            <w:hideMark/>
          </w:tcPr>
          <w:p w14:paraId="686FFD8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20 </w:t>
            </w:r>
          </w:p>
        </w:tc>
      </w:tr>
      <w:tr w:rsidR="00D762AE" w:rsidRPr="00DD5A2D" w14:paraId="5EFC85C9" w14:textId="77777777" w:rsidTr="009415B1">
        <w:trPr>
          <w:trHeight w:val="290"/>
        </w:trPr>
        <w:tc>
          <w:tcPr>
            <w:tcW w:w="3500" w:type="dxa"/>
            <w:tcBorders>
              <w:top w:val="nil"/>
              <w:left w:val="nil"/>
              <w:bottom w:val="nil"/>
              <w:right w:val="nil"/>
            </w:tcBorders>
            <w:shd w:val="clear" w:color="auto" w:fill="auto"/>
            <w:noWrap/>
            <w:vAlign w:val="center"/>
            <w:hideMark/>
          </w:tcPr>
          <w:p w14:paraId="32C4081E"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Equipamento de Proteção, Segurança e Socorro</w:t>
            </w:r>
          </w:p>
        </w:tc>
        <w:tc>
          <w:tcPr>
            <w:tcW w:w="1260" w:type="dxa"/>
            <w:tcBorders>
              <w:top w:val="nil"/>
              <w:left w:val="nil"/>
              <w:bottom w:val="nil"/>
              <w:right w:val="nil"/>
            </w:tcBorders>
            <w:shd w:val="clear" w:color="auto" w:fill="auto"/>
            <w:noWrap/>
            <w:vAlign w:val="center"/>
            <w:hideMark/>
          </w:tcPr>
          <w:p w14:paraId="25782ED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7.943 </w:t>
            </w:r>
          </w:p>
        </w:tc>
        <w:tc>
          <w:tcPr>
            <w:tcW w:w="1000" w:type="dxa"/>
            <w:tcBorders>
              <w:top w:val="nil"/>
              <w:left w:val="nil"/>
              <w:bottom w:val="nil"/>
              <w:right w:val="nil"/>
            </w:tcBorders>
            <w:shd w:val="clear" w:color="auto" w:fill="auto"/>
            <w:noWrap/>
            <w:vAlign w:val="center"/>
            <w:hideMark/>
          </w:tcPr>
          <w:p w14:paraId="0EA9633F"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13510E6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27A246D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178422D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7.943 </w:t>
            </w:r>
          </w:p>
        </w:tc>
        <w:tc>
          <w:tcPr>
            <w:tcW w:w="1128" w:type="dxa"/>
            <w:tcBorders>
              <w:top w:val="nil"/>
              <w:left w:val="nil"/>
              <w:bottom w:val="nil"/>
              <w:right w:val="nil"/>
            </w:tcBorders>
            <w:shd w:val="clear" w:color="auto" w:fill="auto"/>
            <w:noWrap/>
            <w:vAlign w:val="center"/>
            <w:hideMark/>
          </w:tcPr>
          <w:p w14:paraId="4338395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66CD5076" w14:textId="77777777" w:rsidTr="009415B1">
        <w:trPr>
          <w:trHeight w:val="290"/>
        </w:trPr>
        <w:tc>
          <w:tcPr>
            <w:tcW w:w="3500" w:type="dxa"/>
            <w:tcBorders>
              <w:top w:val="nil"/>
              <w:left w:val="nil"/>
              <w:bottom w:val="nil"/>
              <w:right w:val="nil"/>
            </w:tcBorders>
            <w:shd w:val="clear" w:color="auto" w:fill="auto"/>
            <w:noWrap/>
            <w:vAlign w:val="center"/>
            <w:hideMark/>
          </w:tcPr>
          <w:p w14:paraId="18A55F4A"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Máquinas e Equipamentos Energéticos</w:t>
            </w:r>
          </w:p>
        </w:tc>
        <w:tc>
          <w:tcPr>
            <w:tcW w:w="1260" w:type="dxa"/>
            <w:tcBorders>
              <w:top w:val="nil"/>
              <w:left w:val="nil"/>
              <w:bottom w:val="nil"/>
              <w:right w:val="nil"/>
            </w:tcBorders>
            <w:shd w:val="clear" w:color="auto" w:fill="auto"/>
            <w:noWrap/>
            <w:vAlign w:val="center"/>
            <w:hideMark/>
          </w:tcPr>
          <w:p w14:paraId="1B45699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2.494.646 </w:t>
            </w:r>
          </w:p>
        </w:tc>
        <w:tc>
          <w:tcPr>
            <w:tcW w:w="1000" w:type="dxa"/>
            <w:tcBorders>
              <w:top w:val="nil"/>
              <w:left w:val="nil"/>
              <w:bottom w:val="nil"/>
              <w:right w:val="nil"/>
            </w:tcBorders>
            <w:shd w:val="clear" w:color="auto" w:fill="auto"/>
            <w:noWrap/>
            <w:vAlign w:val="center"/>
            <w:hideMark/>
          </w:tcPr>
          <w:p w14:paraId="50F1435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52B126E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712DBAD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0265A4E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2.494.646 </w:t>
            </w:r>
          </w:p>
        </w:tc>
        <w:tc>
          <w:tcPr>
            <w:tcW w:w="1128" w:type="dxa"/>
            <w:tcBorders>
              <w:top w:val="nil"/>
              <w:left w:val="nil"/>
              <w:bottom w:val="nil"/>
              <w:right w:val="nil"/>
            </w:tcBorders>
            <w:shd w:val="clear" w:color="auto" w:fill="auto"/>
            <w:noWrap/>
            <w:vAlign w:val="center"/>
            <w:hideMark/>
          </w:tcPr>
          <w:p w14:paraId="1074AAE8"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79113DD7" w14:textId="77777777" w:rsidTr="009415B1">
        <w:trPr>
          <w:trHeight w:val="290"/>
        </w:trPr>
        <w:tc>
          <w:tcPr>
            <w:tcW w:w="3500" w:type="dxa"/>
            <w:tcBorders>
              <w:top w:val="nil"/>
              <w:left w:val="nil"/>
              <w:bottom w:val="nil"/>
              <w:right w:val="nil"/>
            </w:tcBorders>
            <w:shd w:val="clear" w:color="auto" w:fill="auto"/>
            <w:noWrap/>
            <w:vAlign w:val="center"/>
            <w:hideMark/>
          </w:tcPr>
          <w:p w14:paraId="6D94A8F7"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Máquinas e Equipamentos Gráficos</w:t>
            </w:r>
          </w:p>
        </w:tc>
        <w:tc>
          <w:tcPr>
            <w:tcW w:w="1260" w:type="dxa"/>
            <w:tcBorders>
              <w:top w:val="nil"/>
              <w:left w:val="nil"/>
              <w:bottom w:val="nil"/>
              <w:right w:val="nil"/>
            </w:tcBorders>
            <w:shd w:val="clear" w:color="auto" w:fill="auto"/>
            <w:noWrap/>
            <w:vAlign w:val="center"/>
            <w:hideMark/>
          </w:tcPr>
          <w:p w14:paraId="7B22ED5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780 </w:t>
            </w:r>
          </w:p>
        </w:tc>
        <w:tc>
          <w:tcPr>
            <w:tcW w:w="1000" w:type="dxa"/>
            <w:tcBorders>
              <w:top w:val="nil"/>
              <w:left w:val="nil"/>
              <w:bottom w:val="nil"/>
              <w:right w:val="nil"/>
            </w:tcBorders>
            <w:shd w:val="clear" w:color="auto" w:fill="auto"/>
            <w:noWrap/>
            <w:vAlign w:val="center"/>
            <w:hideMark/>
          </w:tcPr>
          <w:p w14:paraId="05F8D65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36437B1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55D5A64D"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0059B15E"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780 </w:t>
            </w:r>
          </w:p>
        </w:tc>
        <w:tc>
          <w:tcPr>
            <w:tcW w:w="1128" w:type="dxa"/>
            <w:tcBorders>
              <w:top w:val="nil"/>
              <w:left w:val="nil"/>
              <w:bottom w:val="nil"/>
              <w:right w:val="nil"/>
            </w:tcBorders>
            <w:shd w:val="clear" w:color="auto" w:fill="auto"/>
            <w:noWrap/>
            <w:vAlign w:val="center"/>
            <w:hideMark/>
          </w:tcPr>
          <w:p w14:paraId="0BF60B04"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6524B5B8" w14:textId="77777777" w:rsidTr="009415B1">
        <w:trPr>
          <w:trHeight w:val="290"/>
        </w:trPr>
        <w:tc>
          <w:tcPr>
            <w:tcW w:w="3500" w:type="dxa"/>
            <w:tcBorders>
              <w:top w:val="nil"/>
              <w:left w:val="nil"/>
              <w:bottom w:val="nil"/>
              <w:right w:val="nil"/>
            </w:tcBorders>
            <w:shd w:val="clear" w:color="auto" w:fill="auto"/>
            <w:noWrap/>
            <w:vAlign w:val="center"/>
            <w:hideMark/>
          </w:tcPr>
          <w:p w14:paraId="257E61D3"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lastRenderedPageBreak/>
              <w:t>Máquinas, Ferramentas e Utensílios de Oficina</w:t>
            </w:r>
          </w:p>
        </w:tc>
        <w:tc>
          <w:tcPr>
            <w:tcW w:w="1260" w:type="dxa"/>
            <w:tcBorders>
              <w:top w:val="nil"/>
              <w:left w:val="nil"/>
              <w:bottom w:val="nil"/>
              <w:right w:val="nil"/>
            </w:tcBorders>
            <w:shd w:val="clear" w:color="auto" w:fill="auto"/>
            <w:noWrap/>
            <w:vAlign w:val="center"/>
            <w:hideMark/>
          </w:tcPr>
          <w:p w14:paraId="7C7BA89A"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36.200 </w:t>
            </w:r>
          </w:p>
        </w:tc>
        <w:tc>
          <w:tcPr>
            <w:tcW w:w="1000" w:type="dxa"/>
            <w:tcBorders>
              <w:top w:val="nil"/>
              <w:left w:val="nil"/>
              <w:bottom w:val="nil"/>
              <w:right w:val="nil"/>
            </w:tcBorders>
            <w:shd w:val="clear" w:color="auto" w:fill="auto"/>
            <w:noWrap/>
            <w:vAlign w:val="center"/>
            <w:hideMark/>
          </w:tcPr>
          <w:p w14:paraId="2F000AB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2FA6EDC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31FC13EE"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2E954CE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36.200 </w:t>
            </w:r>
          </w:p>
        </w:tc>
        <w:tc>
          <w:tcPr>
            <w:tcW w:w="1128" w:type="dxa"/>
            <w:tcBorders>
              <w:top w:val="nil"/>
              <w:left w:val="nil"/>
              <w:bottom w:val="nil"/>
              <w:right w:val="nil"/>
            </w:tcBorders>
            <w:shd w:val="clear" w:color="auto" w:fill="auto"/>
            <w:noWrap/>
            <w:vAlign w:val="center"/>
            <w:hideMark/>
          </w:tcPr>
          <w:p w14:paraId="30B32F2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620F3BEC" w14:textId="77777777" w:rsidTr="009415B1">
        <w:trPr>
          <w:trHeight w:val="290"/>
        </w:trPr>
        <w:tc>
          <w:tcPr>
            <w:tcW w:w="3500" w:type="dxa"/>
            <w:tcBorders>
              <w:top w:val="nil"/>
              <w:left w:val="nil"/>
              <w:bottom w:val="nil"/>
              <w:right w:val="nil"/>
            </w:tcBorders>
            <w:shd w:val="clear" w:color="auto" w:fill="auto"/>
            <w:noWrap/>
            <w:vAlign w:val="center"/>
            <w:hideMark/>
          </w:tcPr>
          <w:p w14:paraId="4C5C49C8" w14:textId="3C55C428"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 xml:space="preserve">Máquinas e Equipamentos </w:t>
            </w:r>
            <w:proofErr w:type="spellStart"/>
            <w:r w:rsidRPr="00DD5A2D">
              <w:rPr>
                <w:rFonts w:ascii="Calibri" w:hAnsi="Calibri" w:cs="Calibri"/>
                <w:color w:val="000000"/>
                <w:sz w:val="16"/>
                <w:szCs w:val="16"/>
              </w:rPr>
              <w:t>Eletro-</w:t>
            </w:r>
            <w:r w:rsidR="00B45598" w:rsidRPr="00DD5A2D">
              <w:rPr>
                <w:rFonts w:ascii="Calibri" w:hAnsi="Calibri" w:cs="Calibri"/>
                <w:color w:val="000000"/>
                <w:sz w:val="16"/>
                <w:szCs w:val="16"/>
              </w:rPr>
              <w:t>e</w:t>
            </w:r>
            <w:r w:rsidRPr="00DD5A2D">
              <w:rPr>
                <w:rFonts w:ascii="Calibri" w:hAnsi="Calibri" w:cs="Calibri"/>
                <w:color w:val="000000"/>
                <w:sz w:val="16"/>
                <w:szCs w:val="16"/>
              </w:rPr>
              <w:t>letrônicos</w:t>
            </w:r>
            <w:proofErr w:type="spellEnd"/>
          </w:p>
        </w:tc>
        <w:tc>
          <w:tcPr>
            <w:tcW w:w="1260" w:type="dxa"/>
            <w:tcBorders>
              <w:top w:val="nil"/>
              <w:left w:val="nil"/>
              <w:bottom w:val="nil"/>
              <w:right w:val="nil"/>
            </w:tcBorders>
            <w:shd w:val="clear" w:color="auto" w:fill="auto"/>
            <w:noWrap/>
            <w:vAlign w:val="center"/>
            <w:hideMark/>
          </w:tcPr>
          <w:p w14:paraId="0B8753C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32.333 </w:t>
            </w:r>
          </w:p>
        </w:tc>
        <w:tc>
          <w:tcPr>
            <w:tcW w:w="1000" w:type="dxa"/>
            <w:tcBorders>
              <w:top w:val="nil"/>
              <w:left w:val="nil"/>
              <w:bottom w:val="nil"/>
              <w:right w:val="nil"/>
            </w:tcBorders>
            <w:shd w:val="clear" w:color="auto" w:fill="auto"/>
            <w:noWrap/>
            <w:vAlign w:val="center"/>
            <w:hideMark/>
          </w:tcPr>
          <w:p w14:paraId="61A4BB4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07B1540F"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38F27EF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49FCC5EE"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32.333 </w:t>
            </w:r>
          </w:p>
        </w:tc>
        <w:tc>
          <w:tcPr>
            <w:tcW w:w="1128" w:type="dxa"/>
            <w:tcBorders>
              <w:top w:val="nil"/>
              <w:left w:val="nil"/>
              <w:bottom w:val="nil"/>
              <w:right w:val="nil"/>
            </w:tcBorders>
            <w:shd w:val="clear" w:color="auto" w:fill="auto"/>
            <w:noWrap/>
            <w:vAlign w:val="center"/>
            <w:hideMark/>
          </w:tcPr>
          <w:p w14:paraId="0142284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2183E513" w14:textId="77777777" w:rsidTr="009415B1">
        <w:trPr>
          <w:trHeight w:val="290"/>
        </w:trPr>
        <w:tc>
          <w:tcPr>
            <w:tcW w:w="3500" w:type="dxa"/>
            <w:tcBorders>
              <w:top w:val="nil"/>
              <w:left w:val="nil"/>
              <w:bottom w:val="nil"/>
              <w:right w:val="nil"/>
            </w:tcBorders>
            <w:shd w:val="clear" w:color="auto" w:fill="auto"/>
            <w:noWrap/>
            <w:vAlign w:val="center"/>
            <w:hideMark/>
          </w:tcPr>
          <w:p w14:paraId="7D7AC5AB" w14:textId="45715B4C"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Máquinas, Utensílios e Equipamentos Diversos</w:t>
            </w:r>
          </w:p>
        </w:tc>
        <w:tc>
          <w:tcPr>
            <w:tcW w:w="1260" w:type="dxa"/>
            <w:tcBorders>
              <w:top w:val="nil"/>
              <w:left w:val="nil"/>
              <w:bottom w:val="nil"/>
              <w:right w:val="nil"/>
            </w:tcBorders>
            <w:shd w:val="clear" w:color="auto" w:fill="auto"/>
            <w:noWrap/>
            <w:vAlign w:val="center"/>
            <w:hideMark/>
          </w:tcPr>
          <w:p w14:paraId="69FE1CDE"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662 </w:t>
            </w:r>
          </w:p>
        </w:tc>
        <w:tc>
          <w:tcPr>
            <w:tcW w:w="1000" w:type="dxa"/>
            <w:tcBorders>
              <w:top w:val="nil"/>
              <w:left w:val="nil"/>
              <w:bottom w:val="nil"/>
              <w:right w:val="nil"/>
            </w:tcBorders>
            <w:shd w:val="clear" w:color="auto" w:fill="auto"/>
            <w:noWrap/>
            <w:vAlign w:val="center"/>
            <w:hideMark/>
          </w:tcPr>
          <w:p w14:paraId="54A6524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0BAF61A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624156A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7FA5ED2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662 </w:t>
            </w:r>
          </w:p>
        </w:tc>
        <w:tc>
          <w:tcPr>
            <w:tcW w:w="1128" w:type="dxa"/>
            <w:tcBorders>
              <w:top w:val="nil"/>
              <w:left w:val="nil"/>
              <w:bottom w:val="nil"/>
              <w:right w:val="nil"/>
            </w:tcBorders>
            <w:shd w:val="clear" w:color="auto" w:fill="auto"/>
            <w:noWrap/>
            <w:vAlign w:val="center"/>
            <w:hideMark/>
          </w:tcPr>
          <w:p w14:paraId="1B86E82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24664B30" w14:textId="77777777" w:rsidTr="009415B1">
        <w:trPr>
          <w:trHeight w:val="290"/>
        </w:trPr>
        <w:tc>
          <w:tcPr>
            <w:tcW w:w="3500" w:type="dxa"/>
            <w:tcBorders>
              <w:top w:val="nil"/>
              <w:left w:val="nil"/>
              <w:bottom w:val="nil"/>
              <w:right w:val="nil"/>
            </w:tcBorders>
            <w:shd w:val="clear" w:color="auto" w:fill="auto"/>
            <w:noWrap/>
            <w:vAlign w:val="center"/>
            <w:hideMark/>
          </w:tcPr>
          <w:p w14:paraId="5BF7CE63" w14:textId="77777777" w:rsidR="00D762AE" w:rsidRPr="00DD5A2D" w:rsidRDefault="00D762AE" w:rsidP="00F241F1">
            <w:pPr>
              <w:spacing w:after="0"/>
              <w:rPr>
                <w:rFonts w:ascii="Calibri" w:hAnsi="Calibri" w:cs="Calibri"/>
                <w:color w:val="000000"/>
                <w:sz w:val="16"/>
                <w:szCs w:val="16"/>
              </w:rPr>
            </w:pPr>
            <w:proofErr w:type="spellStart"/>
            <w:r w:rsidRPr="00DD5A2D">
              <w:rPr>
                <w:rFonts w:ascii="Calibri" w:hAnsi="Calibri" w:cs="Calibri"/>
                <w:color w:val="000000"/>
                <w:sz w:val="16"/>
                <w:szCs w:val="16"/>
              </w:rPr>
              <w:t>Equip</w:t>
            </w:r>
            <w:proofErr w:type="spellEnd"/>
            <w:r w:rsidRPr="00DD5A2D">
              <w:rPr>
                <w:rFonts w:ascii="Calibri" w:hAnsi="Calibri" w:cs="Calibri"/>
                <w:color w:val="000000"/>
                <w:sz w:val="16"/>
                <w:szCs w:val="16"/>
              </w:rPr>
              <w:t>. de Tecn. da Informação e Comunicação/TIC</w:t>
            </w:r>
          </w:p>
        </w:tc>
        <w:tc>
          <w:tcPr>
            <w:tcW w:w="1260" w:type="dxa"/>
            <w:tcBorders>
              <w:top w:val="nil"/>
              <w:left w:val="nil"/>
              <w:bottom w:val="nil"/>
              <w:right w:val="nil"/>
            </w:tcBorders>
            <w:shd w:val="clear" w:color="auto" w:fill="auto"/>
            <w:noWrap/>
            <w:vAlign w:val="center"/>
            <w:hideMark/>
          </w:tcPr>
          <w:p w14:paraId="4CB5868D" w14:textId="44339E58"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33.124.949 </w:t>
            </w:r>
          </w:p>
        </w:tc>
        <w:tc>
          <w:tcPr>
            <w:tcW w:w="1000" w:type="dxa"/>
            <w:tcBorders>
              <w:top w:val="nil"/>
              <w:left w:val="nil"/>
              <w:bottom w:val="nil"/>
              <w:right w:val="nil"/>
            </w:tcBorders>
            <w:shd w:val="clear" w:color="auto" w:fill="auto"/>
            <w:noWrap/>
            <w:vAlign w:val="center"/>
            <w:hideMark/>
          </w:tcPr>
          <w:p w14:paraId="6AF7C03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3D95D48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3806EABA"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7C67B76F" w14:textId="0B4E7BA6"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33.124.949 </w:t>
            </w:r>
          </w:p>
        </w:tc>
        <w:tc>
          <w:tcPr>
            <w:tcW w:w="1128" w:type="dxa"/>
            <w:tcBorders>
              <w:top w:val="nil"/>
              <w:left w:val="nil"/>
              <w:bottom w:val="nil"/>
              <w:right w:val="nil"/>
            </w:tcBorders>
            <w:shd w:val="clear" w:color="auto" w:fill="auto"/>
            <w:noWrap/>
            <w:vAlign w:val="center"/>
            <w:hideMark/>
          </w:tcPr>
          <w:p w14:paraId="31F523A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e 20 </w:t>
            </w:r>
          </w:p>
        </w:tc>
      </w:tr>
      <w:tr w:rsidR="00D762AE" w:rsidRPr="00DD5A2D" w14:paraId="3768FB1D" w14:textId="77777777" w:rsidTr="009415B1">
        <w:trPr>
          <w:trHeight w:val="290"/>
        </w:trPr>
        <w:tc>
          <w:tcPr>
            <w:tcW w:w="3500" w:type="dxa"/>
            <w:tcBorders>
              <w:top w:val="nil"/>
              <w:left w:val="nil"/>
              <w:bottom w:val="nil"/>
              <w:right w:val="nil"/>
            </w:tcBorders>
            <w:shd w:val="clear" w:color="auto" w:fill="auto"/>
            <w:noWrap/>
            <w:vAlign w:val="center"/>
            <w:hideMark/>
          </w:tcPr>
          <w:p w14:paraId="035F31C7"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 xml:space="preserve">Aparelhos e Utensílios Domésticos </w:t>
            </w:r>
          </w:p>
        </w:tc>
        <w:tc>
          <w:tcPr>
            <w:tcW w:w="1260" w:type="dxa"/>
            <w:tcBorders>
              <w:top w:val="nil"/>
              <w:left w:val="nil"/>
              <w:bottom w:val="nil"/>
              <w:right w:val="nil"/>
            </w:tcBorders>
            <w:shd w:val="clear" w:color="auto" w:fill="auto"/>
            <w:noWrap/>
            <w:vAlign w:val="center"/>
            <w:hideMark/>
          </w:tcPr>
          <w:p w14:paraId="760561C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34.846 </w:t>
            </w:r>
          </w:p>
        </w:tc>
        <w:tc>
          <w:tcPr>
            <w:tcW w:w="1000" w:type="dxa"/>
            <w:tcBorders>
              <w:top w:val="nil"/>
              <w:left w:val="nil"/>
              <w:bottom w:val="nil"/>
              <w:right w:val="nil"/>
            </w:tcBorders>
            <w:shd w:val="clear" w:color="auto" w:fill="auto"/>
            <w:noWrap/>
            <w:vAlign w:val="center"/>
            <w:hideMark/>
          </w:tcPr>
          <w:p w14:paraId="4784075F"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2F1BB4D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54F529BE"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5C4F3A1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34.846 </w:t>
            </w:r>
          </w:p>
        </w:tc>
        <w:tc>
          <w:tcPr>
            <w:tcW w:w="1128" w:type="dxa"/>
            <w:tcBorders>
              <w:top w:val="nil"/>
              <w:left w:val="nil"/>
              <w:bottom w:val="nil"/>
              <w:right w:val="nil"/>
            </w:tcBorders>
            <w:shd w:val="clear" w:color="auto" w:fill="auto"/>
            <w:noWrap/>
            <w:vAlign w:val="center"/>
            <w:hideMark/>
          </w:tcPr>
          <w:p w14:paraId="6675271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2967498A" w14:textId="77777777" w:rsidTr="009415B1">
        <w:trPr>
          <w:trHeight w:val="290"/>
        </w:trPr>
        <w:tc>
          <w:tcPr>
            <w:tcW w:w="3500" w:type="dxa"/>
            <w:tcBorders>
              <w:top w:val="nil"/>
              <w:left w:val="nil"/>
              <w:bottom w:val="nil"/>
              <w:right w:val="nil"/>
            </w:tcBorders>
            <w:shd w:val="clear" w:color="auto" w:fill="auto"/>
            <w:noWrap/>
            <w:vAlign w:val="center"/>
            <w:hideMark/>
          </w:tcPr>
          <w:p w14:paraId="51766100"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Máquinas Instalações e Utensílios de Escritório</w:t>
            </w:r>
          </w:p>
        </w:tc>
        <w:tc>
          <w:tcPr>
            <w:tcW w:w="1260" w:type="dxa"/>
            <w:tcBorders>
              <w:top w:val="nil"/>
              <w:left w:val="nil"/>
              <w:bottom w:val="nil"/>
              <w:right w:val="nil"/>
            </w:tcBorders>
            <w:shd w:val="clear" w:color="auto" w:fill="auto"/>
            <w:noWrap/>
            <w:vAlign w:val="center"/>
            <w:hideMark/>
          </w:tcPr>
          <w:p w14:paraId="45741232"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543.810 </w:t>
            </w:r>
          </w:p>
        </w:tc>
        <w:tc>
          <w:tcPr>
            <w:tcW w:w="1000" w:type="dxa"/>
            <w:tcBorders>
              <w:top w:val="nil"/>
              <w:left w:val="nil"/>
              <w:bottom w:val="nil"/>
              <w:right w:val="nil"/>
            </w:tcBorders>
            <w:shd w:val="clear" w:color="auto" w:fill="auto"/>
            <w:noWrap/>
            <w:vAlign w:val="center"/>
            <w:hideMark/>
          </w:tcPr>
          <w:p w14:paraId="10EACFC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1B329177"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7E033939"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5CB74C59"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543.810 </w:t>
            </w:r>
          </w:p>
        </w:tc>
        <w:tc>
          <w:tcPr>
            <w:tcW w:w="1128" w:type="dxa"/>
            <w:tcBorders>
              <w:top w:val="nil"/>
              <w:left w:val="nil"/>
              <w:bottom w:val="nil"/>
              <w:right w:val="nil"/>
            </w:tcBorders>
            <w:shd w:val="clear" w:color="auto" w:fill="auto"/>
            <w:noWrap/>
            <w:vAlign w:val="center"/>
            <w:hideMark/>
          </w:tcPr>
          <w:p w14:paraId="7EF8C9EB"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76C2B5B5" w14:textId="77777777" w:rsidTr="009415B1">
        <w:trPr>
          <w:trHeight w:val="290"/>
        </w:trPr>
        <w:tc>
          <w:tcPr>
            <w:tcW w:w="3500" w:type="dxa"/>
            <w:tcBorders>
              <w:top w:val="nil"/>
              <w:left w:val="nil"/>
              <w:bottom w:val="nil"/>
              <w:right w:val="nil"/>
            </w:tcBorders>
            <w:shd w:val="clear" w:color="auto" w:fill="auto"/>
            <w:noWrap/>
            <w:vAlign w:val="center"/>
            <w:hideMark/>
          </w:tcPr>
          <w:p w14:paraId="7A7CEEB3"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Mobiliário em Geral</w:t>
            </w:r>
          </w:p>
        </w:tc>
        <w:tc>
          <w:tcPr>
            <w:tcW w:w="1260" w:type="dxa"/>
            <w:tcBorders>
              <w:top w:val="nil"/>
              <w:left w:val="nil"/>
              <w:bottom w:val="nil"/>
              <w:right w:val="nil"/>
            </w:tcBorders>
            <w:shd w:val="clear" w:color="auto" w:fill="auto"/>
            <w:noWrap/>
            <w:vAlign w:val="center"/>
            <w:hideMark/>
          </w:tcPr>
          <w:p w14:paraId="25DE3261" w14:textId="498FF6E9"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11.452.16</w:t>
            </w:r>
            <w:r w:rsidR="004C2504" w:rsidRPr="00DD5A2D">
              <w:rPr>
                <w:rFonts w:ascii="Calibri" w:hAnsi="Calibri" w:cs="Calibri"/>
                <w:color w:val="000000"/>
                <w:sz w:val="16"/>
                <w:szCs w:val="16"/>
              </w:rPr>
              <w:t>9</w:t>
            </w:r>
            <w:r w:rsidRPr="00DD5A2D">
              <w:rPr>
                <w:rFonts w:ascii="Calibri" w:hAnsi="Calibri" w:cs="Calibri"/>
                <w:color w:val="000000"/>
                <w:sz w:val="16"/>
                <w:szCs w:val="16"/>
              </w:rPr>
              <w:t xml:space="preserve"> </w:t>
            </w:r>
          </w:p>
        </w:tc>
        <w:tc>
          <w:tcPr>
            <w:tcW w:w="1000" w:type="dxa"/>
            <w:tcBorders>
              <w:top w:val="nil"/>
              <w:left w:val="nil"/>
              <w:bottom w:val="nil"/>
              <w:right w:val="nil"/>
            </w:tcBorders>
            <w:shd w:val="clear" w:color="auto" w:fill="auto"/>
            <w:noWrap/>
            <w:vAlign w:val="center"/>
            <w:hideMark/>
          </w:tcPr>
          <w:p w14:paraId="583F75B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1593324A"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4AFD07B1"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681CDDBA" w14:textId="2B57980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11.452.16</w:t>
            </w:r>
            <w:r w:rsidR="004C2504" w:rsidRPr="00DD5A2D">
              <w:rPr>
                <w:rFonts w:ascii="Calibri" w:hAnsi="Calibri" w:cs="Calibri"/>
                <w:color w:val="000000"/>
                <w:sz w:val="16"/>
                <w:szCs w:val="16"/>
              </w:rPr>
              <w:t>9</w:t>
            </w:r>
            <w:r w:rsidRPr="00DD5A2D">
              <w:rPr>
                <w:rFonts w:ascii="Calibri" w:hAnsi="Calibri" w:cs="Calibri"/>
                <w:color w:val="000000"/>
                <w:sz w:val="16"/>
                <w:szCs w:val="16"/>
              </w:rPr>
              <w:t xml:space="preserve"> </w:t>
            </w:r>
          </w:p>
        </w:tc>
        <w:tc>
          <w:tcPr>
            <w:tcW w:w="1128" w:type="dxa"/>
            <w:tcBorders>
              <w:top w:val="nil"/>
              <w:left w:val="nil"/>
              <w:bottom w:val="nil"/>
              <w:right w:val="nil"/>
            </w:tcBorders>
            <w:shd w:val="clear" w:color="auto" w:fill="auto"/>
            <w:noWrap/>
            <w:vAlign w:val="center"/>
            <w:hideMark/>
          </w:tcPr>
          <w:p w14:paraId="36730CE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6F406CA8" w14:textId="77777777" w:rsidTr="009415B1">
        <w:trPr>
          <w:trHeight w:val="290"/>
        </w:trPr>
        <w:tc>
          <w:tcPr>
            <w:tcW w:w="3500" w:type="dxa"/>
            <w:tcBorders>
              <w:top w:val="nil"/>
              <w:left w:val="nil"/>
              <w:bottom w:val="nil"/>
              <w:right w:val="nil"/>
            </w:tcBorders>
            <w:shd w:val="clear" w:color="auto" w:fill="auto"/>
            <w:noWrap/>
            <w:vAlign w:val="center"/>
            <w:hideMark/>
          </w:tcPr>
          <w:p w14:paraId="26C1DF03"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Coleções e Materiais Bibliográficos</w:t>
            </w:r>
          </w:p>
        </w:tc>
        <w:tc>
          <w:tcPr>
            <w:tcW w:w="1260" w:type="dxa"/>
            <w:tcBorders>
              <w:top w:val="nil"/>
              <w:left w:val="nil"/>
              <w:bottom w:val="nil"/>
              <w:right w:val="nil"/>
            </w:tcBorders>
            <w:shd w:val="clear" w:color="auto" w:fill="auto"/>
            <w:noWrap/>
            <w:vAlign w:val="center"/>
            <w:hideMark/>
          </w:tcPr>
          <w:p w14:paraId="76952C1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25.959 </w:t>
            </w:r>
          </w:p>
        </w:tc>
        <w:tc>
          <w:tcPr>
            <w:tcW w:w="1000" w:type="dxa"/>
            <w:tcBorders>
              <w:top w:val="nil"/>
              <w:left w:val="nil"/>
              <w:bottom w:val="nil"/>
              <w:right w:val="nil"/>
            </w:tcBorders>
            <w:shd w:val="clear" w:color="auto" w:fill="auto"/>
            <w:noWrap/>
            <w:vAlign w:val="center"/>
            <w:hideMark/>
          </w:tcPr>
          <w:p w14:paraId="53CA2CF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0E2B4D02"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2E35FA54"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67D12F9F"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25.959 </w:t>
            </w:r>
          </w:p>
        </w:tc>
        <w:tc>
          <w:tcPr>
            <w:tcW w:w="1128" w:type="dxa"/>
            <w:tcBorders>
              <w:top w:val="nil"/>
              <w:left w:val="nil"/>
              <w:bottom w:val="nil"/>
              <w:right w:val="nil"/>
            </w:tcBorders>
            <w:shd w:val="clear" w:color="auto" w:fill="auto"/>
            <w:noWrap/>
            <w:vAlign w:val="center"/>
            <w:hideMark/>
          </w:tcPr>
          <w:p w14:paraId="5F1CCF0F"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348357CE" w14:textId="77777777" w:rsidTr="009415B1">
        <w:trPr>
          <w:trHeight w:val="290"/>
        </w:trPr>
        <w:tc>
          <w:tcPr>
            <w:tcW w:w="3500" w:type="dxa"/>
            <w:tcBorders>
              <w:top w:val="nil"/>
              <w:left w:val="nil"/>
              <w:bottom w:val="nil"/>
              <w:right w:val="nil"/>
            </w:tcBorders>
            <w:shd w:val="clear" w:color="auto" w:fill="auto"/>
            <w:noWrap/>
            <w:vAlign w:val="center"/>
            <w:hideMark/>
          </w:tcPr>
          <w:p w14:paraId="15954CB0"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Equipamentos para Áudio. Vídeo e Foto</w:t>
            </w:r>
          </w:p>
        </w:tc>
        <w:tc>
          <w:tcPr>
            <w:tcW w:w="1260" w:type="dxa"/>
            <w:tcBorders>
              <w:top w:val="nil"/>
              <w:left w:val="nil"/>
              <w:bottom w:val="nil"/>
              <w:right w:val="nil"/>
            </w:tcBorders>
            <w:shd w:val="clear" w:color="auto" w:fill="auto"/>
            <w:noWrap/>
            <w:vAlign w:val="center"/>
            <w:hideMark/>
          </w:tcPr>
          <w:p w14:paraId="1BABC5E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791.907 </w:t>
            </w:r>
          </w:p>
        </w:tc>
        <w:tc>
          <w:tcPr>
            <w:tcW w:w="1000" w:type="dxa"/>
            <w:tcBorders>
              <w:top w:val="nil"/>
              <w:left w:val="nil"/>
              <w:bottom w:val="nil"/>
              <w:right w:val="nil"/>
            </w:tcBorders>
            <w:shd w:val="clear" w:color="auto" w:fill="auto"/>
            <w:noWrap/>
            <w:vAlign w:val="center"/>
            <w:hideMark/>
          </w:tcPr>
          <w:p w14:paraId="27D3A062"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7CBCA04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6B5E758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21CE8CF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791.907 </w:t>
            </w:r>
          </w:p>
        </w:tc>
        <w:tc>
          <w:tcPr>
            <w:tcW w:w="1128" w:type="dxa"/>
            <w:tcBorders>
              <w:top w:val="nil"/>
              <w:left w:val="nil"/>
              <w:bottom w:val="nil"/>
              <w:right w:val="nil"/>
            </w:tcBorders>
            <w:shd w:val="clear" w:color="auto" w:fill="auto"/>
            <w:noWrap/>
            <w:vAlign w:val="center"/>
            <w:hideMark/>
          </w:tcPr>
          <w:p w14:paraId="0C019A2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D762AE" w:rsidRPr="00DD5A2D" w14:paraId="00DBB14B" w14:textId="77777777" w:rsidTr="009415B1">
        <w:trPr>
          <w:trHeight w:val="290"/>
        </w:trPr>
        <w:tc>
          <w:tcPr>
            <w:tcW w:w="3500" w:type="dxa"/>
            <w:tcBorders>
              <w:top w:val="nil"/>
              <w:left w:val="nil"/>
              <w:bottom w:val="nil"/>
              <w:right w:val="nil"/>
            </w:tcBorders>
            <w:shd w:val="clear" w:color="auto" w:fill="auto"/>
            <w:noWrap/>
            <w:vAlign w:val="center"/>
            <w:hideMark/>
          </w:tcPr>
          <w:p w14:paraId="2DCC55ED"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Estoque Interno</w:t>
            </w:r>
          </w:p>
        </w:tc>
        <w:tc>
          <w:tcPr>
            <w:tcW w:w="1260" w:type="dxa"/>
            <w:tcBorders>
              <w:top w:val="nil"/>
              <w:left w:val="nil"/>
              <w:bottom w:val="nil"/>
              <w:right w:val="nil"/>
            </w:tcBorders>
            <w:shd w:val="clear" w:color="auto" w:fill="auto"/>
            <w:noWrap/>
            <w:vAlign w:val="center"/>
            <w:hideMark/>
          </w:tcPr>
          <w:p w14:paraId="130921A5"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135.118 </w:t>
            </w:r>
          </w:p>
        </w:tc>
        <w:tc>
          <w:tcPr>
            <w:tcW w:w="1000" w:type="dxa"/>
            <w:tcBorders>
              <w:top w:val="nil"/>
              <w:left w:val="nil"/>
              <w:bottom w:val="nil"/>
              <w:right w:val="nil"/>
            </w:tcBorders>
            <w:shd w:val="clear" w:color="auto" w:fill="auto"/>
            <w:noWrap/>
            <w:vAlign w:val="center"/>
            <w:hideMark/>
          </w:tcPr>
          <w:p w14:paraId="605C616D"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nil"/>
              <w:right w:val="nil"/>
            </w:tcBorders>
            <w:shd w:val="clear" w:color="auto" w:fill="auto"/>
            <w:noWrap/>
            <w:vAlign w:val="center"/>
            <w:hideMark/>
          </w:tcPr>
          <w:p w14:paraId="53126C10"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nil"/>
              <w:right w:val="nil"/>
            </w:tcBorders>
            <w:shd w:val="clear" w:color="auto" w:fill="auto"/>
            <w:noWrap/>
            <w:vAlign w:val="center"/>
            <w:hideMark/>
          </w:tcPr>
          <w:p w14:paraId="04C8770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nil"/>
              <w:right w:val="nil"/>
            </w:tcBorders>
            <w:shd w:val="clear" w:color="auto" w:fill="auto"/>
            <w:noWrap/>
            <w:vAlign w:val="center"/>
            <w:hideMark/>
          </w:tcPr>
          <w:p w14:paraId="198A4F5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135.118 </w:t>
            </w:r>
          </w:p>
        </w:tc>
        <w:tc>
          <w:tcPr>
            <w:tcW w:w="1128" w:type="dxa"/>
            <w:tcBorders>
              <w:top w:val="nil"/>
              <w:left w:val="nil"/>
              <w:bottom w:val="nil"/>
              <w:right w:val="nil"/>
            </w:tcBorders>
            <w:shd w:val="clear" w:color="auto" w:fill="auto"/>
            <w:noWrap/>
            <w:vAlign w:val="center"/>
            <w:hideMark/>
          </w:tcPr>
          <w:p w14:paraId="6A1348C6"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20 </w:t>
            </w:r>
          </w:p>
        </w:tc>
      </w:tr>
      <w:tr w:rsidR="00D762AE" w:rsidRPr="00DD5A2D" w14:paraId="0710F35F" w14:textId="77777777" w:rsidTr="009415B1">
        <w:trPr>
          <w:trHeight w:val="290"/>
        </w:trPr>
        <w:tc>
          <w:tcPr>
            <w:tcW w:w="3500" w:type="dxa"/>
            <w:tcBorders>
              <w:top w:val="nil"/>
              <w:left w:val="nil"/>
              <w:bottom w:val="single" w:sz="4" w:space="0" w:color="auto"/>
              <w:right w:val="nil"/>
            </w:tcBorders>
            <w:shd w:val="clear" w:color="auto" w:fill="auto"/>
            <w:noWrap/>
            <w:vAlign w:val="center"/>
            <w:hideMark/>
          </w:tcPr>
          <w:p w14:paraId="072D4A2A" w14:textId="77777777" w:rsidR="00D762AE" w:rsidRPr="00DD5A2D" w:rsidRDefault="00D762AE" w:rsidP="00F241F1">
            <w:pPr>
              <w:spacing w:after="0"/>
              <w:rPr>
                <w:rFonts w:ascii="Calibri" w:hAnsi="Calibri" w:cs="Calibri"/>
                <w:color w:val="000000"/>
                <w:sz w:val="16"/>
                <w:szCs w:val="16"/>
              </w:rPr>
            </w:pPr>
            <w:r w:rsidRPr="00DD5A2D">
              <w:rPr>
                <w:rFonts w:ascii="Calibri" w:hAnsi="Calibri" w:cs="Calibri"/>
                <w:color w:val="000000"/>
                <w:sz w:val="16"/>
                <w:szCs w:val="16"/>
              </w:rPr>
              <w:t>Ativos de Concessão de Serviços (bens móveis)</w:t>
            </w:r>
          </w:p>
        </w:tc>
        <w:tc>
          <w:tcPr>
            <w:tcW w:w="1260" w:type="dxa"/>
            <w:tcBorders>
              <w:top w:val="nil"/>
              <w:left w:val="nil"/>
              <w:bottom w:val="single" w:sz="4" w:space="0" w:color="auto"/>
              <w:right w:val="nil"/>
            </w:tcBorders>
            <w:shd w:val="clear" w:color="auto" w:fill="auto"/>
            <w:noWrap/>
            <w:vAlign w:val="center"/>
            <w:hideMark/>
          </w:tcPr>
          <w:p w14:paraId="6F82DE69"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5.524.762 </w:t>
            </w:r>
          </w:p>
        </w:tc>
        <w:tc>
          <w:tcPr>
            <w:tcW w:w="1000" w:type="dxa"/>
            <w:tcBorders>
              <w:top w:val="nil"/>
              <w:left w:val="nil"/>
              <w:bottom w:val="single" w:sz="4" w:space="0" w:color="auto"/>
              <w:right w:val="nil"/>
            </w:tcBorders>
            <w:shd w:val="clear" w:color="auto" w:fill="auto"/>
            <w:noWrap/>
            <w:vAlign w:val="center"/>
            <w:hideMark/>
          </w:tcPr>
          <w:p w14:paraId="0A9B4D7C"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top w:val="nil"/>
              <w:left w:val="nil"/>
              <w:bottom w:val="single" w:sz="4" w:space="0" w:color="auto"/>
              <w:right w:val="nil"/>
            </w:tcBorders>
            <w:shd w:val="clear" w:color="auto" w:fill="auto"/>
            <w:noWrap/>
            <w:vAlign w:val="center"/>
            <w:hideMark/>
          </w:tcPr>
          <w:p w14:paraId="02F8362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top w:val="nil"/>
              <w:left w:val="nil"/>
              <w:bottom w:val="single" w:sz="4" w:space="0" w:color="auto"/>
              <w:right w:val="nil"/>
            </w:tcBorders>
            <w:shd w:val="clear" w:color="auto" w:fill="auto"/>
            <w:noWrap/>
            <w:vAlign w:val="center"/>
            <w:hideMark/>
          </w:tcPr>
          <w:p w14:paraId="07419703"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top w:val="nil"/>
              <w:left w:val="nil"/>
              <w:bottom w:val="single" w:sz="4" w:space="0" w:color="auto"/>
              <w:right w:val="nil"/>
            </w:tcBorders>
            <w:shd w:val="clear" w:color="auto" w:fill="auto"/>
            <w:noWrap/>
            <w:vAlign w:val="center"/>
            <w:hideMark/>
          </w:tcPr>
          <w:p w14:paraId="7A4B0DB4"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5.524.762 </w:t>
            </w:r>
          </w:p>
        </w:tc>
        <w:tc>
          <w:tcPr>
            <w:tcW w:w="1128" w:type="dxa"/>
            <w:tcBorders>
              <w:top w:val="nil"/>
              <w:left w:val="nil"/>
              <w:bottom w:val="single" w:sz="4" w:space="0" w:color="auto"/>
              <w:right w:val="nil"/>
            </w:tcBorders>
            <w:shd w:val="clear" w:color="auto" w:fill="auto"/>
            <w:noWrap/>
            <w:vAlign w:val="center"/>
            <w:hideMark/>
          </w:tcPr>
          <w:p w14:paraId="2C59AB64" w14:textId="77777777" w:rsidR="00D762AE" w:rsidRPr="00DD5A2D" w:rsidRDefault="00D762AE"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10 </w:t>
            </w:r>
          </w:p>
        </w:tc>
      </w:tr>
      <w:tr w:rsidR="00297A4A" w:rsidRPr="00DD5A2D" w14:paraId="59CD8C39" w14:textId="77777777" w:rsidTr="009415B1">
        <w:trPr>
          <w:trHeight w:val="290"/>
        </w:trPr>
        <w:tc>
          <w:tcPr>
            <w:tcW w:w="3500" w:type="dxa"/>
            <w:tcBorders>
              <w:top w:val="single" w:sz="4" w:space="0" w:color="auto"/>
              <w:left w:val="nil"/>
              <w:bottom w:val="single" w:sz="4" w:space="0" w:color="auto"/>
              <w:right w:val="nil"/>
            </w:tcBorders>
            <w:shd w:val="clear" w:color="auto" w:fill="auto"/>
            <w:noWrap/>
            <w:vAlign w:val="center"/>
          </w:tcPr>
          <w:p w14:paraId="24A322AF" w14:textId="0113CE41" w:rsidR="00297A4A" w:rsidRPr="00DD5A2D" w:rsidRDefault="00297A4A" w:rsidP="00F241F1">
            <w:pPr>
              <w:spacing w:after="0"/>
              <w:rPr>
                <w:rFonts w:ascii="Calibri" w:hAnsi="Calibri" w:cs="Calibri"/>
                <w:b/>
                <w:bCs/>
                <w:color w:val="000000"/>
                <w:sz w:val="16"/>
                <w:szCs w:val="16"/>
              </w:rPr>
            </w:pPr>
            <w:r w:rsidRPr="00DD5A2D">
              <w:rPr>
                <w:rFonts w:ascii="Calibri" w:hAnsi="Calibri" w:cs="Calibri"/>
                <w:b/>
                <w:bCs/>
                <w:color w:val="000000"/>
                <w:sz w:val="16"/>
                <w:szCs w:val="16"/>
              </w:rPr>
              <w:t>Total Custo de Aquisição</w:t>
            </w:r>
            <w:r w:rsidR="00D24C01" w:rsidRPr="00DD5A2D">
              <w:rPr>
                <w:rFonts w:ascii="Calibri" w:hAnsi="Calibri" w:cs="Calibri"/>
                <w:b/>
                <w:bCs/>
                <w:color w:val="000000"/>
                <w:sz w:val="16"/>
                <w:szCs w:val="16"/>
              </w:rPr>
              <w:t xml:space="preserve"> </w:t>
            </w:r>
          </w:p>
        </w:tc>
        <w:tc>
          <w:tcPr>
            <w:tcW w:w="1260" w:type="dxa"/>
            <w:tcBorders>
              <w:top w:val="single" w:sz="4" w:space="0" w:color="auto"/>
              <w:left w:val="nil"/>
              <w:bottom w:val="single" w:sz="4" w:space="0" w:color="auto"/>
              <w:right w:val="nil"/>
            </w:tcBorders>
            <w:shd w:val="clear" w:color="auto" w:fill="auto"/>
            <w:noWrap/>
            <w:vAlign w:val="bottom"/>
          </w:tcPr>
          <w:p w14:paraId="217648DA" w14:textId="5AFB4E81" w:rsidR="00297A4A" w:rsidRPr="00DD5A2D" w:rsidRDefault="00297A4A"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54.807.326</w:t>
            </w:r>
          </w:p>
        </w:tc>
        <w:tc>
          <w:tcPr>
            <w:tcW w:w="1000" w:type="dxa"/>
            <w:tcBorders>
              <w:top w:val="single" w:sz="4" w:space="0" w:color="auto"/>
              <w:left w:val="nil"/>
              <w:bottom w:val="single" w:sz="4" w:space="0" w:color="auto"/>
              <w:right w:val="nil"/>
            </w:tcBorders>
            <w:shd w:val="clear" w:color="auto" w:fill="auto"/>
            <w:noWrap/>
            <w:vAlign w:val="bottom"/>
          </w:tcPr>
          <w:p w14:paraId="51D58C4A" w14:textId="691B91D5" w:rsidR="00297A4A" w:rsidRPr="00DD5A2D" w:rsidRDefault="00297A4A"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w:t>
            </w:r>
          </w:p>
        </w:tc>
        <w:tc>
          <w:tcPr>
            <w:tcW w:w="1108" w:type="dxa"/>
            <w:tcBorders>
              <w:top w:val="single" w:sz="4" w:space="0" w:color="auto"/>
              <w:left w:val="nil"/>
              <w:bottom w:val="single" w:sz="4" w:space="0" w:color="auto"/>
              <w:right w:val="nil"/>
            </w:tcBorders>
            <w:shd w:val="clear" w:color="auto" w:fill="auto"/>
            <w:noWrap/>
            <w:vAlign w:val="bottom"/>
          </w:tcPr>
          <w:p w14:paraId="0873DC76" w14:textId="61B68686" w:rsidR="00297A4A" w:rsidRPr="00DD5A2D" w:rsidRDefault="00297A4A"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w:t>
            </w:r>
          </w:p>
        </w:tc>
        <w:tc>
          <w:tcPr>
            <w:tcW w:w="1092" w:type="dxa"/>
            <w:tcBorders>
              <w:top w:val="single" w:sz="4" w:space="0" w:color="auto"/>
              <w:left w:val="nil"/>
              <w:bottom w:val="single" w:sz="4" w:space="0" w:color="auto"/>
              <w:right w:val="nil"/>
            </w:tcBorders>
            <w:shd w:val="clear" w:color="auto" w:fill="auto"/>
            <w:noWrap/>
            <w:vAlign w:val="bottom"/>
          </w:tcPr>
          <w:p w14:paraId="5FDD4BB8" w14:textId="32539CF8" w:rsidR="00297A4A" w:rsidRPr="00DD5A2D" w:rsidRDefault="00297A4A"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w:t>
            </w:r>
          </w:p>
        </w:tc>
        <w:tc>
          <w:tcPr>
            <w:tcW w:w="1260" w:type="dxa"/>
            <w:tcBorders>
              <w:top w:val="single" w:sz="4" w:space="0" w:color="auto"/>
              <w:left w:val="nil"/>
              <w:bottom w:val="single" w:sz="4" w:space="0" w:color="auto"/>
              <w:right w:val="nil"/>
            </w:tcBorders>
            <w:shd w:val="clear" w:color="auto" w:fill="auto"/>
            <w:noWrap/>
            <w:vAlign w:val="bottom"/>
          </w:tcPr>
          <w:p w14:paraId="47AEBC2B" w14:textId="09EA1DA6" w:rsidR="00297A4A" w:rsidRPr="00DD5A2D" w:rsidRDefault="00297A4A"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54.807.326</w:t>
            </w:r>
          </w:p>
        </w:tc>
        <w:tc>
          <w:tcPr>
            <w:tcW w:w="1128" w:type="dxa"/>
            <w:tcBorders>
              <w:top w:val="single" w:sz="4" w:space="0" w:color="auto"/>
              <w:left w:val="nil"/>
              <w:bottom w:val="single" w:sz="4" w:space="0" w:color="auto"/>
              <w:right w:val="nil"/>
            </w:tcBorders>
            <w:shd w:val="clear" w:color="auto" w:fill="auto"/>
            <w:noWrap/>
            <w:vAlign w:val="bottom"/>
          </w:tcPr>
          <w:p w14:paraId="15758DCC" w14:textId="77777777" w:rsidR="00297A4A" w:rsidRPr="00DD5A2D" w:rsidRDefault="00297A4A" w:rsidP="00F241F1">
            <w:pPr>
              <w:spacing w:after="0"/>
              <w:jc w:val="right"/>
              <w:rPr>
                <w:rFonts w:ascii="Calibri" w:hAnsi="Calibri" w:cs="Calibri"/>
                <w:b/>
                <w:bCs/>
                <w:color w:val="000000"/>
                <w:sz w:val="16"/>
                <w:szCs w:val="16"/>
              </w:rPr>
            </w:pPr>
          </w:p>
        </w:tc>
      </w:tr>
      <w:tr w:rsidR="00297A4A" w:rsidRPr="00DD5A2D" w14:paraId="0B9E1C55" w14:textId="77777777" w:rsidTr="009415B1">
        <w:trPr>
          <w:trHeight w:val="290"/>
        </w:trPr>
        <w:tc>
          <w:tcPr>
            <w:tcW w:w="3500" w:type="dxa"/>
            <w:tcBorders>
              <w:left w:val="nil"/>
              <w:bottom w:val="nil"/>
              <w:right w:val="nil"/>
            </w:tcBorders>
            <w:shd w:val="clear" w:color="auto" w:fill="auto"/>
            <w:noWrap/>
            <w:vAlign w:val="center"/>
            <w:hideMark/>
          </w:tcPr>
          <w:p w14:paraId="30554766" w14:textId="4F15ADA8" w:rsidR="00297A4A" w:rsidRPr="00DD5A2D" w:rsidRDefault="00A82588" w:rsidP="00F241F1">
            <w:pPr>
              <w:spacing w:after="0"/>
              <w:rPr>
                <w:rFonts w:ascii="Calibri" w:hAnsi="Calibri" w:cs="Calibri"/>
                <w:color w:val="000000"/>
                <w:sz w:val="16"/>
                <w:szCs w:val="16"/>
              </w:rPr>
            </w:pPr>
            <w:r w:rsidRPr="00DD5A2D">
              <w:rPr>
                <w:rFonts w:ascii="Calibri" w:hAnsi="Calibri" w:cs="Calibri"/>
                <w:color w:val="000000"/>
                <w:sz w:val="16"/>
                <w:szCs w:val="16"/>
              </w:rPr>
              <w:t>Depreciação Acumulada</w:t>
            </w:r>
          </w:p>
        </w:tc>
        <w:tc>
          <w:tcPr>
            <w:tcW w:w="1260" w:type="dxa"/>
            <w:tcBorders>
              <w:left w:val="nil"/>
              <w:bottom w:val="nil"/>
              <w:right w:val="nil"/>
            </w:tcBorders>
            <w:shd w:val="clear" w:color="auto" w:fill="auto"/>
            <w:noWrap/>
            <w:vAlign w:val="center"/>
            <w:hideMark/>
          </w:tcPr>
          <w:p w14:paraId="52A0DD42" w14:textId="7B07FA95" w:rsidR="00297A4A" w:rsidRPr="00DD5A2D" w:rsidRDefault="00297A4A"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w:t>
            </w:r>
            <w:r w:rsidR="00A82588" w:rsidRPr="00DD5A2D">
              <w:rPr>
                <w:rFonts w:ascii="Calibri" w:hAnsi="Calibri" w:cs="Calibri"/>
                <w:color w:val="000000"/>
                <w:sz w:val="16"/>
                <w:szCs w:val="16"/>
              </w:rPr>
              <w:t>46.764.401</w:t>
            </w:r>
            <w:r w:rsidRPr="00DD5A2D">
              <w:rPr>
                <w:rFonts w:ascii="Calibri" w:hAnsi="Calibri" w:cs="Calibri"/>
                <w:color w:val="000000"/>
                <w:sz w:val="16"/>
                <w:szCs w:val="16"/>
              </w:rPr>
              <w:t>)</w:t>
            </w:r>
          </w:p>
        </w:tc>
        <w:tc>
          <w:tcPr>
            <w:tcW w:w="1000" w:type="dxa"/>
            <w:tcBorders>
              <w:left w:val="nil"/>
              <w:bottom w:val="nil"/>
              <w:right w:val="nil"/>
            </w:tcBorders>
            <w:shd w:val="clear" w:color="auto" w:fill="auto"/>
            <w:noWrap/>
            <w:vAlign w:val="center"/>
            <w:hideMark/>
          </w:tcPr>
          <w:p w14:paraId="00551894" w14:textId="0281857F" w:rsidR="00297A4A"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(870.232)</w:t>
            </w:r>
            <w:r w:rsidR="00297A4A" w:rsidRPr="00DD5A2D">
              <w:rPr>
                <w:rFonts w:ascii="Calibri" w:hAnsi="Calibri" w:cs="Calibri"/>
                <w:color w:val="000000"/>
                <w:sz w:val="16"/>
                <w:szCs w:val="16"/>
              </w:rPr>
              <w:t xml:space="preserve">   </w:t>
            </w:r>
          </w:p>
        </w:tc>
        <w:tc>
          <w:tcPr>
            <w:tcW w:w="1108" w:type="dxa"/>
            <w:tcBorders>
              <w:left w:val="nil"/>
              <w:bottom w:val="nil"/>
              <w:right w:val="nil"/>
            </w:tcBorders>
            <w:shd w:val="clear" w:color="auto" w:fill="auto"/>
            <w:noWrap/>
            <w:vAlign w:val="center"/>
            <w:hideMark/>
          </w:tcPr>
          <w:p w14:paraId="5B9C92F2" w14:textId="173C6877" w:rsidR="00297A4A" w:rsidRPr="00DD5A2D" w:rsidRDefault="00297A4A"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w:t>
            </w:r>
            <w:r w:rsidR="00A82588" w:rsidRPr="00DD5A2D">
              <w:rPr>
                <w:rFonts w:ascii="Calibri" w:hAnsi="Calibri" w:cs="Calibri"/>
                <w:color w:val="000000"/>
                <w:sz w:val="16"/>
                <w:szCs w:val="16"/>
              </w:rPr>
              <w:t>8.704</w:t>
            </w:r>
            <w:r w:rsidRPr="00DD5A2D">
              <w:rPr>
                <w:rFonts w:ascii="Calibri" w:hAnsi="Calibri" w:cs="Calibri"/>
                <w:color w:val="000000"/>
                <w:sz w:val="16"/>
                <w:szCs w:val="16"/>
              </w:rPr>
              <w:t xml:space="preserve">   </w:t>
            </w:r>
          </w:p>
        </w:tc>
        <w:tc>
          <w:tcPr>
            <w:tcW w:w="1092" w:type="dxa"/>
            <w:tcBorders>
              <w:left w:val="nil"/>
              <w:bottom w:val="nil"/>
              <w:right w:val="nil"/>
            </w:tcBorders>
            <w:shd w:val="clear" w:color="auto" w:fill="auto"/>
            <w:noWrap/>
            <w:vAlign w:val="center"/>
            <w:hideMark/>
          </w:tcPr>
          <w:p w14:paraId="20BE3C10" w14:textId="77777777" w:rsidR="00297A4A" w:rsidRPr="00DD5A2D" w:rsidRDefault="00297A4A"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left w:val="nil"/>
              <w:bottom w:val="nil"/>
              <w:right w:val="nil"/>
            </w:tcBorders>
            <w:shd w:val="clear" w:color="auto" w:fill="auto"/>
            <w:noWrap/>
            <w:vAlign w:val="center"/>
            <w:hideMark/>
          </w:tcPr>
          <w:p w14:paraId="3D12F420" w14:textId="4301AA9E" w:rsidR="00297A4A" w:rsidRPr="00DD5A2D" w:rsidRDefault="00297A4A" w:rsidP="00F241F1">
            <w:pPr>
              <w:spacing w:after="0"/>
              <w:rPr>
                <w:rFonts w:ascii="Calibri" w:hAnsi="Calibri" w:cs="Calibri"/>
                <w:color w:val="000000"/>
                <w:sz w:val="16"/>
                <w:szCs w:val="16"/>
              </w:rPr>
            </w:pPr>
            <w:r w:rsidRPr="00DD5A2D">
              <w:rPr>
                <w:rFonts w:ascii="Calibri" w:hAnsi="Calibri" w:cs="Calibri"/>
                <w:color w:val="000000"/>
                <w:sz w:val="16"/>
                <w:szCs w:val="16"/>
              </w:rPr>
              <w:t xml:space="preserve">        (</w:t>
            </w:r>
            <w:r w:rsidR="00A82588" w:rsidRPr="00DD5A2D">
              <w:rPr>
                <w:rFonts w:ascii="Calibri" w:hAnsi="Calibri" w:cs="Calibri"/>
                <w:color w:val="000000"/>
                <w:sz w:val="16"/>
                <w:szCs w:val="16"/>
              </w:rPr>
              <w:t>47.625.929</w:t>
            </w:r>
            <w:r w:rsidRPr="00DD5A2D">
              <w:rPr>
                <w:rFonts w:ascii="Calibri" w:hAnsi="Calibri" w:cs="Calibri"/>
                <w:color w:val="000000"/>
                <w:sz w:val="16"/>
                <w:szCs w:val="16"/>
              </w:rPr>
              <w:t>)</w:t>
            </w:r>
          </w:p>
        </w:tc>
        <w:tc>
          <w:tcPr>
            <w:tcW w:w="1128" w:type="dxa"/>
            <w:tcBorders>
              <w:left w:val="nil"/>
              <w:bottom w:val="nil"/>
              <w:right w:val="nil"/>
            </w:tcBorders>
            <w:shd w:val="clear" w:color="auto" w:fill="auto"/>
            <w:noWrap/>
            <w:vAlign w:val="center"/>
            <w:hideMark/>
          </w:tcPr>
          <w:p w14:paraId="1B2C3FF3" w14:textId="77777777" w:rsidR="00297A4A" w:rsidRPr="00DD5A2D" w:rsidRDefault="00297A4A"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r>
      <w:tr w:rsidR="00A82588" w:rsidRPr="00DD5A2D" w14:paraId="5D338856" w14:textId="77777777" w:rsidTr="009415B1">
        <w:trPr>
          <w:trHeight w:val="290"/>
        </w:trPr>
        <w:tc>
          <w:tcPr>
            <w:tcW w:w="3500" w:type="dxa"/>
            <w:tcBorders>
              <w:left w:val="nil"/>
              <w:bottom w:val="nil"/>
              <w:right w:val="nil"/>
            </w:tcBorders>
            <w:shd w:val="clear" w:color="auto" w:fill="auto"/>
            <w:noWrap/>
            <w:vAlign w:val="center"/>
          </w:tcPr>
          <w:p w14:paraId="5C16C03A" w14:textId="737A43C1" w:rsidR="00A82588" w:rsidRPr="00DD5A2D" w:rsidRDefault="00A82588" w:rsidP="00F241F1">
            <w:pPr>
              <w:spacing w:after="0"/>
              <w:rPr>
                <w:rFonts w:ascii="Calibri" w:hAnsi="Calibri" w:cs="Calibri"/>
                <w:color w:val="000000"/>
                <w:sz w:val="16"/>
                <w:szCs w:val="16"/>
              </w:rPr>
            </w:pPr>
            <w:r w:rsidRPr="00DD5A2D">
              <w:rPr>
                <w:rFonts w:ascii="Calibri" w:hAnsi="Calibri" w:cs="Calibri"/>
                <w:color w:val="000000"/>
                <w:sz w:val="16"/>
                <w:szCs w:val="16"/>
              </w:rPr>
              <w:t>Redução ao Valor Recuperável</w:t>
            </w:r>
          </w:p>
        </w:tc>
        <w:tc>
          <w:tcPr>
            <w:tcW w:w="1260" w:type="dxa"/>
            <w:tcBorders>
              <w:left w:val="nil"/>
              <w:bottom w:val="nil"/>
              <w:right w:val="nil"/>
            </w:tcBorders>
            <w:shd w:val="clear" w:color="auto" w:fill="auto"/>
            <w:noWrap/>
            <w:vAlign w:val="center"/>
          </w:tcPr>
          <w:p w14:paraId="6FD95240" w14:textId="076DB378"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(18.541)</w:t>
            </w:r>
          </w:p>
        </w:tc>
        <w:tc>
          <w:tcPr>
            <w:tcW w:w="1000" w:type="dxa"/>
            <w:tcBorders>
              <w:left w:val="nil"/>
              <w:bottom w:val="nil"/>
              <w:right w:val="nil"/>
            </w:tcBorders>
            <w:shd w:val="clear" w:color="auto" w:fill="auto"/>
            <w:noWrap/>
            <w:vAlign w:val="center"/>
          </w:tcPr>
          <w:p w14:paraId="7F3551A4" w14:textId="168ABBB1"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108" w:type="dxa"/>
            <w:tcBorders>
              <w:left w:val="nil"/>
              <w:bottom w:val="nil"/>
              <w:right w:val="nil"/>
            </w:tcBorders>
            <w:shd w:val="clear" w:color="auto" w:fill="auto"/>
            <w:noWrap/>
            <w:vAlign w:val="center"/>
          </w:tcPr>
          <w:p w14:paraId="3B89EC1A" w14:textId="634F3882"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092" w:type="dxa"/>
            <w:tcBorders>
              <w:left w:val="nil"/>
              <w:bottom w:val="nil"/>
              <w:right w:val="nil"/>
            </w:tcBorders>
            <w:shd w:val="clear" w:color="auto" w:fill="auto"/>
            <w:noWrap/>
            <w:vAlign w:val="center"/>
          </w:tcPr>
          <w:p w14:paraId="35336E19" w14:textId="7137D0CE"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c>
          <w:tcPr>
            <w:tcW w:w="1260" w:type="dxa"/>
            <w:tcBorders>
              <w:left w:val="nil"/>
              <w:bottom w:val="nil"/>
              <w:right w:val="nil"/>
            </w:tcBorders>
            <w:shd w:val="clear" w:color="auto" w:fill="auto"/>
            <w:noWrap/>
            <w:vAlign w:val="center"/>
          </w:tcPr>
          <w:p w14:paraId="111387F5" w14:textId="0552592A"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(18.541)</w:t>
            </w:r>
          </w:p>
        </w:tc>
        <w:tc>
          <w:tcPr>
            <w:tcW w:w="1128" w:type="dxa"/>
            <w:tcBorders>
              <w:left w:val="nil"/>
              <w:bottom w:val="nil"/>
              <w:right w:val="nil"/>
            </w:tcBorders>
            <w:shd w:val="clear" w:color="auto" w:fill="auto"/>
            <w:noWrap/>
            <w:vAlign w:val="center"/>
          </w:tcPr>
          <w:p w14:paraId="3553716F" w14:textId="43334A25" w:rsidR="00A82588" w:rsidRPr="00DD5A2D" w:rsidRDefault="00A82588" w:rsidP="00F241F1">
            <w:pPr>
              <w:spacing w:after="0"/>
              <w:jc w:val="right"/>
              <w:rPr>
                <w:rFonts w:ascii="Calibri" w:hAnsi="Calibri" w:cs="Calibri"/>
                <w:color w:val="000000"/>
                <w:sz w:val="16"/>
                <w:szCs w:val="16"/>
              </w:rPr>
            </w:pPr>
            <w:r w:rsidRPr="00DD5A2D">
              <w:rPr>
                <w:rFonts w:ascii="Calibri" w:hAnsi="Calibri" w:cs="Calibri"/>
                <w:color w:val="000000"/>
                <w:sz w:val="16"/>
                <w:szCs w:val="16"/>
              </w:rPr>
              <w:t xml:space="preserve"> - </w:t>
            </w:r>
          </w:p>
        </w:tc>
      </w:tr>
      <w:tr w:rsidR="0035313C" w:rsidRPr="00DD5A2D" w14:paraId="316E4FD9" w14:textId="77777777" w:rsidTr="00227581">
        <w:trPr>
          <w:trHeight w:val="300"/>
        </w:trPr>
        <w:tc>
          <w:tcPr>
            <w:tcW w:w="3500" w:type="dxa"/>
            <w:tcBorders>
              <w:top w:val="single" w:sz="8" w:space="0" w:color="auto"/>
              <w:left w:val="nil"/>
              <w:bottom w:val="single" w:sz="8" w:space="0" w:color="auto"/>
              <w:right w:val="nil"/>
            </w:tcBorders>
            <w:shd w:val="clear" w:color="auto" w:fill="auto"/>
            <w:noWrap/>
            <w:vAlign w:val="center"/>
            <w:hideMark/>
          </w:tcPr>
          <w:p w14:paraId="48B839DD" w14:textId="7255433A" w:rsidR="0035313C" w:rsidRPr="00DD5A2D" w:rsidRDefault="0035313C" w:rsidP="00F241F1">
            <w:pPr>
              <w:spacing w:after="0"/>
              <w:rPr>
                <w:rFonts w:ascii="Calibri" w:hAnsi="Calibri" w:cs="Calibri"/>
                <w:b/>
                <w:bCs/>
                <w:color w:val="000000"/>
                <w:sz w:val="16"/>
                <w:szCs w:val="16"/>
              </w:rPr>
            </w:pPr>
            <w:r w:rsidRPr="00DD5A2D">
              <w:rPr>
                <w:rFonts w:ascii="Calibri" w:hAnsi="Calibri" w:cs="Calibri"/>
                <w:b/>
                <w:bCs/>
                <w:color w:val="000000"/>
                <w:sz w:val="16"/>
                <w:szCs w:val="16"/>
              </w:rPr>
              <w:t>Total</w:t>
            </w:r>
          </w:p>
        </w:tc>
        <w:tc>
          <w:tcPr>
            <w:tcW w:w="1260" w:type="dxa"/>
            <w:tcBorders>
              <w:top w:val="single" w:sz="8" w:space="0" w:color="auto"/>
              <w:left w:val="nil"/>
              <w:bottom w:val="single" w:sz="8" w:space="0" w:color="auto"/>
              <w:right w:val="nil"/>
            </w:tcBorders>
            <w:shd w:val="clear" w:color="auto" w:fill="auto"/>
            <w:noWrap/>
            <w:vAlign w:val="center"/>
            <w:hideMark/>
          </w:tcPr>
          <w:p w14:paraId="5E90BF41" w14:textId="121CA9D8"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8.024.384</w:t>
            </w:r>
          </w:p>
        </w:tc>
        <w:tc>
          <w:tcPr>
            <w:tcW w:w="1000" w:type="dxa"/>
            <w:tcBorders>
              <w:top w:val="single" w:sz="8" w:space="0" w:color="auto"/>
              <w:left w:val="nil"/>
              <w:bottom w:val="single" w:sz="8" w:space="0" w:color="auto"/>
              <w:right w:val="nil"/>
            </w:tcBorders>
            <w:shd w:val="clear" w:color="auto" w:fill="auto"/>
            <w:noWrap/>
            <w:vAlign w:val="center"/>
            <w:hideMark/>
          </w:tcPr>
          <w:p w14:paraId="720616FF" w14:textId="675149FF"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color w:val="000000"/>
                <w:sz w:val="16"/>
                <w:szCs w:val="16"/>
              </w:rPr>
              <w:t xml:space="preserve">(870.232)   </w:t>
            </w:r>
          </w:p>
        </w:tc>
        <w:tc>
          <w:tcPr>
            <w:tcW w:w="1108" w:type="dxa"/>
            <w:tcBorders>
              <w:top w:val="single" w:sz="8" w:space="0" w:color="auto"/>
              <w:left w:val="nil"/>
              <w:bottom w:val="single" w:sz="8" w:space="0" w:color="auto"/>
              <w:right w:val="nil"/>
            </w:tcBorders>
            <w:shd w:val="clear" w:color="auto" w:fill="auto"/>
            <w:noWrap/>
            <w:vAlign w:val="center"/>
            <w:hideMark/>
          </w:tcPr>
          <w:p w14:paraId="6EAD3489" w14:textId="193673B1"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color w:val="000000"/>
                <w:sz w:val="16"/>
                <w:szCs w:val="16"/>
              </w:rPr>
              <w:t xml:space="preserve">           8.704   </w:t>
            </w:r>
          </w:p>
        </w:tc>
        <w:tc>
          <w:tcPr>
            <w:tcW w:w="1092" w:type="dxa"/>
            <w:tcBorders>
              <w:top w:val="single" w:sz="8" w:space="0" w:color="auto"/>
              <w:left w:val="nil"/>
              <w:bottom w:val="single" w:sz="8" w:space="0" w:color="auto"/>
              <w:right w:val="nil"/>
            </w:tcBorders>
            <w:shd w:val="clear" w:color="auto" w:fill="auto"/>
            <w:noWrap/>
            <w:vAlign w:val="center"/>
            <w:hideMark/>
          </w:tcPr>
          <w:p w14:paraId="05C56E60" w14:textId="77777777"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 xml:space="preserve">                    -   </w:t>
            </w:r>
          </w:p>
        </w:tc>
        <w:tc>
          <w:tcPr>
            <w:tcW w:w="1260" w:type="dxa"/>
            <w:tcBorders>
              <w:top w:val="single" w:sz="8" w:space="0" w:color="auto"/>
              <w:left w:val="nil"/>
              <w:bottom w:val="single" w:sz="8" w:space="0" w:color="auto"/>
              <w:right w:val="nil"/>
            </w:tcBorders>
            <w:shd w:val="clear" w:color="auto" w:fill="auto"/>
            <w:noWrap/>
            <w:vAlign w:val="center"/>
            <w:hideMark/>
          </w:tcPr>
          <w:p w14:paraId="0227FD12" w14:textId="3E37E41F"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7.162.856</w:t>
            </w:r>
          </w:p>
        </w:tc>
        <w:tc>
          <w:tcPr>
            <w:tcW w:w="1128" w:type="dxa"/>
            <w:tcBorders>
              <w:top w:val="single" w:sz="8" w:space="0" w:color="auto"/>
              <w:left w:val="nil"/>
              <w:bottom w:val="single" w:sz="8" w:space="0" w:color="auto"/>
              <w:right w:val="nil"/>
            </w:tcBorders>
            <w:shd w:val="clear" w:color="auto" w:fill="auto"/>
            <w:noWrap/>
            <w:vAlign w:val="center"/>
            <w:hideMark/>
          </w:tcPr>
          <w:p w14:paraId="532444C0" w14:textId="77777777" w:rsidR="0035313C" w:rsidRPr="00DD5A2D" w:rsidRDefault="0035313C" w:rsidP="00F241F1">
            <w:pPr>
              <w:spacing w:after="0"/>
              <w:jc w:val="right"/>
              <w:rPr>
                <w:rFonts w:ascii="Calibri" w:hAnsi="Calibri" w:cs="Calibri"/>
                <w:b/>
                <w:bCs/>
                <w:color w:val="000000"/>
                <w:sz w:val="16"/>
                <w:szCs w:val="16"/>
              </w:rPr>
            </w:pPr>
            <w:r w:rsidRPr="00DD5A2D">
              <w:rPr>
                <w:rFonts w:ascii="Calibri" w:hAnsi="Calibri" w:cs="Calibri"/>
                <w:b/>
                <w:bCs/>
                <w:color w:val="000000"/>
                <w:sz w:val="16"/>
                <w:szCs w:val="16"/>
              </w:rPr>
              <w:t>-</w:t>
            </w:r>
          </w:p>
        </w:tc>
      </w:tr>
    </w:tbl>
    <w:p w14:paraId="63421A06" w14:textId="77777777" w:rsidR="00A82588" w:rsidRPr="00DD5A2D" w:rsidRDefault="00A82588" w:rsidP="003D5CEA">
      <w:pPr>
        <w:spacing w:after="0"/>
        <w:jc w:val="both"/>
        <w:rPr>
          <w:rFonts w:ascii="Calibri" w:hAnsi="Calibri" w:cs="Calibri"/>
        </w:rPr>
      </w:pPr>
    </w:p>
    <w:p w14:paraId="32E2732D" w14:textId="7DAAF585" w:rsidR="00A8678A" w:rsidRPr="00DD5A2D" w:rsidRDefault="00A8678A" w:rsidP="003D5CEA">
      <w:pPr>
        <w:pStyle w:val="Ttulo1"/>
        <w:spacing w:before="0" w:after="120"/>
        <w:rPr>
          <w:sz w:val="28"/>
          <w:szCs w:val="28"/>
        </w:rPr>
      </w:pPr>
      <w:bookmarkStart w:id="133" w:name="_Toc139478667"/>
      <w:r w:rsidRPr="00DD5A2D">
        <w:rPr>
          <w:sz w:val="28"/>
          <w:szCs w:val="28"/>
        </w:rPr>
        <w:t xml:space="preserve">9.3 – </w:t>
      </w:r>
      <w:r w:rsidR="00FE05AF" w:rsidRPr="00DD5A2D">
        <w:rPr>
          <w:sz w:val="28"/>
          <w:szCs w:val="28"/>
        </w:rPr>
        <w:t xml:space="preserve">Demais </w:t>
      </w:r>
      <w:r w:rsidRPr="00DD5A2D">
        <w:rPr>
          <w:sz w:val="28"/>
          <w:szCs w:val="28"/>
        </w:rPr>
        <w:t>Bens Imóveis</w:t>
      </w:r>
      <w:bookmarkEnd w:id="133"/>
    </w:p>
    <w:tbl>
      <w:tblPr>
        <w:tblW w:w="10749" w:type="dxa"/>
        <w:tblCellMar>
          <w:left w:w="70" w:type="dxa"/>
          <w:right w:w="70" w:type="dxa"/>
        </w:tblCellMar>
        <w:tblLook w:val="04A0" w:firstRow="1" w:lastRow="0" w:firstColumn="1" w:lastColumn="0" w:noHBand="0" w:noVBand="1"/>
      </w:tblPr>
      <w:tblGrid>
        <w:gridCol w:w="3686"/>
        <w:gridCol w:w="1606"/>
        <w:gridCol w:w="967"/>
        <w:gridCol w:w="1045"/>
        <w:gridCol w:w="1006"/>
        <w:gridCol w:w="1568"/>
        <w:gridCol w:w="871"/>
      </w:tblGrid>
      <w:tr w:rsidR="00FA7C1A" w:rsidRPr="00DD5A2D" w14:paraId="76642847" w14:textId="77777777" w:rsidTr="00CD6627">
        <w:trPr>
          <w:trHeight w:val="431"/>
        </w:trPr>
        <w:tc>
          <w:tcPr>
            <w:tcW w:w="3686" w:type="dxa"/>
            <w:tcBorders>
              <w:top w:val="nil"/>
              <w:left w:val="nil"/>
              <w:bottom w:val="single" w:sz="8" w:space="0" w:color="auto"/>
              <w:right w:val="nil"/>
            </w:tcBorders>
            <w:shd w:val="clear" w:color="auto" w:fill="auto"/>
            <w:vAlign w:val="center"/>
            <w:hideMark/>
          </w:tcPr>
          <w:p w14:paraId="6791BA44"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IMOBILIZADO BENS IMÓVEIS </w:t>
            </w:r>
          </w:p>
        </w:tc>
        <w:tc>
          <w:tcPr>
            <w:tcW w:w="1606" w:type="dxa"/>
            <w:tcBorders>
              <w:top w:val="nil"/>
              <w:left w:val="nil"/>
              <w:bottom w:val="single" w:sz="8" w:space="0" w:color="auto"/>
              <w:right w:val="nil"/>
            </w:tcBorders>
            <w:shd w:val="clear" w:color="auto" w:fill="auto"/>
            <w:vAlign w:val="center"/>
            <w:hideMark/>
          </w:tcPr>
          <w:p w14:paraId="5CA3AF33"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SALDO EM 31/12/2022 </w:t>
            </w:r>
          </w:p>
        </w:tc>
        <w:tc>
          <w:tcPr>
            <w:tcW w:w="967" w:type="dxa"/>
            <w:tcBorders>
              <w:top w:val="nil"/>
              <w:left w:val="nil"/>
              <w:bottom w:val="single" w:sz="8" w:space="0" w:color="auto"/>
              <w:right w:val="nil"/>
            </w:tcBorders>
            <w:shd w:val="clear" w:color="auto" w:fill="auto"/>
            <w:vAlign w:val="center"/>
            <w:hideMark/>
          </w:tcPr>
          <w:p w14:paraId="0E8511F8"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ENTRADAS </w:t>
            </w:r>
          </w:p>
        </w:tc>
        <w:tc>
          <w:tcPr>
            <w:tcW w:w="1045" w:type="dxa"/>
            <w:tcBorders>
              <w:top w:val="nil"/>
              <w:left w:val="nil"/>
              <w:bottom w:val="single" w:sz="8" w:space="0" w:color="auto"/>
              <w:right w:val="nil"/>
            </w:tcBorders>
            <w:shd w:val="clear" w:color="auto" w:fill="auto"/>
            <w:vAlign w:val="center"/>
            <w:hideMark/>
          </w:tcPr>
          <w:p w14:paraId="220F13CA"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BAIXAS </w:t>
            </w:r>
          </w:p>
        </w:tc>
        <w:tc>
          <w:tcPr>
            <w:tcW w:w="1006" w:type="dxa"/>
            <w:tcBorders>
              <w:top w:val="nil"/>
              <w:left w:val="nil"/>
              <w:bottom w:val="single" w:sz="8" w:space="0" w:color="auto"/>
              <w:right w:val="nil"/>
            </w:tcBorders>
            <w:shd w:val="clear" w:color="auto" w:fill="auto"/>
            <w:vAlign w:val="center"/>
            <w:hideMark/>
          </w:tcPr>
          <w:p w14:paraId="3776E4CE"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TRANSF. </w:t>
            </w:r>
          </w:p>
        </w:tc>
        <w:tc>
          <w:tcPr>
            <w:tcW w:w="1568" w:type="dxa"/>
            <w:tcBorders>
              <w:top w:val="nil"/>
              <w:left w:val="nil"/>
              <w:bottom w:val="single" w:sz="8" w:space="0" w:color="auto"/>
              <w:right w:val="nil"/>
            </w:tcBorders>
            <w:shd w:val="clear" w:color="auto" w:fill="auto"/>
            <w:vAlign w:val="center"/>
            <w:hideMark/>
          </w:tcPr>
          <w:p w14:paraId="6734840E"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SALDO EM 31/03/2023 </w:t>
            </w:r>
          </w:p>
        </w:tc>
        <w:tc>
          <w:tcPr>
            <w:tcW w:w="871" w:type="dxa"/>
            <w:tcBorders>
              <w:top w:val="nil"/>
              <w:left w:val="nil"/>
              <w:bottom w:val="single" w:sz="8" w:space="0" w:color="auto"/>
              <w:right w:val="nil"/>
            </w:tcBorders>
            <w:shd w:val="clear" w:color="auto" w:fill="auto"/>
            <w:vAlign w:val="center"/>
            <w:hideMark/>
          </w:tcPr>
          <w:p w14:paraId="64BB0964" w14:textId="77777777" w:rsidR="00FA7C1A" w:rsidRPr="00DD5A2D" w:rsidRDefault="00FA7C1A" w:rsidP="00FA7C1A">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 xml:space="preserve"> TAXA DEPREC. (%) </w:t>
            </w:r>
          </w:p>
        </w:tc>
      </w:tr>
      <w:tr w:rsidR="00813FCD" w:rsidRPr="00DD5A2D" w14:paraId="6BDB3C25" w14:textId="77777777" w:rsidTr="00CD6627">
        <w:trPr>
          <w:trHeight w:val="291"/>
        </w:trPr>
        <w:tc>
          <w:tcPr>
            <w:tcW w:w="3686" w:type="dxa"/>
            <w:tcBorders>
              <w:top w:val="nil"/>
              <w:left w:val="nil"/>
              <w:bottom w:val="nil"/>
              <w:right w:val="nil"/>
            </w:tcBorders>
            <w:shd w:val="clear" w:color="auto" w:fill="auto"/>
            <w:noWrap/>
            <w:vAlign w:val="center"/>
            <w:hideMark/>
          </w:tcPr>
          <w:p w14:paraId="7B6A1BA8" w14:textId="1ED77BEF"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b/>
                <w:bCs/>
                <w:color w:val="000000"/>
                <w:sz w:val="16"/>
                <w:szCs w:val="16"/>
              </w:rPr>
              <w:t xml:space="preserve">Geral (1) </w:t>
            </w:r>
          </w:p>
        </w:tc>
        <w:tc>
          <w:tcPr>
            <w:tcW w:w="1606" w:type="dxa"/>
            <w:tcBorders>
              <w:top w:val="nil"/>
              <w:left w:val="nil"/>
              <w:bottom w:val="nil"/>
              <w:right w:val="nil"/>
            </w:tcBorders>
            <w:shd w:val="clear" w:color="auto" w:fill="auto"/>
            <w:noWrap/>
            <w:vAlign w:val="center"/>
            <w:hideMark/>
          </w:tcPr>
          <w:p w14:paraId="30B40394" w14:textId="43E9C4A4"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116.097</w:t>
            </w:r>
          </w:p>
        </w:tc>
        <w:tc>
          <w:tcPr>
            <w:tcW w:w="967" w:type="dxa"/>
            <w:tcBorders>
              <w:top w:val="nil"/>
              <w:left w:val="nil"/>
              <w:bottom w:val="nil"/>
              <w:right w:val="nil"/>
            </w:tcBorders>
            <w:shd w:val="clear" w:color="auto" w:fill="auto"/>
            <w:noWrap/>
            <w:vAlign w:val="center"/>
            <w:hideMark/>
          </w:tcPr>
          <w:p w14:paraId="04FA0EE0" w14:textId="2A841326"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-18.064</w:t>
            </w:r>
          </w:p>
        </w:tc>
        <w:tc>
          <w:tcPr>
            <w:tcW w:w="1045" w:type="dxa"/>
            <w:tcBorders>
              <w:top w:val="nil"/>
              <w:left w:val="nil"/>
              <w:bottom w:val="nil"/>
              <w:right w:val="nil"/>
            </w:tcBorders>
            <w:shd w:val="clear" w:color="auto" w:fill="auto"/>
            <w:noWrap/>
            <w:vAlign w:val="center"/>
            <w:hideMark/>
          </w:tcPr>
          <w:p w14:paraId="08194D25" w14:textId="3E6CA196"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w:t>
            </w:r>
          </w:p>
        </w:tc>
        <w:tc>
          <w:tcPr>
            <w:tcW w:w="1006" w:type="dxa"/>
            <w:tcBorders>
              <w:top w:val="nil"/>
              <w:left w:val="nil"/>
              <w:bottom w:val="nil"/>
              <w:right w:val="nil"/>
            </w:tcBorders>
            <w:shd w:val="clear" w:color="auto" w:fill="auto"/>
            <w:noWrap/>
            <w:vAlign w:val="center"/>
            <w:hideMark/>
          </w:tcPr>
          <w:p w14:paraId="4DB12689" w14:textId="07BFDBE3"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2020220C" w14:textId="08BF6793"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98.033</w:t>
            </w:r>
          </w:p>
        </w:tc>
        <w:tc>
          <w:tcPr>
            <w:tcW w:w="871" w:type="dxa"/>
            <w:tcBorders>
              <w:top w:val="nil"/>
              <w:left w:val="nil"/>
              <w:bottom w:val="nil"/>
              <w:right w:val="nil"/>
            </w:tcBorders>
            <w:shd w:val="clear" w:color="auto" w:fill="auto"/>
            <w:noWrap/>
            <w:vAlign w:val="center"/>
            <w:hideMark/>
          </w:tcPr>
          <w:p w14:paraId="0BC6FCC1" w14:textId="2253D617" w:rsidR="00813FCD" w:rsidRPr="00DD5A2D" w:rsidRDefault="00813FCD" w:rsidP="00813FCD">
            <w:pPr>
              <w:spacing w:after="0" w:line="240" w:lineRule="auto"/>
              <w:jc w:val="center"/>
              <w:rPr>
                <w:rFonts w:ascii="Calibri" w:eastAsia="Times New Roman" w:hAnsi="Calibri" w:cs="Calibri"/>
                <w:b/>
                <w:bCs/>
                <w:sz w:val="16"/>
                <w:szCs w:val="16"/>
              </w:rPr>
            </w:pPr>
            <w:r w:rsidRPr="00DD5A2D">
              <w:rPr>
                <w:rFonts w:ascii="Calibri" w:hAnsi="Calibri" w:cs="Calibri"/>
                <w:b/>
                <w:bCs/>
                <w:color w:val="000000"/>
                <w:sz w:val="16"/>
                <w:szCs w:val="16"/>
              </w:rPr>
              <w:t>10</w:t>
            </w:r>
          </w:p>
        </w:tc>
      </w:tr>
      <w:tr w:rsidR="00813FCD" w:rsidRPr="00DD5A2D" w14:paraId="30B0669A" w14:textId="77777777" w:rsidTr="00CD6627">
        <w:trPr>
          <w:trHeight w:val="291"/>
        </w:trPr>
        <w:tc>
          <w:tcPr>
            <w:tcW w:w="3686" w:type="dxa"/>
            <w:tcBorders>
              <w:top w:val="nil"/>
              <w:left w:val="nil"/>
              <w:bottom w:val="nil"/>
              <w:right w:val="nil"/>
            </w:tcBorders>
            <w:shd w:val="clear" w:color="auto" w:fill="auto"/>
            <w:noWrap/>
            <w:vAlign w:val="center"/>
            <w:hideMark/>
          </w:tcPr>
          <w:p w14:paraId="549F54F2" w14:textId="5836B59A"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Salas e Escritórios</w:t>
            </w:r>
          </w:p>
        </w:tc>
        <w:tc>
          <w:tcPr>
            <w:tcW w:w="1606" w:type="dxa"/>
            <w:tcBorders>
              <w:top w:val="nil"/>
              <w:left w:val="nil"/>
              <w:bottom w:val="nil"/>
              <w:right w:val="nil"/>
            </w:tcBorders>
            <w:shd w:val="clear" w:color="auto" w:fill="auto"/>
            <w:noWrap/>
            <w:vAlign w:val="center"/>
            <w:hideMark/>
          </w:tcPr>
          <w:p w14:paraId="7F8AAB57" w14:textId="7F935453"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2.196.421</w:t>
            </w:r>
          </w:p>
        </w:tc>
        <w:tc>
          <w:tcPr>
            <w:tcW w:w="967" w:type="dxa"/>
            <w:tcBorders>
              <w:top w:val="nil"/>
              <w:left w:val="nil"/>
              <w:bottom w:val="nil"/>
              <w:right w:val="nil"/>
            </w:tcBorders>
            <w:shd w:val="clear" w:color="auto" w:fill="auto"/>
            <w:noWrap/>
            <w:vAlign w:val="center"/>
            <w:hideMark/>
          </w:tcPr>
          <w:p w14:paraId="05DC2A3C" w14:textId="54222A6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6A4CFC90" w14:textId="3843E7B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26820611" w14:textId="79364D5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652F8746" w14:textId="067B30A3"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2.196.421</w:t>
            </w:r>
          </w:p>
        </w:tc>
        <w:tc>
          <w:tcPr>
            <w:tcW w:w="871" w:type="dxa"/>
            <w:tcBorders>
              <w:top w:val="nil"/>
              <w:left w:val="nil"/>
              <w:bottom w:val="nil"/>
              <w:right w:val="nil"/>
            </w:tcBorders>
            <w:shd w:val="clear" w:color="auto" w:fill="auto"/>
            <w:noWrap/>
            <w:vAlign w:val="center"/>
            <w:hideMark/>
          </w:tcPr>
          <w:p w14:paraId="6B65851C" w14:textId="77777777"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1F628494" w14:textId="77777777" w:rsidTr="00CD6627">
        <w:trPr>
          <w:trHeight w:val="291"/>
        </w:trPr>
        <w:tc>
          <w:tcPr>
            <w:tcW w:w="3686" w:type="dxa"/>
            <w:tcBorders>
              <w:top w:val="nil"/>
              <w:left w:val="nil"/>
              <w:bottom w:val="nil"/>
              <w:right w:val="nil"/>
            </w:tcBorders>
            <w:shd w:val="clear" w:color="auto" w:fill="auto"/>
            <w:noWrap/>
            <w:vAlign w:val="center"/>
            <w:hideMark/>
          </w:tcPr>
          <w:p w14:paraId="7A5CFD48" w14:textId="53B7C608"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Benfeitorias </w:t>
            </w:r>
          </w:p>
        </w:tc>
        <w:tc>
          <w:tcPr>
            <w:tcW w:w="1606" w:type="dxa"/>
            <w:tcBorders>
              <w:top w:val="nil"/>
              <w:left w:val="nil"/>
              <w:bottom w:val="nil"/>
              <w:right w:val="nil"/>
            </w:tcBorders>
            <w:shd w:val="clear" w:color="auto" w:fill="auto"/>
            <w:noWrap/>
            <w:vAlign w:val="center"/>
            <w:hideMark/>
          </w:tcPr>
          <w:p w14:paraId="5C6D9D1A" w14:textId="29AF0A1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2.644.161</w:t>
            </w:r>
          </w:p>
        </w:tc>
        <w:tc>
          <w:tcPr>
            <w:tcW w:w="967" w:type="dxa"/>
            <w:tcBorders>
              <w:top w:val="nil"/>
              <w:left w:val="nil"/>
              <w:bottom w:val="nil"/>
              <w:right w:val="nil"/>
            </w:tcBorders>
            <w:shd w:val="clear" w:color="auto" w:fill="auto"/>
            <w:noWrap/>
            <w:vAlign w:val="center"/>
            <w:hideMark/>
          </w:tcPr>
          <w:p w14:paraId="7430E8A7" w14:textId="5310D07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135A3253" w14:textId="5476CCC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0649641C" w14:textId="00FB0E3D"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4892445D" w14:textId="3E0B3390"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2.644.161</w:t>
            </w:r>
          </w:p>
        </w:tc>
        <w:tc>
          <w:tcPr>
            <w:tcW w:w="871" w:type="dxa"/>
            <w:tcBorders>
              <w:top w:val="nil"/>
              <w:left w:val="nil"/>
              <w:bottom w:val="nil"/>
              <w:right w:val="nil"/>
            </w:tcBorders>
            <w:shd w:val="clear" w:color="auto" w:fill="auto"/>
            <w:noWrap/>
            <w:vAlign w:val="center"/>
            <w:hideMark/>
          </w:tcPr>
          <w:p w14:paraId="2E55747C" w14:textId="77777777"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71D4E0FD" w14:textId="77777777" w:rsidTr="00CD6627">
        <w:trPr>
          <w:trHeight w:val="291"/>
        </w:trPr>
        <w:tc>
          <w:tcPr>
            <w:tcW w:w="3686" w:type="dxa"/>
            <w:tcBorders>
              <w:top w:val="nil"/>
              <w:left w:val="nil"/>
              <w:bottom w:val="nil"/>
              <w:right w:val="nil"/>
            </w:tcBorders>
            <w:shd w:val="clear" w:color="auto" w:fill="auto"/>
            <w:noWrap/>
            <w:vAlign w:val="center"/>
            <w:hideMark/>
          </w:tcPr>
          <w:p w14:paraId="2184D8D7" w14:textId="7146AD94"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Depreciação Salas e Escritórios</w:t>
            </w:r>
          </w:p>
        </w:tc>
        <w:tc>
          <w:tcPr>
            <w:tcW w:w="1606" w:type="dxa"/>
            <w:tcBorders>
              <w:top w:val="nil"/>
              <w:left w:val="nil"/>
              <w:bottom w:val="nil"/>
              <w:right w:val="nil"/>
            </w:tcBorders>
            <w:shd w:val="clear" w:color="auto" w:fill="auto"/>
            <w:noWrap/>
            <w:vAlign w:val="center"/>
            <w:hideMark/>
          </w:tcPr>
          <w:p w14:paraId="007F76FE" w14:textId="3BBEA9F4"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-2.080.324</w:t>
            </w:r>
          </w:p>
        </w:tc>
        <w:tc>
          <w:tcPr>
            <w:tcW w:w="967" w:type="dxa"/>
            <w:tcBorders>
              <w:top w:val="nil"/>
              <w:left w:val="nil"/>
              <w:bottom w:val="nil"/>
              <w:right w:val="nil"/>
            </w:tcBorders>
            <w:shd w:val="clear" w:color="auto" w:fill="auto"/>
            <w:noWrap/>
            <w:vAlign w:val="center"/>
            <w:hideMark/>
          </w:tcPr>
          <w:p w14:paraId="35049B4E" w14:textId="127D67EC"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-18.064</w:t>
            </w:r>
          </w:p>
        </w:tc>
        <w:tc>
          <w:tcPr>
            <w:tcW w:w="1045" w:type="dxa"/>
            <w:tcBorders>
              <w:top w:val="nil"/>
              <w:left w:val="nil"/>
              <w:bottom w:val="nil"/>
              <w:right w:val="nil"/>
            </w:tcBorders>
            <w:shd w:val="clear" w:color="auto" w:fill="auto"/>
            <w:noWrap/>
            <w:vAlign w:val="center"/>
            <w:hideMark/>
          </w:tcPr>
          <w:p w14:paraId="0CC6DF8C" w14:textId="10F690C4"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447AC587" w14:textId="0355AFA0"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34F8AF10" w14:textId="5C6A10EC"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-2.098.388</w:t>
            </w:r>
          </w:p>
        </w:tc>
        <w:tc>
          <w:tcPr>
            <w:tcW w:w="871" w:type="dxa"/>
            <w:tcBorders>
              <w:top w:val="nil"/>
              <w:left w:val="nil"/>
              <w:bottom w:val="nil"/>
              <w:right w:val="nil"/>
            </w:tcBorders>
            <w:shd w:val="clear" w:color="auto" w:fill="auto"/>
            <w:noWrap/>
            <w:vAlign w:val="center"/>
            <w:hideMark/>
          </w:tcPr>
          <w:p w14:paraId="4360C0E5" w14:textId="6C18264B" w:rsidR="00813FCD" w:rsidRPr="00DD5A2D" w:rsidRDefault="00813FCD" w:rsidP="00813FCD">
            <w:pPr>
              <w:spacing w:after="0" w:line="240" w:lineRule="auto"/>
              <w:jc w:val="center"/>
              <w:rPr>
                <w:rFonts w:ascii="Calibri" w:eastAsia="Times New Roman" w:hAnsi="Calibri" w:cs="Calibri"/>
                <w:b/>
                <w:bCs/>
                <w:sz w:val="16"/>
                <w:szCs w:val="16"/>
              </w:rPr>
            </w:pPr>
          </w:p>
        </w:tc>
      </w:tr>
      <w:tr w:rsidR="00813FCD" w:rsidRPr="00DD5A2D" w14:paraId="186BEB6B" w14:textId="77777777" w:rsidTr="00CD6627">
        <w:trPr>
          <w:trHeight w:val="291"/>
        </w:trPr>
        <w:tc>
          <w:tcPr>
            <w:tcW w:w="3686" w:type="dxa"/>
            <w:tcBorders>
              <w:top w:val="nil"/>
              <w:left w:val="nil"/>
              <w:bottom w:val="nil"/>
              <w:right w:val="nil"/>
            </w:tcBorders>
            <w:shd w:val="clear" w:color="auto" w:fill="auto"/>
            <w:noWrap/>
            <w:vAlign w:val="center"/>
            <w:hideMark/>
          </w:tcPr>
          <w:p w14:paraId="0EC834E9" w14:textId="14BC9D77"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Depreciação Benfeitorias</w:t>
            </w:r>
          </w:p>
        </w:tc>
        <w:tc>
          <w:tcPr>
            <w:tcW w:w="1606" w:type="dxa"/>
            <w:tcBorders>
              <w:top w:val="nil"/>
              <w:left w:val="nil"/>
              <w:bottom w:val="nil"/>
              <w:right w:val="nil"/>
            </w:tcBorders>
            <w:shd w:val="clear" w:color="auto" w:fill="auto"/>
            <w:noWrap/>
            <w:vAlign w:val="center"/>
            <w:hideMark/>
          </w:tcPr>
          <w:p w14:paraId="31A290CF" w14:textId="2C7A6FDF"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-2.644.161</w:t>
            </w:r>
          </w:p>
        </w:tc>
        <w:tc>
          <w:tcPr>
            <w:tcW w:w="967" w:type="dxa"/>
            <w:tcBorders>
              <w:top w:val="nil"/>
              <w:left w:val="nil"/>
              <w:bottom w:val="nil"/>
              <w:right w:val="nil"/>
            </w:tcBorders>
            <w:shd w:val="clear" w:color="auto" w:fill="auto"/>
            <w:noWrap/>
            <w:vAlign w:val="center"/>
            <w:hideMark/>
          </w:tcPr>
          <w:p w14:paraId="449A1796" w14:textId="763A452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6687ACC8" w14:textId="6BD4DBF6"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7DFC65F2" w14:textId="1789929D"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56DFE754" w14:textId="5462285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-2.644.161</w:t>
            </w:r>
          </w:p>
        </w:tc>
        <w:tc>
          <w:tcPr>
            <w:tcW w:w="871" w:type="dxa"/>
            <w:tcBorders>
              <w:top w:val="nil"/>
              <w:left w:val="nil"/>
              <w:bottom w:val="nil"/>
              <w:right w:val="nil"/>
            </w:tcBorders>
            <w:shd w:val="clear" w:color="auto" w:fill="auto"/>
            <w:noWrap/>
            <w:vAlign w:val="center"/>
            <w:hideMark/>
          </w:tcPr>
          <w:p w14:paraId="66BA6970" w14:textId="54B2EA99"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10E108CE" w14:textId="77777777" w:rsidTr="00CD6627">
        <w:trPr>
          <w:trHeight w:val="291"/>
        </w:trPr>
        <w:tc>
          <w:tcPr>
            <w:tcW w:w="3686" w:type="dxa"/>
            <w:tcBorders>
              <w:top w:val="nil"/>
              <w:left w:val="nil"/>
              <w:bottom w:val="nil"/>
              <w:right w:val="nil"/>
            </w:tcBorders>
            <w:shd w:val="clear" w:color="auto" w:fill="auto"/>
            <w:noWrap/>
            <w:vAlign w:val="center"/>
            <w:hideMark/>
          </w:tcPr>
          <w:p w14:paraId="7F3339C4" w14:textId="741003D6"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t xml:space="preserve"> Estudos e Projetos (2) </w:t>
            </w:r>
          </w:p>
        </w:tc>
        <w:tc>
          <w:tcPr>
            <w:tcW w:w="1606" w:type="dxa"/>
            <w:tcBorders>
              <w:top w:val="nil"/>
              <w:left w:val="nil"/>
              <w:bottom w:val="nil"/>
              <w:right w:val="nil"/>
            </w:tcBorders>
            <w:shd w:val="clear" w:color="auto" w:fill="auto"/>
            <w:noWrap/>
            <w:vAlign w:val="center"/>
            <w:hideMark/>
          </w:tcPr>
          <w:p w14:paraId="6B3C027F" w14:textId="56B24DC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163.462.778</w:t>
            </w:r>
          </w:p>
        </w:tc>
        <w:tc>
          <w:tcPr>
            <w:tcW w:w="967" w:type="dxa"/>
            <w:tcBorders>
              <w:top w:val="nil"/>
              <w:left w:val="nil"/>
              <w:bottom w:val="nil"/>
              <w:right w:val="nil"/>
            </w:tcBorders>
            <w:shd w:val="clear" w:color="auto" w:fill="auto"/>
            <w:noWrap/>
            <w:vAlign w:val="center"/>
            <w:hideMark/>
          </w:tcPr>
          <w:p w14:paraId="7838AA5C" w14:textId="6C32F6C9"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1.793.131</w:t>
            </w:r>
          </w:p>
        </w:tc>
        <w:tc>
          <w:tcPr>
            <w:tcW w:w="1045" w:type="dxa"/>
            <w:tcBorders>
              <w:top w:val="nil"/>
              <w:left w:val="nil"/>
              <w:bottom w:val="nil"/>
              <w:right w:val="nil"/>
            </w:tcBorders>
            <w:shd w:val="clear" w:color="auto" w:fill="auto"/>
            <w:noWrap/>
            <w:vAlign w:val="center"/>
            <w:hideMark/>
          </w:tcPr>
          <w:p w14:paraId="30EC7EBD" w14:textId="7CC7333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006" w:type="dxa"/>
            <w:tcBorders>
              <w:top w:val="nil"/>
              <w:left w:val="nil"/>
              <w:bottom w:val="nil"/>
              <w:right w:val="nil"/>
            </w:tcBorders>
            <w:shd w:val="clear" w:color="auto" w:fill="auto"/>
            <w:noWrap/>
            <w:vAlign w:val="center"/>
            <w:hideMark/>
          </w:tcPr>
          <w:p w14:paraId="7BC6E11D" w14:textId="2C168FF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17B7082E" w14:textId="56A28D6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165.255.909</w:t>
            </w:r>
          </w:p>
        </w:tc>
        <w:tc>
          <w:tcPr>
            <w:tcW w:w="871" w:type="dxa"/>
            <w:tcBorders>
              <w:top w:val="nil"/>
              <w:left w:val="nil"/>
              <w:bottom w:val="nil"/>
              <w:right w:val="nil"/>
            </w:tcBorders>
            <w:shd w:val="clear" w:color="auto" w:fill="auto"/>
            <w:noWrap/>
            <w:vAlign w:val="center"/>
            <w:hideMark/>
          </w:tcPr>
          <w:p w14:paraId="63C17CE3" w14:textId="40EFAB9C"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b/>
                <w:bCs/>
                <w:color w:val="000000"/>
                <w:sz w:val="16"/>
                <w:szCs w:val="16"/>
              </w:rPr>
              <w:t xml:space="preserve"> - </w:t>
            </w:r>
          </w:p>
        </w:tc>
      </w:tr>
      <w:tr w:rsidR="00813FCD" w:rsidRPr="00DD5A2D" w14:paraId="73FF4731" w14:textId="77777777" w:rsidTr="00CD6627">
        <w:trPr>
          <w:trHeight w:val="291"/>
        </w:trPr>
        <w:tc>
          <w:tcPr>
            <w:tcW w:w="3686" w:type="dxa"/>
            <w:tcBorders>
              <w:top w:val="nil"/>
              <w:left w:val="nil"/>
              <w:bottom w:val="nil"/>
              <w:right w:val="nil"/>
            </w:tcBorders>
            <w:shd w:val="clear" w:color="auto" w:fill="auto"/>
            <w:noWrap/>
            <w:vAlign w:val="center"/>
            <w:hideMark/>
          </w:tcPr>
          <w:p w14:paraId="241B6F60" w14:textId="57FBE329"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FIOL - Ferrovia de Integração Oeste-Leste  </w:t>
            </w:r>
          </w:p>
        </w:tc>
        <w:tc>
          <w:tcPr>
            <w:tcW w:w="1606" w:type="dxa"/>
            <w:tcBorders>
              <w:top w:val="nil"/>
              <w:left w:val="nil"/>
              <w:bottom w:val="nil"/>
              <w:right w:val="nil"/>
            </w:tcBorders>
            <w:shd w:val="clear" w:color="auto" w:fill="auto"/>
            <w:noWrap/>
            <w:vAlign w:val="center"/>
            <w:hideMark/>
          </w:tcPr>
          <w:p w14:paraId="4B8C739E" w14:textId="2D0828FC"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5.816.083</w:t>
            </w:r>
          </w:p>
        </w:tc>
        <w:tc>
          <w:tcPr>
            <w:tcW w:w="967" w:type="dxa"/>
            <w:tcBorders>
              <w:top w:val="nil"/>
              <w:left w:val="nil"/>
              <w:bottom w:val="nil"/>
              <w:right w:val="nil"/>
            </w:tcBorders>
            <w:shd w:val="clear" w:color="auto" w:fill="auto"/>
            <w:noWrap/>
            <w:vAlign w:val="center"/>
            <w:hideMark/>
          </w:tcPr>
          <w:p w14:paraId="663C41A6" w14:textId="3729AABE"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1.793.131</w:t>
            </w:r>
          </w:p>
        </w:tc>
        <w:tc>
          <w:tcPr>
            <w:tcW w:w="1045" w:type="dxa"/>
            <w:tcBorders>
              <w:top w:val="nil"/>
              <w:left w:val="nil"/>
              <w:bottom w:val="nil"/>
              <w:right w:val="nil"/>
            </w:tcBorders>
            <w:shd w:val="clear" w:color="auto" w:fill="auto"/>
            <w:noWrap/>
            <w:vAlign w:val="center"/>
            <w:hideMark/>
          </w:tcPr>
          <w:p w14:paraId="30AF618F" w14:textId="03BD722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533E8623" w14:textId="0975AEC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20ACC8BB" w14:textId="4F773A4B"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7.609.214</w:t>
            </w:r>
          </w:p>
        </w:tc>
        <w:tc>
          <w:tcPr>
            <w:tcW w:w="871" w:type="dxa"/>
            <w:tcBorders>
              <w:top w:val="nil"/>
              <w:left w:val="nil"/>
              <w:bottom w:val="nil"/>
              <w:right w:val="nil"/>
            </w:tcBorders>
            <w:shd w:val="clear" w:color="auto" w:fill="auto"/>
            <w:noWrap/>
            <w:vAlign w:val="center"/>
            <w:hideMark/>
          </w:tcPr>
          <w:p w14:paraId="1F9D6382" w14:textId="35E5A276"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72BC2E31" w14:textId="77777777" w:rsidTr="00CD6627">
        <w:trPr>
          <w:trHeight w:val="291"/>
        </w:trPr>
        <w:tc>
          <w:tcPr>
            <w:tcW w:w="3686" w:type="dxa"/>
            <w:tcBorders>
              <w:top w:val="nil"/>
              <w:left w:val="nil"/>
              <w:bottom w:val="nil"/>
              <w:right w:val="nil"/>
            </w:tcBorders>
            <w:shd w:val="clear" w:color="auto" w:fill="auto"/>
            <w:noWrap/>
            <w:vAlign w:val="center"/>
            <w:hideMark/>
          </w:tcPr>
          <w:p w14:paraId="235B2242" w14:textId="35A8E7AD"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Ferrovia Transcontinental </w:t>
            </w:r>
          </w:p>
        </w:tc>
        <w:tc>
          <w:tcPr>
            <w:tcW w:w="1606" w:type="dxa"/>
            <w:tcBorders>
              <w:top w:val="nil"/>
              <w:left w:val="nil"/>
              <w:bottom w:val="nil"/>
              <w:right w:val="nil"/>
            </w:tcBorders>
            <w:shd w:val="clear" w:color="auto" w:fill="auto"/>
            <w:noWrap/>
            <w:vAlign w:val="center"/>
            <w:hideMark/>
          </w:tcPr>
          <w:p w14:paraId="7A3DF066" w14:textId="660EA703"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132.088.734</w:t>
            </w:r>
          </w:p>
        </w:tc>
        <w:tc>
          <w:tcPr>
            <w:tcW w:w="967" w:type="dxa"/>
            <w:tcBorders>
              <w:top w:val="nil"/>
              <w:left w:val="nil"/>
              <w:bottom w:val="nil"/>
              <w:right w:val="nil"/>
            </w:tcBorders>
            <w:shd w:val="clear" w:color="auto" w:fill="auto"/>
            <w:noWrap/>
            <w:vAlign w:val="center"/>
            <w:hideMark/>
          </w:tcPr>
          <w:p w14:paraId="353C82A0" w14:textId="79ADD6DB"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b/>
                <w:bCs/>
                <w:color w:val="000000"/>
                <w:sz w:val="16"/>
                <w:szCs w:val="16"/>
              </w:rPr>
              <w:t>-</w:t>
            </w:r>
          </w:p>
        </w:tc>
        <w:tc>
          <w:tcPr>
            <w:tcW w:w="1045" w:type="dxa"/>
            <w:tcBorders>
              <w:top w:val="nil"/>
              <w:left w:val="nil"/>
              <w:bottom w:val="nil"/>
              <w:right w:val="nil"/>
            </w:tcBorders>
            <w:shd w:val="clear" w:color="auto" w:fill="auto"/>
            <w:noWrap/>
            <w:vAlign w:val="center"/>
            <w:hideMark/>
          </w:tcPr>
          <w:p w14:paraId="6D6BFA7B" w14:textId="5002B82C"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62753006" w14:textId="7221FC9F"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44C05363" w14:textId="23945B74"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132.088.734</w:t>
            </w:r>
          </w:p>
        </w:tc>
        <w:tc>
          <w:tcPr>
            <w:tcW w:w="871" w:type="dxa"/>
            <w:tcBorders>
              <w:top w:val="nil"/>
              <w:left w:val="nil"/>
              <w:bottom w:val="nil"/>
              <w:right w:val="nil"/>
            </w:tcBorders>
            <w:shd w:val="clear" w:color="auto" w:fill="auto"/>
            <w:noWrap/>
            <w:vAlign w:val="center"/>
            <w:hideMark/>
          </w:tcPr>
          <w:p w14:paraId="214BC473" w14:textId="486D2C79"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59AFE249" w14:textId="77777777" w:rsidTr="00CD6627">
        <w:trPr>
          <w:trHeight w:val="291"/>
        </w:trPr>
        <w:tc>
          <w:tcPr>
            <w:tcW w:w="3686" w:type="dxa"/>
            <w:tcBorders>
              <w:top w:val="nil"/>
              <w:left w:val="nil"/>
              <w:bottom w:val="nil"/>
              <w:right w:val="nil"/>
            </w:tcBorders>
            <w:shd w:val="clear" w:color="auto" w:fill="auto"/>
            <w:noWrap/>
            <w:vAlign w:val="center"/>
            <w:hideMark/>
          </w:tcPr>
          <w:p w14:paraId="3844F368" w14:textId="5CD05D07"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Outros Empreendimentos </w:t>
            </w:r>
          </w:p>
        </w:tc>
        <w:tc>
          <w:tcPr>
            <w:tcW w:w="1606" w:type="dxa"/>
            <w:tcBorders>
              <w:top w:val="nil"/>
              <w:left w:val="nil"/>
              <w:bottom w:val="nil"/>
              <w:right w:val="nil"/>
            </w:tcBorders>
            <w:shd w:val="clear" w:color="auto" w:fill="auto"/>
            <w:noWrap/>
            <w:vAlign w:val="center"/>
            <w:hideMark/>
          </w:tcPr>
          <w:p w14:paraId="483A9BF2" w14:textId="1646378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25.557.961</w:t>
            </w:r>
          </w:p>
        </w:tc>
        <w:tc>
          <w:tcPr>
            <w:tcW w:w="967" w:type="dxa"/>
            <w:tcBorders>
              <w:top w:val="nil"/>
              <w:left w:val="nil"/>
              <w:bottom w:val="nil"/>
              <w:right w:val="nil"/>
            </w:tcBorders>
            <w:shd w:val="clear" w:color="auto" w:fill="auto"/>
            <w:noWrap/>
            <w:vAlign w:val="center"/>
            <w:hideMark/>
          </w:tcPr>
          <w:p w14:paraId="0B7D717A" w14:textId="1D486373"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045" w:type="dxa"/>
            <w:tcBorders>
              <w:top w:val="nil"/>
              <w:left w:val="nil"/>
              <w:bottom w:val="nil"/>
              <w:right w:val="nil"/>
            </w:tcBorders>
            <w:shd w:val="clear" w:color="auto" w:fill="auto"/>
            <w:noWrap/>
            <w:vAlign w:val="center"/>
            <w:hideMark/>
          </w:tcPr>
          <w:p w14:paraId="667711A3" w14:textId="31F2C21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00EC7C86" w14:textId="6D29CB3C"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0B71E026" w14:textId="3AFA7FEC"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25.557.961</w:t>
            </w:r>
          </w:p>
        </w:tc>
        <w:tc>
          <w:tcPr>
            <w:tcW w:w="871" w:type="dxa"/>
            <w:tcBorders>
              <w:top w:val="nil"/>
              <w:left w:val="nil"/>
              <w:bottom w:val="nil"/>
              <w:right w:val="nil"/>
            </w:tcBorders>
            <w:shd w:val="clear" w:color="auto" w:fill="auto"/>
            <w:noWrap/>
            <w:vAlign w:val="center"/>
            <w:hideMark/>
          </w:tcPr>
          <w:p w14:paraId="2AB0BF84" w14:textId="2033AE41"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08B6521E" w14:textId="77777777" w:rsidTr="00CD6627">
        <w:trPr>
          <w:trHeight w:val="291"/>
        </w:trPr>
        <w:tc>
          <w:tcPr>
            <w:tcW w:w="3686" w:type="dxa"/>
            <w:tcBorders>
              <w:top w:val="nil"/>
              <w:left w:val="nil"/>
              <w:bottom w:val="nil"/>
              <w:right w:val="nil"/>
            </w:tcBorders>
            <w:shd w:val="clear" w:color="auto" w:fill="auto"/>
            <w:noWrap/>
            <w:vAlign w:val="center"/>
            <w:hideMark/>
          </w:tcPr>
          <w:p w14:paraId="4B88FCF9" w14:textId="0A37A153"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t xml:space="preserve"> Implantação – Ferrovias (3) </w:t>
            </w:r>
          </w:p>
        </w:tc>
        <w:tc>
          <w:tcPr>
            <w:tcW w:w="1606" w:type="dxa"/>
            <w:tcBorders>
              <w:top w:val="nil"/>
              <w:left w:val="nil"/>
              <w:bottom w:val="nil"/>
              <w:right w:val="nil"/>
            </w:tcBorders>
            <w:shd w:val="clear" w:color="auto" w:fill="auto"/>
            <w:noWrap/>
            <w:vAlign w:val="center"/>
            <w:hideMark/>
          </w:tcPr>
          <w:p w14:paraId="615DB492" w14:textId="62B8AC8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3.010.977.323</w:t>
            </w:r>
          </w:p>
        </w:tc>
        <w:tc>
          <w:tcPr>
            <w:tcW w:w="967" w:type="dxa"/>
            <w:tcBorders>
              <w:top w:val="nil"/>
              <w:left w:val="nil"/>
              <w:bottom w:val="nil"/>
              <w:right w:val="nil"/>
            </w:tcBorders>
            <w:shd w:val="clear" w:color="auto" w:fill="auto"/>
            <w:noWrap/>
            <w:vAlign w:val="center"/>
            <w:hideMark/>
          </w:tcPr>
          <w:p w14:paraId="62E53641" w14:textId="23953D6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152.741.184</w:t>
            </w:r>
          </w:p>
        </w:tc>
        <w:tc>
          <w:tcPr>
            <w:tcW w:w="1045" w:type="dxa"/>
            <w:tcBorders>
              <w:top w:val="nil"/>
              <w:left w:val="nil"/>
              <w:bottom w:val="nil"/>
              <w:right w:val="nil"/>
            </w:tcBorders>
            <w:shd w:val="clear" w:color="auto" w:fill="auto"/>
            <w:noWrap/>
            <w:vAlign w:val="center"/>
            <w:hideMark/>
          </w:tcPr>
          <w:p w14:paraId="0E5F4710" w14:textId="27FB952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006" w:type="dxa"/>
            <w:tcBorders>
              <w:top w:val="nil"/>
              <w:left w:val="nil"/>
              <w:bottom w:val="nil"/>
              <w:right w:val="nil"/>
            </w:tcBorders>
            <w:shd w:val="clear" w:color="auto" w:fill="auto"/>
            <w:noWrap/>
            <w:vAlign w:val="center"/>
            <w:hideMark/>
          </w:tcPr>
          <w:p w14:paraId="7835F66B" w14:textId="73D53D4C"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493B5D42" w14:textId="4EB0BC5C"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3.163.718.50</w:t>
            </w:r>
            <w:r w:rsidR="00FC4650" w:rsidRPr="00DD5A2D">
              <w:rPr>
                <w:rFonts w:ascii="Calibri" w:hAnsi="Calibri" w:cs="Calibri"/>
                <w:b/>
                <w:bCs/>
                <w:color w:val="000000"/>
                <w:sz w:val="16"/>
                <w:szCs w:val="16"/>
              </w:rPr>
              <w:t>7</w:t>
            </w:r>
          </w:p>
        </w:tc>
        <w:tc>
          <w:tcPr>
            <w:tcW w:w="871" w:type="dxa"/>
            <w:tcBorders>
              <w:top w:val="nil"/>
              <w:left w:val="nil"/>
              <w:bottom w:val="nil"/>
              <w:right w:val="nil"/>
            </w:tcBorders>
            <w:shd w:val="clear" w:color="auto" w:fill="auto"/>
            <w:noWrap/>
            <w:vAlign w:val="center"/>
            <w:hideMark/>
          </w:tcPr>
          <w:p w14:paraId="05758685" w14:textId="27A08AF1"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01D90ED4" w14:textId="77777777" w:rsidTr="00CD6627">
        <w:trPr>
          <w:trHeight w:val="291"/>
        </w:trPr>
        <w:tc>
          <w:tcPr>
            <w:tcW w:w="3686" w:type="dxa"/>
            <w:tcBorders>
              <w:top w:val="nil"/>
              <w:left w:val="nil"/>
              <w:bottom w:val="nil"/>
              <w:right w:val="nil"/>
            </w:tcBorders>
            <w:shd w:val="clear" w:color="auto" w:fill="auto"/>
            <w:noWrap/>
            <w:vAlign w:val="center"/>
            <w:hideMark/>
          </w:tcPr>
          <w:p w14:paraId="55790C68" w14:textId="54761CF0"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FIOL - Ferrovia de Integração Oeste-Leste  </w:t>
            </w:r>
          </w:p>
        </w:tc>
        <w:tc>
          <w:tcPr>
            <w:tcW w:w="1606" w:type="dxa"/>
            <w:tcBorders>
              <w:top w:val="nil"/>
              <w:left w:val="nil"/>
              <w:bottom w:val="nil"/>
              <w:right w:val="nil"/>
            </w:tcBorders>
            <w:shd w:val="clear" w:color="auto" w:fill="auto"/>
            <w:noWrap/>
            <w:vAlign w:val="center"/>
            <w:hideMark/>
          </w:tcPr>
          <w:p w14:paraId="1FDDE4E0" w14:textId="17A8D55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2.434.095.34</w:t>
            </w:r>
            <w:r w:rsidR="00605E1A" w:rsidRPr="00DD5A2D">
              <w:rPr>
                <w:rFonts w:ascii="Calibri" w:hAnsi="Calibri" w:cs="Calibri"/>
                <w:color w:val="000000"/>
                <w:sz w:val="16"/>
                <w:szCs w:val="16"/>
              </w:rPr>
              <w:t>7</w:t>
            </w:r>
          </w:p>
        </w:tc>
        <w:tc>
          <w:tcPr>
            <w:tcW w:w="967" w:type="dxa"/>
            <w:tcBorders>
              <w:top w:val="nil"/>
              <w:left w:val="nil"/>
              <w:bottom w:val="nil"/>
              <w:right w:val="nil"/>
            </w:tcBorders>
            <w:shd w:val="clear" w:color="auto" w:fill="auto"/>
            <w:noWrap/>
            <w:vAlign w:val="center"/>
            <w:hideMark/>
          </w:tcPr>
          <w:p w14:paraId="1EA218DA" w14:textId="4EC54B9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22.469.51</w:t>
            </w:r>
            <w:r w:rsidR="00605E1A" w:rsidRPr="00DD5A2D">
              <w:rPr>
                <w:rFonts w:ascii="Calibri" w:hAnsi="Calibri" w:cs="Calibri"/>
                <w:color w:val="000000"/>
                <w:sz w:val="16"/>
                <w:szCs w:val="16"/>
              </w:rPr>
              <w:t>5</w:t>
            </w:r>
          </w:p>
        </w:tc>
        <w:tc>
          <w:tcPr>
            <w:tcW w:w="1045" w:type="dxa"/>
            <w:tcBorders>
              <w:top w:val="nil"/>
              <w:left w:val="nil"/>
              <w:bottom w:val="nil"/>
              <w:right w:val="nil"/>
            </w:tcBorders>
            <w:shd w:val="clear" w:color="auto" w:fill="auto"/>
            <w:noWrap/>
            <w:vAlign w:val="center"/>
            <w:hideMark/>
          </w:tcPr>
          <w:p w14:paraId="4BA034DE" w14:textId="6644810F"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5C190209" w14:textId="4B67458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467007DC" w14:textId="41751C69"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2.456.564.862</w:t>
            </w:r>
          </w:p>
        </w:tc>
        <w:tc>
          <w:tcPr>
            <w:tcW w:w="871" w:type="dxa"/>
            <w:tcBorders>
              <w:top w:val="nil"/>
              <w:left w:val="nil"/>
              <w:bottom w:val="nil"/>
              <w:right w:val="nil"/>
            </w:tcBorders>
            <w:shd w:val="clear" w:color="auto" w:fill="auto"/>
            <w:noWrap/>
            <w:vAlign w:val="center"/>
            <w:hideMark/>
          </w:tcPr>
          <w:p w14:paraId="52EA4EAC" w14:textId="6F80072B"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30193C07" w14:textId="77777777" w:rsidTr="00CD6627">
        <w:trPr>
          <w:trHeight w:val="291"/>
        </w:trPr>
        <w:tc>
          <w:tcPr>
            <w:tcW w:w="3686" w:type="dxa"/>
            <w:tcBorders>
              <w:top w:val="nil"/>
              <w:left w:val="nil"/>
              <w:bottom w:val="nil"/>
              <w:right w:val="nil"/>
            </w:tcBorders>
            <w:shd w:val="clear" w:color="auto" w:fill="auto"/>
            <w:noWrap/>
            <w:vAlign w:val="center"/>
            <w:hideMark/>
          </w:tcPr>
          <w:p w14:paraId="7F1A9588" w14:textId="1A3224C0"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FICO - Ferrovia Transcontinental </w:t>
            </w:r>
          </w:p>
        </w:tc>
        <w:tc>
          <w:tcPr>
            <w:tcW w:w="1606" w:type="dxa"/>
            <w:tcBorders>
              <w:top w:val="nil"/>
              <w:left w:val="nil"/>
              <w:bottom w:val="nil"/>
              <w:right w:val="nil"/>
            </w:tcBorders>
            <w:shd w:val="clear" w:color="auto" w:fill="auto"/>
            <w:noWrap/>
            <w:vAlign w:val="center"/>
            <w:hideMark/>
          </w:tcPr>
          <w:p w14:paraId="39E77D4B" w14:textId="16FFAE5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3.555.422</w:t>
            </w:r>
          </w:p>
        </w:tc>
        <w:tc>
          <w:tcPr>
            <w:tcW w:w="967" w:type="dxa"/>
            <w:tcBorders>
              <w:top w:val="nil"/>
              <w:left w:val="nil"/>
              <w:bottom w:val="nil"/>
              <w:right w:val="nil"/>
            </w:tcBorders>
            <w:shd w:val="clear" w:color="auto" w:fill="auto"/>
            <w:noWrap/>
            <w:vAlign w:val="center"/>
            <w:hideMark/>
          </w:tcPr>
          <w:p w14:paraId="00BE6C9C" w14:textId="7C8D44E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764.161</w:t>
            </w:r>
          </w:p>
        </w:tc>
        <w:tc>
          <w:tcPr>
            <w:tcW w:w="1045" w:type="dxa"/>
            <w:tcBorders>
              <w:top w:val="nil"/>
              <w:left w:val="nil"/>
              <w:bottom w:val="nil"/>
              <w:right w:val="nil"/>
            </w:tcBorders>
            <w:shd w:val="clear" w:color="auto" w:fill="auto"/>
            <w:noWrap/>
            <w:vAlign w:val="center"/>
            <w:hideMark/>
          </w:tcPr>
          <w:p w14:paraId="24593F4A" w14:textId="5B8F080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0EDDD094" w14:textId="5AB394F4"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6E9782CF" w14:textId="170C9D99"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4.319.58</w:t>
            </w:r>
            <w:r w:rsidR="00FC4650" w:rsidRPr="00DD5A2D">
              <w:rPr>
                <w:rFonts w:ascii="Calibri" w:hAnsi="Calibri" w:cs="Calibri"/>
                <w:color w:val="000000"/>
                <w:sz w:val="16"/>
                <w:szCs w:val="16"/>
              </w:rPr>
              <w:t>3</w:t>
            </w:r>
          </w:p>
        </w:tc>
        <w:tc>
          <w:tcPr>
            <w:tcW w:w="871" w:type="dxa"/>
            <w:tcBorders>
              <w:top w:val="nil"/>
              <w:left w:val="nil"/>
              <w:bottom w:val="nil"/>
              <w:right w:val="nil"/>
            </w:tcBorders>
            <w:shd w:val="clear" w:color="auto" w:fill="auto"/>
            <w:noWrap/>
            <w:vAlign w:val="center"/>
            <w:hideMark/>
          </w:tcPr>
          <w:p w14:paraId="45823ADE" w14:textId="2C16A968"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1522F7E8" w14:textId="77777777" w:rsidTr="00CD6627">
        <w:trPr>
          <w:trHeight w:val="291"/>
        </w:trPr>
        <w:tc>
          <w:tcPr>
            <w:tcW w:w="3686" w:type="dxa"/>
            <w:tcBorders>
              <w:top w:val="nil"/>
              <w:left w:val="nil"/>
              <w:bottom w:val="nil"/>
              <w:right w:val="nil"/>
            </w:tcBorders>
            <w:shd w:val="clear" w:color="auto" w:fill="auto"/>
            <w:noWrap/>
            <w:vAlign w:val="center"/>
            <w:hideMark/>
          </w:tcPr>
          <w:p w14:paraId="5320A92A" w14:textId="189D3650"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FICO - Investimento Cruzado </w:t>
            </w:r>
          </w:p>
        </w:tc>
        <w:tc>
          <w:tcPr>
            <w:tcW w:w="1606" w:type="dxa"/>
            <w:tcBorders>
              <w:top w:val="nil"/>
              <w:left w:val="nil"/>
              <w:bottom w:val="nil"/>
              <w:right w:val="nil"/>
            </w:tcBorders>
            <w:shd w:val="clear" w:color="auto" w:fill="auto"/>
            <w:noWrap/>
            <w:vAlign w:val="center"/>
            <w:hideMark/>
          </w:tcPr>
          <w:p w14:paraId="27069B2F" w14:textId="4D0DC437"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165.222.465</w:t>
            </w:r>
          </w:p>
        </w:tc>
        <w:tc>
          <w:tcPr>
            <w:tcW w:w="967" w:type="dxa"/>
            <w:tcBorders>
              <w:top w:val="nil"/>
              <w:left w:val="nil"/>
              <w:bottom w:val="nil"/>
              <w:right w:val="nil"/>
            </w:tcBorders>
            <w:shd w:val="clear" w:color="auto" w:fill="auto"/>
            <w:noWrap/>
            <w:vAlign w:val="center"/>
            <w:hideMark/>
          </w:tcPr>
          <w:p w14:paraId="437C1545" w14:textId="7AF02FDE"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129.507.508</w:t>
            </w:r>
          </w:p>
        </w:tc>
        <w:tc>
          <w:tcPr>
            <w:tcW w:w="1045" w:type="dxa"/>
            <w:tcBorders>
              <w:top w:val="nil"/>
              <w:left w:val="nil"/>
              <w:bottom w:val="nil"/>
              <w:right w:val="nil"/>
            </w:tcBorders>
            <w:shd w:val="clear" w:color="auto" w:fill="auto"/>
            <w:noWrap/>
            <w:vAlign w:val="center"/>
            <w:hideMark/>
          </w:tcPr>
          <w:p w14:paraId="0A48BE94" w14:textId="44368E1D"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23C3E452" w14:textId="457D5C08"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2D1AEC3E" w14:textId="42E12607"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294.729.973</w:t>
            </w:r>
          </w:p>
        </w:tc>
        <w:tc>
          <w:tcPr>
            <w:tcW w:w="871" w:type="dxa"/>
            <w:tcBorders>
              <w:top w:val="nil"/>
              <w:left w:val="nil"/>
              <w:bottom w:val="nil"/>
              <w:right w:val="nil"/>
            </w:tcBorders>
            <w:shd w:val="clear" w:color="auto" w:fill="auto"/>
            <w:noWrap/>
            <w:vAlign w:val="center"/>
            <w:hideMark/>
          </w:tcPr>
          <w:p w14:paraId="7CE5C0D0" w14:textId="157161A8" w:rsidR="00813FCD" w:rsidRPr="00DD5A2D" w:rsidRDefault="00813FCD" w:rsidP="00813FCD">
            <w:pPr>
              <w:spacing w:after="0" w:line="240" w:lineRule="auto"/>
              <w:jc w:val="center"/>
              <w:rPr>
                <w:rFonts w:ascii="Calibri" w:eastAsia="Times New Roman" w:hAnsi="Calibri" w:cs="Calibri"/>
                <w:b/>
                <w:bCs/>
                <w:sz w:val="16"/>
                <w:szCs w:val="16"/>
              </w:rPr>
            </w:pPr>
            <w:r w:rsidRPr="00DD5A2D">
              <w:rPr>
                <w:rFonts w:ascii="Calibri" w:hAnsi="Calibri" w:cs="Calibri"/>
                <w:color w:val="000000"/>
                <w:sz w:val="16"/>
                <w:szCs w:val="16"/>
              </w:rPr>
              <w:t xml:space="preserve"> - </w:t>
            </w:r>
          </w:p>
        </w:tc>
      </w:tr>
      <w:tr w:rsidR="00813FCD" w:rsidRPr="00DD5A2D" w14:paraId="18EB82F0" w14:textId="77777777" w:rsidTr="00CD6627">
        <w:trPr>
          <w:trHeight w:val="291"/>
        </w:trPr>
        <w:tc>
          <w:tcPr>
            <w:tcW w:w="3686" w:type="dxa"/>
            <w:tcBorders>
              <w:top w:val="nil"/>
              <w:left w:val="nil"/>
              <w:bottom w:val="nil"/>
              <w:right w:val="nil"/>
            </w:tcBorders>
            <w:shd w:val="clear" w:color="auto" w:fill="auto"/>
            <w:noWrap/>
            <w:vAlign w:val="center"/>
            <w:hideMark/>
          </w:tcPr>
          <w:p w14:paraId="798D3AFF" w14:textId="00A81732"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FIOL - Investimento Cruzado </w:t>
            </w:r>
          </w:p>
        </w:tc>
        <w:tc>
          <w:tcPr>
            <w:tcW w:w="1606" w:type="dxa"/>
            <w:tcBorders>
              <w:top w:val="nil"/>
              <w:left w:val="nil"/>
              <w:bottom w:val="nil"/>
              <w:right w:val="nil"/>
            </w:tcBorders>
            <w:shd w:val="clear" w:color="auto" w:fill="auto"/>
            <w:noWrap/>
            <w:vAlign w:val="center"/>
            <w:hideMark/>
          </w:tcPr>
          <w:p w14:paraId="3A1D3FEC" w14:textId="37123D1D"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408.104.089</w:t>
            </w:r>
          </w:p>
        </w:tc>
        <w:tc>
          <w:tcPr>
            <w:tcW w:w="967" w:type="dxa"/>
            <w:tcBorders>
              <w:top w:val="nil"/>
              <w:left w:val="nil"/>
              <w:bottom w:val="nil"/>
              <w:right w:val="nil"/>
            </w:tcBorders>
            <w:shd w:val="clear" w:color="auto" w:fill="auto"/>
            <w:noWrap/>
            <w:vAlign w:val="center"/>
            <w:hideMark/>
          </w:tcPr>
          <w:p w14:paraId="0F2A212C" w14:textId="3443ED8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 xml:space="preserve">                   -   </w:t>
            </w:r>
          </w:p>
        </w:tc>
        <w:tc>
          <w:tcPr>
            <w:tcW w:w="1045" w:type="dxa"/>
            <w:tcBorders>
              <w:top w:val="nil"/>
              <w:left w:val="nil"/>
              <w:bottom w:val="nil"/>
              <w:right w:val="nil"/>
            </w:tcBorders>
            <w:shd w:val="clear" w:color="auto" w:fill="auto"/>
            <w:noWrap/>
            <w:vAlign w:val="center"/>
            <w:hideMark/>
          </w:tcPr>
          <w:p w14:paraId="5E473FB1" w14:textId="4078E4DD"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6E6357AB" w14:textId="471BED15"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74272A50" w14:textId="18212913"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408.104.089</w:t>
            </w:r>
          </w:p>
        </w:tc>
        <w:tc>
          <w:tcPr>
            <w:tcW w:w="871" w:type="dxa"/>
            <w:tcBorders>
              <w:top w:val="nil"/>
              <w:left w:val="nil"/>
              <w:bottom w:val="nil"/>
              <w:right w:val="nil"/>
            </w:tcBorders>
            <w:shd w:val="clear" w:color="auto" w:fill="auto"/>
            <w:noWrap/>
            <w:vAlign w:val="center"/>
            <w:hideMark/>
          </w:tcPr>
          <w:p w14:paraId="1D8F2E2F" w14:textId="4B318742" w:rsidR="00813FCD" w:rsidRPr="00DD5A2D" w:rsidRDefault="00813FCD" w:rsidP="00813FCD">
            <w:pPr>
              <w:spacing w:after="0" w:line="240" w:lineRule="auto"/>
              <w:jc w:val="center"/>
              <w:rPr>
                <w:rFonts w:ascii="Calibri" w:eastAsia="Times New Roman" w:hAnsi="Calibri" w:cs="Calibri"/>
                <w:b/>
                <w:bCs/>
                <w:sz w:val="16"/>
                <w:szCs w:val="16"/>
              </w:rPr>
            </w:pPr>
            <w:r w:rsidRPr="00DD5A2D">
              <w:rPr>
                <w:rFonts w:ascii="Calibri" w:hAnsi="Calibri" w:cs="Calibri"/>
                <w:color w:val="000000"/>
                <w:sz w:val="16"/>
                <w:szCs w:val="16"/>
              </w:rPr>
              <w:t xml:space="preserve"> - </w:t>
            </w:r>
          </w:p>
        </w:tc>
      </w:tr>
      <w:tr w:rsidR="00813FCD" w:rsidRPr="00DD5A2D" w14:paraId="2573B27D" w14:textId="77777777" w:rsidTr="00CD6627">
        <w:trPr>
          <w:trHeight w:val="291"/>
        </w:trPr>
        <w:tc>
          <w:tcPr>
            <w:tcW w:w="3686" w:type="dxa"/>
            <w:tcBorders>
              <w:top w:val="nil"/>
              <w:left w:val="nil"/>
              <w:bottom w:val="nil"/>
              <w:right w:val="nil"/>
            </w:tcBorders>
            <w:shd w:val="clear" w:color="auto" w:fill="auto"/>
            <w:noWrap/>
            <w:vAlign w:val="center"/>
            <w:hideMark/>
          </w:tcPr>
          <w:p w14:paraId="1E0AFE11" w14:textId="250AF71C"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t xml:space="preserve"> Ativos de Concessão (4) </w:t>
            </w:r>
          </w:p>
        </w:tc>
        <w:tc>
          <w:tcPr>
            <w:tcW w:w="1606" w:type="dxa"/>
            <w:tcBorders>
              <w:top w:val="nil"/>
              <w:left w:val="nil"/>
              <w:bottom w:val="nil"/>
              <w:right w:val="nil"/>
            </w:tcBorders>
            <w:shd w:val="clear" w:color="auto" w:fill="auto"/>
            <w:noWrap/>
            <w:vAlign w:val="center"/>
            <w:hideMark/>
          </w:tcPr>
          <w:p w14:paraId="26C19397" w14:textId="6C658DA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15.788.338.678</w:t>
            </w:r>
          </w:p>
        </w:tc>
        <w:tc>
          <w:tcPr>
            <w:tcW w:w="967" w:type="dxa"/>
            <w:tcBorders>
              <w:top w:val="nil"/>
              <w:left w:val="nil"/>
              <w:bottom w:val="nil"/>
              <w:right w:val="nil"/>
            </w:tcBorders>
            <w:shd w:val="clear" w:color="auto" w:fill="auto"/>
            <w:noWrap/>
            <w:vAlign w:val="center"/>
            <w:hideMark/>
          </w:tcPr>
          <w:p w14:paraId="6B47D148" w14:textId="46D617F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045" w:type="dxa"/>
            <w:tcBorders>
              <w:top w:val="nil"/>
              <w:left w:val="nil"/>
              <w:bottom w:val="nil"/>
              <w:right w:val="nil"/>
            </w:tcBorders>
            <w:shd w:val="clear" w:color="auto" w:fill="auto"/>
            <w:noWrap/>
            <w:vAlign w:val="center"/>
            <w:hideMark/>
          </w:tcPr>
          <w:p w14:paraId="3D34B7A9" w14:textId="4008DB2D"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006" w:type="dxa"/>
            <w:tcBorders>
              <w:top w:val="nil"/>
              <w:left w:val="nil"/>
              <w:bottom w:val="nil"/>
              <w:right w:val="nil"/>
            </w:tcBorders>
            <w:shd w:val="clear" w:color="auto" w:fill="auto"/>
            <w:noWrap/>
            <w:vAlign w:val="center"/>
            <w:hideMark/>
          </w:tcPr>
          <w:p w14:paraId="2A7695A7" w14:textId="0EF5132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2257F78B" w14:textId="12BC47A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15.788.338.678</w:t>
            </w:r>
          </w:p>
        </w:tc>
        <w:tc>
          <w:tcPr>
            <w:tcW w:w="871" w:type="dxa"/>
            <w:tcBorders>
              <w:top w:val="nil"/>
              <w:left w:val="nil"/>
              <w:bottom w:val="nil"/>
              <w:right w:val="nil"/>
            </w:tcBorders>
            <w:shd w:val="clear" w:color="auto" w:fill="auto"/>
            <w:noWrap/>
            <w:vAlign w:val="center"/>
            <w:hideMark/>
          </w:tcPr>
          <w:p w14:paraId="23C05B1A" w14:textId="5C14CD91" w:rsidR="00813FCD" w:rsidRPr="00DD5A2D" w:rsidRDefault="00813FCD" w:rsidP="00813FCD">
            <w:pPr>
              <w:spacing w:after="0" w:line="240" w:lineRule="auto"/>
              <w:jc w:val="center"/>
              <w:rPr>
                <w:rFonts w:ascii="Calibri" w:eastAsia="Times New Roman" w:hAnsi="Calibri" w:cs="Calibri"/>
                <w:b/>
                <w:bCs/>
                <w:sz w:val="16"/>
                <w:szCs w:val="16"/>
              </w:rPr>
            </w:pPr>
            <w:r w:rsidRPr="00DD5A2D">
              <w:rPr>
                <w:rFonts w:ascii="Calibri" w:hAnsi="Calibri" w:cs="Calibri"/>
                <w:b/>
                <w:bCs/>
                <w:color w:val="000000"/>
                <w:sz w:val="16"/>
                <w:szCs w:val="16"/>
              </w:rPr>
              <w:t xml:space="preserve"> - </w:t>
            </w:r>
          </w:p>
        </w:tc>
      </w:tr>
      <w:tr w:rsidR="00813FCD" w:rsidRPr="00DD5A2D" w14:paraId="5FF37B3B" w14:textId="77777777" w:rsidTr="00CD6627">
        <w:trPr>
          <w:trHeight w:val="291"/>
        </w:trPr>
        <w:tc>
          <w:tcPr>
            <w:tcW w:w="3686" w:type="dxa"/>
            <w:tcBorders>
              <w:top w:val="nil"/>
              <w:left w:val="nil"/>
              <w:bottom w:val="nil"/>
              <w:right w:val="nil"/>
            </w:tcBorders>
            <w:shd w:val="clear" w:color="auto" w:fill="auto"/>
            <w:noWrap/>
            <w:vAlign w:val="center"/>
            <w:hideMark/>
          </w:tcPr>
          <w:p w14:paraId="6293282B" w14:textId="37BFFFCD"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FNS - Açailândia/MA - Palmas/TO </w:t>
            </w:r>
          </w:p>
        </w:tc>
        <w:tc>
          <w:tcPr>
            <w:tcW w:w="1606" w:type="dxa"/>
            <w:tcBorders>
              <w:top w:val="nil"/>
              <w:left w:val="nil"/>
              <w:bottom w:val="nil"/>
              <w:right w:val="nil"/>
            </w:tcBorders>
            <w:shd w:val="clear" w:color="auto" w:fill="auto"/>
            <w:noWrap/>
            <w:vAlign w:val="center"/>
            <w:hideMark/>
          </w:tcPr>
          <w:p w14:paraId="4278F3C1" w14:textId="1150107A"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2.607.268.66</w:t>
            </w:r>
            <w:r w:rsidR="0000485E" w:rsidRPr="00DD5A2D">
              <w:rPr>
                <w:rFonts w:ascii="Calibri" w:hAnsi="Calibri" w:cs="Calibri"/>
                <w:color w:val="000000"/>
                <w:sz w:val="16"/>
                <w:szCs w:val="16"/>
              </w:rPr>
              <w:t>3</w:t>
            </w:r>
          </w:p>
        </w:tc>
        <w:tc>
          <w:tcPr>
            <w:tcW w:w="967" w:type="dxa"/>
            <w:tcBorders>
              <w:top w:val="nil"/>
              <w:left w:val="nil"/>
              <w:bottom w:val="nil"/>
              <w:right w:val="nil"/>
            </w:tcBorders>
            <w:shd w:val="clear" w:color="auto" w:fill="auto"/>
            <w:noWrap/>
            <w:vAlign w:val="center"/>
            <w:hideMark/>
          </w:tcPr>
          <w:p w14:paraId="352C0FCD" w14:textId="61BD1E70"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7666F965" w14:textId="1BBB5BE3"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677A944C" w14:textId="69B3852A"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64980425" w14:textId="31C88961"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2.607.268.66</w:t>
            </w:r>
            <w:r w:rsidR="0000485E" w:rsidRPr="00DD5A2D">
              <w:rPr>
                <w:rFonts w:ascii="Calibri" w:hAnsi="Calibri" w:cs="Calibri"/>
                <w:color w:val="000000"/>
                <w:sz w:val="16"/>
                <w:szCs w:val="16"/>
              </w:rPr>
              <w:t>3</w:t>
            </w:r>
          </w:p>
        </w:tc>
        <w:tc>
          <w:tcPr>
            <w:tcW w:w="871" w:type="dxa"/>
            <w:tcBorders>
              <w:top w:val="nil"/>
              <w:left w:val="nil"/>
              <w:bottom w:val="nil"/>
              <w:right w:val="nil"/>
            </w:tcBorders>
            <w:shd w:val="clear" w:color="auto" w:fill="auto"/>
            <w:noWrap/>
            <w:vAlign w:val="center"/>
            <w:hideMark/>
          </w:tcPr>
          <w:p w14:paraId="36E3E5CB" w14:textId="5E07BAB7" w:rsidR="00813FCD" w:rsidRPr="00DD5A2D" w:rsidRDefault="00813FCD" w:rsidP="00813FCD">
            <w:pPr>
              <w:spacing w:after="0" w:line="240" w:lineRule="auto"/>
              <w:jc w:val="center"/>
              <w:rPr>
                <w:rFonts w:ascii="Calibri" w:eastAsia="Times New Roman" w:hAnsi="Calibri" w:cs="Calibri"/>
                <w:b/>
                <w:bCs/>
                <w:sz w:val="16"/>
                <w:szCs w:val="16"/>
              </w:rPr>
            </w:pPr>
            <w:r w:rsidRPr="00DD5A2D">
              <w:rPr>
                <w:rFonts w:ascii="Calibri" w:hAnsi="Calibri" w:cs="Calibri"/>
                <w:color w:val="000000"/>
                <w:sz w:val="16"/>
                <w:szCs w:val="16"/>
              </w:rPr>
              <w:t xml:space="preserve"> 4 e 2,86 </w:t>
            </w:r>
          </w:p>
        </w:tc>
      </w:tr>
      <w:tr w:rsidR="00813FCD" w:rsidRPr="00DD5A2D" w14:paraId="0028E06F" w14:textId="77777777" w:rsidTr="00CD6627">
        <w:trPr>
          <w:trHeight w:val="291"/>
        </w:trPr>
        <w:tc>
          <w:tcPr>
            <w:tcW w:w="3686" w:type="dxa"/>
            <w:tcBorders>
              <w:top w:val="nil"/>
              <w:left w:val="nil"/>
              <w:bottom w:val="nil"/>
              <w:right w:val="nil"/>
            </w:tcBorders>
            <w:shd w:val="clear" w:color="auto" w:fill="auto"/>
            <w:noWrap/>
            <w:vAlign w:val="center"/>
            <w:hideMark/>
          </w:tcPr>
          <w:p w14:paraId="1ACB6226" w14:textId="430881DF"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FNS - Porto Nacional/TO - Anápolis/GO </w:t>
            </w:r>
          </w:p>
        </w:tc>
        <w:tc>
          <w:tcPr>
            <w:tcW w:w="1606" w:type="dxa"/>
            <w:tcBorders>
              <w:top w:val="nil"/>
              <w:left w:val="nil"/>
              <w:bottom w:val="nil"/>
              <w:right w:val="nil"/>
            </w:tcBorders>
            <w:shd w:val="clear" w:color="auto" w:fill="auto"/>
            <w:noWrap/>
            <w:vAlign w:val="center"/>
            <w:hideMark/>
          </w:tcPr>
          <w:p w14:paraId="07810BDF" w14:textId="032C20C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4.927.704.988</w:t>
            </w:r>
          </w:p>
        </w:tc>
        <w:tc>
          <w:tcPr>
            <w:tcW w:w="967" w:type="dxa"/>
            <w:tcBorders>
              <w:top w:val="nil"/>
              <w:left w:val="nil"/>
              <w:bottom w:val="nil"/>
              <w:right w:val="nil"/>
            </w:tcBorders>
            <w:shd w:val="clear" w:color="auto" w:fill="auto"/>
            <w:noWrap/>
            <w:vAlign w:val="center"/>
            <w:hideMark/>
          </w:tcPr>
          <w:p w14:paraId="7CB12919" w14:textId="4139FC3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3382A20A" w14:textId="02838FF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358F1A26" w14:textId="379173A0"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4DEAE657" w14:textId="3B0A98E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4.927.704.988</w:t>
            </w:r>
          </w:p>
        </w:tc>
        <w:tc>
          <w:tcPr>
            <w:tcW w:w="871" w:type="dxa"/>
            <w:tcBorders>
              <w:top w:val="nil"/>
              <w:left w:val="nil"/>
              <w:bottom w:val="nil"/>
              <w:right w:val="nil"/>
            </w:tcBorders>
            <w:shd w:val="clear" w:color="auto" w:fill="auto"/>
            <w:noWrap/>
            <w:vAlign w:val="center"/>
            <w:hideMark/>
          </w:tcPr>
          <w:p w14:paraId="47937CD5" w14:textId="2C650151"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4 e 2,86 </w:t>
            </w:r>
          </w:p>
        </w:tc>
      </w:tr>
      <w:tr w:rsidR="00813FCD" w:rsidRPr="00DD5A2D" w14:paraId="09586989" w14:textId="77777777" w:rsidTr="00CD6627">
        <w:trPr>
          <w:trHeight w:val="291"/>
        </w:trPr>
        <w:tc>
          <w:tcPr>
            <w:tcW w:w="3686" w:type="dxa"/>
            <w:tcBorders>
              <w:top w:val="nil"/>
              <w:left w:val="nil"/>
              <w:bottom w:val="nil"/>
              <w:right w:val="nil"/>
            </w:tcBorders>
            <w:shd w:val="clear" w:color="auto" w:fill="auto"/>
            <w:noWrap/>
            <w:vAlign w:val="center"/>
            <w:hideMark/>
          </w:tcPr>
          <w:p w14:paraId="3B36A8C3" w14:textId="547EB77A"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FNS - Ouro Verde/GO - Estrela D'Oeste/SP </w:t>
            </w:r>
          </w:p>
        </w:tc>
        <w:tc>
          <w:tcPr>
            <w:tcW w:w="1606" w:type="dxa"/>
            <w:tcBorders>
              <w:top w:val="nil"/>
              <w:left w:val="nil"/>
              <w:bottom w:val="nil"/>
              <w:right w:val="nil"/>
            </w:tcBorders>
            <w:shd w:val="clear" w:color="auto" w:fill="auto"/>
            <w:noWrap/>
            <w:vAlign w:val="center"/>
            <w:hideMark/>
          </w:tcPr>
          <w:p w14:paraId="3AF521A6" w14:textId="05489A1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4.745.820.801</w:t>
            </w:r>
          </w:p>
        </w:tc>
        <w:tc>
          <w:tcPr>
            <w:tcW w:w="967" w:type="dxa"/>
            <w:tcBorders>
              <w:top w:val="nil"/>
              <w:left w:val="nil"/>
              <w:bottom w:val="nil"/>
              <w:right w:val="nil"/>
            </w:tcBorders>
            <w:shd w:val="clear" w:color="auto" w:fill="auto"/>
            <w:noWrap/>
            <w:vAlign w:val="center"/>
            <w:hideMark/>
          </w:tcPr>
          <w:p w14:paraId="6918B93D" w14:textId="57CB3034"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 xml:space="preserve">- </w:t>
            </w:r>
          </w:p>
        </w:tc>
        <w:tc>
          <w:tcPr>
            <w:tcW w:w="1045" w:type="dxa"/>
            <w:tcBorders>
              <w:top w:val="nil"/>
              <w:left w:val="nil"/>
              <w:bottom w:val="nil"/>
              <w:right w:val="nil"/>
            </w:tcBorders>
            <w:shd w:val="clear" w:color="auto" w:fill="auto"/>
            <w:noWrap/>
            <w:vAlign w:val="center"/>
            <w:hideMark/>
          </w:tcPr>
          <w:p w14:paraId="7487547D" w14:textId="430A5AD4"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06C13EDE" w14:textId="09639C79"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3E957D13" w14:textId="56CECB4E"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4.745.820.801</w:t>
            </w:r>
          </w:p>
        </w:tc>
        <w:tc>
          <w:tcPr>
            <w:tcW w:w="871" w:type="dxa"/>
            <w:tcBorders>
              <w:top w:val="nil"/>
              <w:left w:val="nil"/>
              <w:bottom w:val="nil"/>
              <w:right w:val="nil"/>
            </w:tcBorders>
            <w:shd w:val="clear" w:color="auto" w:fill="auto"/>
            <w:noWrap/>
            <w:vAlign w:val="center"/>
            <w:hideMark/>
          </w:tcPr>
          <w:p w14:paraId="07EC251C" w14:textId="623743B0"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1029D815" w14:textId="77777777" w:rsidTr="00CD6627">
        <w:trPr>
          <w:trHeight w:val="291"/>
        </w:trPr>
        <w:tc>
          <w:tcPr>
            <w:tcW w:w="3686" w:type="dxa"/>
            <w:tcBorders>
              <w:top w:val="nil"/>
              <w:left w:val="nil"/>
              <w:bottom w:val="nil"/>
              <w:right w:val="nil"/>
            </w:tcBorders>
            <w:shd w:val="clear" w:color="auto" w:fill="auto"/>
            <w:noWrap/>
            <w:vAlign w:val="center"/>
            <w:hideMark/>
          </w:tcPr>
          <w:p w14:paraId="1FD54F64" w14:textId="3524CCA7"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FIOL - Trecho I </w:t>
            </w:r>
          </w:p>
        </w:tc>
        <w:tc>
          <w:tcPr>
            <w:tcW w:w="1606" w:type="dxa"/>
            <w:tcBorders>
              <w:top w:val="nil"/>
              <w:left w:val="nil"/>
              <w:bottom w:val="nil"/>
              <w:right w:val="nil"/>
            </w:tcBorders>
            <w:shd w:val="clear" w:color="auto" w:fill="auto"/>
            <w:noWrap/>
            <w:vAlign w:val="center"/>
            <w:hideMark/>
          </w:tcPr>
          <w:p w14:paraId="55535FA8" w14:textId="2BD184DF"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3.498.534.765</w:t>
            </w:r>
          </w:p>
        </w:tc>
        <w:tc>
          <w:tcPr>
            <w:tcW w:w="967" w:type="dxa"/>
            <w:tcBorders>
              <w:top w:val="nil"/>
              <w:left w:val="nil"/>
              <w:bottom w:val="nil"/>
              <w:right w:val="nil"/>
            </w:tcBorders>
            <w:shd w:val="clear" w:color="auto" w:fill="auto"/>
            <w:noWrap/>
            <w:vAlign w:val="center"/>
            <w:hideMark/>
          </w:tcPr>
          <w:p w14:paraId="7A898FF0" w14:textId="683A3532"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45" w:type="dxa"/>
            <w:tcBorders>
              <w:top w:val="nil"/>
              <w:left w:val="nil"/>
              <w:bottom w:val="nil"/>
              <w:right w:val="nil"/>
            </w:tcBorders>
            <w:shd w:val="clear" w:color="auto" w:fill="auto"/>
            <w:noWrap/>
            <w:vAlign w:val="center"/>
            <w:hideMark/>
          </w:tcPr>
          <w:p w14:paraId="0A63D736" w14:textId="552F552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3343F12F" w14:textId="0AC6583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50886540" w14:textId="1FD03E84"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3.498.534.765</w:t>
            </w:r>
          </w:p>
        </w:tc>
        <w:tc>
          <w:tcPr>
            <w:tcW w:w="871" w:type="dxa"/>
            <w:tcBorders>
              <w:top w:val="nil"/>
              <w:left w:val="nil"/>
              <w:bottom w:val="nil"/>
              <w:right w:val="nil"/>
            </w:tcBorders>
            <w:shd w:val="clear" w:color="auto" w:fill="auto"/>
            <w:noWrap/>
            <w:vAlign w:val="center"/>
            <w:hideMark/>
          </w:tcPr>
          <w:p w14:paraId="1BA1258A" w14:textId="44109803"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 </w:t>
            </w:r>
          </w:p>
        </w:tc>
      </w:tr>
      <w:tr w:rsidR="00813FCD" w:rsidRPr="00DD5A2D" w14:paraId="70CB1F84" w14:textId="77777777" w:rsidTr="00CD6627">
        <w:trPr>
          <w:trHeight w:val="291"/>
        </w:trPr>
        <w:tc>
          <w:tcPr>
            <w:tcW w:w="3686" w:type="dxa"/>
            <w:tcBorders>
              <w:top w:val="nil"/>
              <w:left w:val="nil"/>
              <w:bottom w:val="nil"/>
              <w:right w:val="nil"/>
            </w:tcBorders>
            <w:shd w:val="clear" w:color="auto" w:fill="auto"/>
            <w:noWrap/>
            <w:vAlign w:val="center"/>
            <w:hideMark/>
          </w:tcPr>
          <w:p w14:paraId="305352E7" w14:textId="7EC94FF2"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color w:val="000000"/>
                <w:sz w:val="16"/>
                <w:szCs w:val="16"/>
              </w:rPr>
              <w:t xml:space="preserve">     Pátio Porto Franco </w:t>
            </w:r>
          </w:p>
        </w:tc>
        <w:tc>
          <w:tcPr>
            <w:tcW w:w="1606" w:type="dxa"/>
            <w:tcBorders>
              <w:top w:val="nil"/>
              <w:left w:val="nil"/>
              <w:bottom w:val="nil"/>
              <w:right w:val="nil"/>
            </w:tcBorders>
            <w:shd w:val="clear" w:color="auto" w:fill="auto"/>
            <w:noWrap/>
            <w:vAlign w:val="center"/>
            <w:hideMark/>
          </w:tcPr>
          <w:p w14:paraId="07A04761" w14:textId="6512B27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9.009.461</w:t>
            </w:r>
          </w:p>
        </w:tc>
        <w:tc>
          <w:tcPr>
            <w:tcW w:w="967" w:type="dxa"/>
            <w:tcBorders>
              <w:top w:val="nil"/>
              <w:left w:val="nil"/>
              <w:bottom w:val="nil"/>
              <w:right w:val="nil"/>
            </w:tcBorders>
            <w:shd w:val="clear" w:color="auto" w:fill="auto"/>
            <w:noWrap/>
            <w:vAlign w:val="center"/>
            <w:hideMark/>
          </w:tcPr>
          <w:p w14:paraId="2ADF1773" w14:textId="5A0FEC3F"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 xml:space="preserve">- </w:t>
            </w:r>
          </w:p>
        </w:tc>
        <w:tc>
          <w:tcPr>
            <w:tcW w:w="1045" w:type="dxa"/>
            <w:tcBorders>
              <w:top w:val="nil"/>
              <w:left w:val="nil"/>
              <w:bottom w:val="nil"/>
              <w:right w:val="nil"/>
            </w:tcBorders>
            <w:shd w:val="clear" w:color="auto" w:fill="auto"/>
            <w:noWrap/>
            <w:vAlign w:val="center"/>
            <w:hideMark/>
          </w:tcPr>
          <w:p w14:paraId="4B936DFE" w14:textId="4E05333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71EF9398" w14:textId="38F8D01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0EFE24C2" w14:textId="78C0157F"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sz w:val="16"/>
                <w:szCs w:val="16"/>
              </w:rPr>
              <w:t>9.009.461</w:t>
            </w:r>
          </w:p>
        </w:tc>
        <w:tc>
          <w:tcPr>
            <w:tcW w:w="871" w:type="dxa"/>
            <w:tcBorders>
              <w:top w:val="nil"/>
              <w:left w:val="nil"/>
              <w:bottom w:val="nil"/>
              <w:right w:val="nil"/>
            </w:tcBorders>
            <w:shd w:val="clear" w:color="auto" w:fill="auto"/>
            <w:noWrap/>
            <w:vAlign w:val="center"/>
            <w:hideMark/>
          </w:tcPr>
          <w:p w14:paraId="46D4E7BD" w14:textId="7EA8F2A9" w:rsidR="00813FCD" w:rsidRPr="00DD5A2D" w:rsidRDefault="00813FCD" w:rsidP="00813FCD">
            <w:pPr>
              <w:spacing w:after="0" w:line="240" w:lineRule="auto"/>
              <w:jc w:val="center"/>
              <w:rPr>
                <w:rFonts w:ascii="Calibri" w:eastAsia="Times New Roman" w:hAnsi="Calibri" w:cs="Calibri"/>
                <w:sz w:val="16"/>
                <w:szCs w:val="16"/>
              </w:rPr>
            </w:pPr>
            <w:r w:rsidRPr="00DD5A2D">
              <w:rPr>
                <w:rFonts w:ascii="Calibri" w:hAnsi="Calibri" w:cs="Calibri"/>
                <w:color w:val="000000"/>
                <w:sz w:val="16"/>
                <w:szCs w:val="16"/>
              </w:rPr>
              <w:t xml:space="preserve"> 5 a 30 </w:t>
            </w:r>
          </w:p>
        </w:tc>
      </w:tr>
      <w:tr w:rsidR="00813FCD" w:rsidRPr="00DD5A2D" w14:paraId="124DA8A7" w14:textId="77777777" w:rsidTr="00CD6627">
        <w:trPr>
          <w:trHeight w:val="291"/>
        </w:trPr>
        <w:tc>
          <w:tcPr>
            <w:tcW w:w="3686" w:type="dxa"/>
            <w:tcBorders>
              <w:top w:val="nil"/>
              <w:left w:val="nil"/>
              <w:bottom w:val="nil"/>
              <w:right w:val="nil"/>
            </w:tcBorders>
            <w:shd w:val="clear" w:color="auto" w:fill="auto"/>
            <w:noWrap/>
            <w:vAlign w:val="center"/>
            <w:hideMark/>
          </w:tcPr>
          <w:p w14:paraId="3B84ED56" w14:textId="60D2096F"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t xml:space="preserve"> Depreciação Acumulada (5) </w:t>
            </w:r>
          </w:p>
        </w:tc>
        <w:tc>
          <w:tcPr>
            <w:tcW w:w="1606" w:type="dxa"/>
            <w:tcBorders>
              <w:top w:val="nil"/>
              <w:left w:val="nil"/>
              <w:bottom w:val="nil"/>
              <w:right w:val="nil"/>
            </w:tcBorders>
            <w:shd w:val="clear" w:color="auto" w:fill="auto"/>
            <w:noWrap/>
            <w:vAlign w:val="center"/>
            <w:hideMark/>
          </w:tcPr>
          <w:p w14:paraId="7591C2BF" w14:textId="25992D93"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-918.212.969</w:t>
            </w:r>
          </w:p>
        </w:tc>
        <w:tc>
          <w:tcPr>
            <w:tcW w:w="967" w:type="dxa"/>
            <w:tcBorders>
              <w:top w:val="nil"/>
              <w:left w:val="nil"/>
              <w:bottom w:val="nil"/>
              <w:right w:val="nil"/>
            </w:tcBorders>
            <w:shd w:val="clear" w:color="auto" w:fill="auto"/>
            <w:noWrap/>
            <w:vAlign w:val="center"/>
            <w:hideMark/>
          </w:tcPr>
          <w:p w14:paraId="73E916AA" w14:textId="4DBA26D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-90.423</w:t>
            </w:r>
          </w:p>
        </w:tc>
        <w:tc>
          <w:tcPr>
            <w:tcW w:w="1045" w:type="dxa"/>
            <w:tcBorders>
              <w:top w:val="nil"/>
              <w:left w:val="nil"/>
              <w:bottom w:val="nil"/>
              <w:right w:val="nil"/>
            </w:tcBorders>
            <w:shd w:val="clear" w:color="auto" w:fill="auto"/>
            <w:noWrap/>
            <w:vAlign w:val="center"/>
            <w:hideMark/>
          </w:tcPr>
          <w:p w14:paraId="50176C92" w14:textId="7A85A176"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 xml:space="preserve">- </w:t>
            </w:r>
          </w:p>
        </w:tc>
        <w:tc>
          <w:tcPr>
            <w:tcW w:w="1006" w:type="dxa"/>
            <w:tcBorders>
              <w:top w:val="nil"/>
              <w:left w:val="nil"/>
              <w:bottom w:val="nil"/>
              <w:right w:val="nil"/>
            </w:tcBorders>
            <w:shd w:val="clear" w:color="auto" w:fill="auto"/>
            <w:noWrap/>
            <w:vAlign w:val="center"/>
            <w:hideMark/>
          </w:tcPr>
          <w:p w14:paraId="2DACFDC6" w14:textId="7ADB1899"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60905B83" w14:textId="67808BAA"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sz w:val="16"/>
                <w:szCs w:val="16"/>
              </w:rPr>
              <w:t>-918.303.392</w:t>
            </w:r>
          </w:p>
        </w:tc>
        <w:tc>
          <w:tcPr>
            <w:tcW w:w="871" w:type="dxa"/>
            <w:tcBorders>
              <w:top w:val="nil"/>
              <w:left w:val="nil"/>
              <w:bottom w:val="nil"/>
              <w:right w:val="nil"/>
            </w:tcBorders>
            <w:shd w:val="clear" w:color="auto" w:fill="auto"/>
            <w:noWrap/>
            <w:vAlign w:val="center"/>
            <w:hideMark/>
          </w:tcPr>
          <w:p w14:paraId="1D138E7A" w14:textId="497AF7FC"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3CBAA7E5" w14:textId="77777777" w:rsidTr="00CD6627">
        <w:trPr>
          <w:trHeight w:val="291"/>
        </w:trPr>
        <w:tc>
          <w:tcPr>
            <w:tcW w:w="3686" w:type="dxa"/>
            <w:tcBorders>
              <w:top w:val="nil"/>
              <w:left w:val="nil"/>
              <w:bottom w:val="nil"/>
              <w:right w:val="nil"/>
            </w:tcBorders>
            <w:shd w:val="clear" w:color="auto" w:fill="auto"/>
            <w:noWrap/>
            <w:vAlign w:val="center"/>
            <w:hideMark/>
          </w:tcPr>
          <w:p w14:paraId="484BC956" w14:textId="45264372"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FNS - Açailândia/MA - Palmas/TO </w:t>
            </w:r>
          </w:p>
        </w:tc>
        <w:tc>
          <w:tcPr>
            <w:tcW w:w="1606" w:type="dxa"/>
            <w:tcBorders>
              <w:top w:val="nil"/>
              <w:left w:val="nil"/>
              <w:bottom w:val="nil"/>
              <w:right w:val="nil"/>
            </w:tcBorders>
            <w:shd w:val="clear" w:color="auto" w:fill="auto"/>
            <w:noWrap/>
            <w:vAlign w:val="center"/>
            <w:hideMark/>
          </w:tcPr>
          <w:p w14:paraId="1E77CAB3" w14:textId="6B7999BC"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-293.414.823</w:t>
            </w:r>
          </w:p>
        </w:tc>
        <w:tc>
          <w:tcPr>
            <w:tcW w:w="967" w:type="dxa"/>
            <w:tcBorders>
              <w:top w:val="nil"/>
              <w:left w:val="nil"/>
              <w:bottom w:val="nil"/>
              <w:right w:val="nil"/>
            </w:tcBorders>
            <w:shd w:val="clear" w:color="auto" w:fill="auto"/>
            <w:noWrap/>
            <w:vAlign w:val="center"/>
            <w:hideMark/>
          </w:tcPr>
          <w:p w14:paraId="74A8026D" w14:textId="62DD7656"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 xml:space="preserve">                   -   </w:t>
            </w:r>
          </w:p>
        </w:tc>
        <w:tc>
          <w:tcPr>
            <w:tcW w:w="1045" w:type="dxa"/>
            <w:tcBorders>
              <w:top w:val="nil"/>
              <w:left w:val="nil"/>
              <w:bottom w:val="nil"/>
              <w:right w:val="nil"/>
            </w:tcBorders>
            <w:shd w:val="clear" w:color="auto" w:fill="auto"/>
            <w:noWrap/>
            <w:vAlign w:val="center"/>
            <w:hideMark/>
          </w:tcPr>
          <w:p w14:paraId="6C7201C9" w14:textId="6F85A5A7"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6CBB7553" w14:textId="6F7A3C2C"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6E90F459" w14:textId="6060F5B4"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sz w:val="16"/>
                <w:szCs w:val="16"/>
              </w:rPr>
              <w:t>-293.414.823</w:t>
            </w:r>
          </w:p>
        </w:tc>
        <w:tc>
          <w:tcPr>
            <w:tcW w:w="871" w:type="dxa"/>
            <w:tcBorders>
              <w:top w:val="nil"/>
              <w:left w:val="nil"/>
              <w:bottom w:val="nil"/>
              <w:right w:val="nil"/>
            </w:tcBorders>
            <w:shd w:val="clear" w:color="auto" w:fill="auto"/>
            <w:noWrap/>
            <w:vAlign w:val="center"/>
            <w:hideMark/>
          </w:tcPr>
          <w:p w14:paraId="49FAFCA2" w14:textId="77777777"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027644AF" w14:textId="77777777" w:rsidTr="00CD6627">
        <w:trPr>
          <w:trHeight w:val="291"/>
        </w:trPr>
        <w:tc>
          <w:tcPr>
            <w:tcW w:w="3686" w:type="dxa"/>
            <w:tcBorders>
              <w:top w:val="nil"/>
              <w:left w:val="nil"/>
              <w:bottom w:val="nil"/>
              <w:right w:val="nil"/>
            </w:tcBorders>
            <w:shd w:val="clear" w:color="auto" w:fill="auto"/>
            <w:noWrap/>
            <w:vAlign w:val="center"/>
            <w:hideMark/>
          </w:tcPr>
          <w:p w14:paraId="5FC7DC3F" w14:textId="70E02A93" w:rsidR="00813FCD" w:rsidRPr="00DD5A2D" w:rsidRDefault="00813FCD" w:rsidP="00813FCD">
            <w:pPr>
              <w:spacing w:after="0" w:line="240" w:lineRule="auto"/>
              <w:rPr>
                <w:rFonts w:ascii="Calibri" w:eastAsia="Times New Roman" w:hAnsi="Calibri" w:cs="Calibri"/>
                <w:color w:val="000000"/>
                <w:sz w:val="16"/>
                <w:szCs w:val="16"/>
              </w:rPr>
            </w:pPr>
            <w:r w:rsidRPr="00DD5A2D">
              <w:rPr>
                <w:rFonts w:ascii="Calibri" w:hAnsi="Calibri" w:cs="Calibri"/>
                <w:color w:val="000000"/>
                <w:sz w:val="16"/>
                <w:szCs w:val="16"/>
              </w:rPr>
              <w:t xml:space="preserve">      FNS - Porto Nacional/TO - Anápolis/GO </w:t>
            </w:r>
          </w:p>
        </w:tc>
        <w:tc>
          <w:tcPr>
            <w:tcW w:w="1606" w:type="dxa"/>
            <w:tcBorders>
              <w:top w:val="nil"/>
              <w:left w:val="nil"/>
              <w:bottom w:val="nil"/>
              <w:right w:val="nil"/>
            </w:tcBorders>
            <w:shd w:val="clear" w:color="auto" w:fill="auto"/>
            <w:noWrap/>
            <w:vAlign w:val="center"/>
            <w:hideMark/>
          </w:tcPr>
          <w:p w14:paraId="115957D9" w14:textId="1AEE35F9"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-623.260.959</w:t>
            </w:r>
          </w:p>
        </w:tc>
        <w:tc>
          <w:tcPr>
            <w:tcW w:w="967" w:type="dxa"/>
            <w:tcBorders>
              <w:top w:val="nil"/>
              <w:left w:val="nil"/>
              <w:bottom w:val="nil"/>
              <w:right w:val="nil"/>
            </w:tcBorders>
            <w:shd w:val="clear" w:color="auto" w:fill="auto"/>
            <w:noWrap/>
            <w:vAlign w:val="center"/>
            <w:hideMark/>
          </w:tcPr>
          <w:p w14:paraId="2B8BD615" w14:textId="765AF1F7"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 xml:space="preserve">                  -   </w:t>
            </w:r>
          </w:p>
        </w:tc>
        <w:tc>
          <w:tcPr>
            <w:tcW w:w="1045" w:type="dxa"/>
            <w:tcBorders>
              <w:top w:val="nil"/>
              <w:left w:val="nil"/>
              <w:bottom w:val="nil"/>
              <w:right w:val="nil"/>
            </w:tcBorders>
            <w:shd w:val="clear" w:color="auto" w:fill="auto"/>
            <w:noWrap/>
            <w:vAlign w:val="center"/>
            <w:hideMark/>
          </w:tcPr>
          <w:p w14:paraId="2EA0AA96" w14:textId="4A72435D"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64BD16DB" w14:textId="3C4D6FFE"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4522ABA5" w14:textId="5F6D3A5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sz w:val="16"/>
                <w:szCs w:val="16"/>
              </w:rPr>
              <w:t>-623.260.959</w:t>
            </w:r>
          </w:p>
        </w:tc>
        <w:tc>
          <w:tcPr>
            <w:tcW w:w="871" w:type="dxa"/>
            <w:tcBorders>
              <w:top w:val="nil"/>
              <w:left w:val="nil"/>
              <w:bottom w:val="nil"/>
              <w:right w:val="nil"/>
            </w:tcBorders>
            <w:shd w:val="clear" w:color="auto" w:fill="auto"/>
            <w:noWrap/>
            <w:vAlign w:val="center"/>
            <w:hideMark/>
          </w:tcPr>
          <w:p w14:paraId="5E1FBBD8"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07DD4223" w14:textId="77777777" w:rsidTr="00973EAE">
        <w:trPr>
          <w:trHeight w:val="291"/>
        </w:trPr>
        <w:tc>
          <w:tcPr>
            <w:tcW w:w="3686" w:type="dxa"/>
            <w:tcBorders>
              <w:top w:val="nil"/>
              <w:left w:val="nil"/>
              <w:bottom w:val="nil"/>
              <w:right w:val="nil"/>
            </w:tcBorders>
            <w:shd w:val="clear" w:color="auto" w:fill="auto"/>
            <w:noWrap/>
            <w:vAlign w:val="center"/>
            <w:hideMark/>
          </w:tcPr>
          <w:p w14:paraId="0E35A0AE" w14:textId="0474F105" w:rsidR="00813FCD" w:rsidRPr="00DD5A2D" w:rsidRDefault="00813FCD" w:rsidP="00813FCD">
            <w:pPr>
              <w:spacing w:after="0" w:line="240" w:lineRule="auto"/>
              <w:rPr>
                <w:rFonts w:ascii="Calibri" w:eastAsia="Times New Roman" w:hAnsi="Calibri" w:cs="Calibri"/>
                <w:color w:val="000000"/>
                <w:sz w:val="16"/>
                <w:szCs w:val="16"/>
              </w:rPr>
            </w:pPr>
            <w:r w:rsidRPr="00DD5A2D">
              <w:rPr>
                <w:rFonts w:ascii="Calibri" w:hAnsi="Calibri" w:cs="Calibri"/>
                <w:color w:val="000000"/>
                <w:sz w:val="16"/>
                <w:szCs w:val="16"/>
              </w:rPr>
              <w:t xml:space="preserve">      Pátio Porto Franco </w:t>
            </w:r>
          </w:p>
        </w:tc>
        <w:tc>
          <w:tcPr>
            <w:tcW w:w="1606" w:type="dxa"/>
            <w:tcBorders>
              <w:top w:val="nil"/>
              <w:left w:val="nil"/>
              <w:bottom w:val="nil"/>
              <w:right w:val="nil"/>
            </w:tcBorders>
            <w:shd w:val="clear" w:color="auto" w:fill="auto"/>
            <w:noWrap/>
            <w:vAlign w:val="center"/>
            <w:hideMark/>
          </w:tcPr>
          <w:p w14:paraId="3A61E20B" w14:textId="155A716F"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-1.537.187</w:t>
            </w:r>
          </w:p>
        </w:tc>
        <w:tc>
          <w:tcPr>
            <w:tcW w:w="967" w:type="dxa"/>
            <w:tcBorders>
              <w:top w:val="nil"/>
              <w:left w:val="nil"/>
              <w:bottom w:val="nil"/>
              <w:right w:val="nil"/>
            </w:tcBorders>
            <w:shd w:val="clear" w:color="auto" w:fill="auto"/>
            <w:noWrap/>
            <w:vAlign w:val="center"/>
            <w:hideMark/>
          </w:tcPr>
          <w:p w14:paraId="58299EA1" w14:textId="2ABB434C"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-90.423</w:t>
            </w:r>
          </w:p>
        </w:tc>
        <w:tc>
          <w:tcPr>
            <w:tcW w:w="1045" w:type="dxa"/>
            <w:tcBorders>
              <w:top w:val="nil"/>
              <w:left w:val="nil"/>
              <w:bottom w:val="nil"/>
              <w:right w:val="nil"/>
            </w:tcBorders>
            <w:shd w:val="clear" w:color="auto" w:fill="auto"/>
            <w:noWrap/>
            <w:vAlign w:val="center"/>
            <w:hideMark/>
          </w:tcPr>
          <w:p w14:paraId="4FB77023" w14:textId="54C3E51B"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4B55CCE6" w14:textId="7CFE1AC4"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35A279C2" w14:textId="4C11FC81"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sz w:val="16"/>
                <w:szCs w:val="16"/>
              </w:rPr>
              <w:t>-1.627.6</w:t>
            </w:r>
            <w:r w:rsidR="0000485E" w:rsidRPr="00DD5A2D">
              <w:rPr>
                <w:rFonts w:ascii="Calibri" w:hAnsi="Calibri" w:cs="Calibri"/>
                <w:sz w:val="16"/>
                <w:szCs w:val="16"/>
              </w:rPr>
              <w:t>10</w:t>
            </w:r>
          </w:p>
        </w:tc>
        <w:tc>
          <w:tcPr>
            <w:tcW w:w="871" w:type="dxa"/>
            <w:tcBorders>
              <w:top w:val="nil"/>
              <w:left w:val="nil"/>
              <w:bottom w:val="nil"/>
              <w:right w:val="nil"/>
            </w:tcBorders>
            <w:shd w:val="clear" w:color="auto" w:fill="auto"/>
            <w:noWrap/>
            <w:vAlign w:val="bottom"/>
            <w:hideMark/>
          </w:tcPr>
          <w:p w14:paraId="3525D807"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7BC206AE" w14:textId="77777777" w:rsidTr="00973EAE">
        <w:trPr>
          <w:trHeight w:val="291"/>
        </w:trPr>
        <w:tc>
          <w:tcPr>
            <w:tcW w:w="3686" w:type="dxa"/>
            <w:tcBorders>
              <w:top w:val="nil"/>
              <w:left w:val="nil"/>
              <w:bottom w:val="nil"/>
              <w:right w:val="nil"/>
            </w:tcBorders>
            <w:shd w:val="clear" w:color="auto" w:fill="auto"/>
            <w:vAlign w:val="center"/>
            <w:hideMark/>
          </w:tcPr>
          <w:p w14:paraId="4E3EF807" w14:textId="520DBBA3" w:rsidR="00813FCD" w:rsidRPr="00DD5A2D" w:rsidRDefault="00813FCD" w:rsidP="00813FCD">
            <w:pPr>
              <w:spacing w:after="0" w:line="240" w:lineRule="auto"/>
              <w:rPr>
                <w:rFonts w:ascii="Calibri" w:eastAsia="Times New Roman" w:hAnsi="Calibri" w:cs="Calibri"/>
                <w:color w:val="000000"/>
                <w:sz w:val="16"/>
                <w:szCs w:val="16"/>
              </w:rPr>
            </w:pPr>
            <w:r w:rsidRPr="00DD5A2D">
              <w:rPr>
                <w:rFonts w:ascii="Calibri" w:hAnsi="Calibri" w:cs="Calibri"/>
                <w:b/>
                <w:bCs/>
                <w:color w:val="000000"/>
                <w:sz w:val="16"/>
                <w:szCs w:val="16"/>
              </w:rPr>
              <w:t xml:space="preserve"> Redução ao Valor Recuperável (6) </w:t>
            </w:r>
          </w:p>
        </w:tc>
        <w:tc>
          <w:tcPr>
            <w:tcW w:w="1606" w:type="dxa"/>
            <w:tcBorders>
              <w:top w:val="nil"/>
              <w:left w:val="nil"/>
              <w:bottom w:val="nil"/>
              <w:right w:val="nil"/>
            </w:tcBorders>
            <w:shd w:val="clear" w:color="auto" w:fill="auto"/>
            <w:noWrap/>
            <w:vAlign w:val="center"/>
            <w:hideMark/>
          </w:tcPr>
          <w:p w14:paraId="60BE110A" w14:textId="15146799"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-14.584.422.469</w:t>
            </w:r>
          </w:p>
        </w:tc>
        <w:tc>
          <w:tcPr>
            <w:tcW w:w="967" w:type="dxa"/>
            <w:tcBorders>
              <w:top w:val="nil"/>
              <w:left w:val="nil"/>
              <w:bottom w:val="nil"/>
              <w:right w:val="nil"/>
            </w:tcBorders>
            <w:shd w:val="clear" w:color="auto" w:fill="auto"/>
            <w:noWrap/>
            <w:vAlign w:val="center"/>
            <w:hideMark/>
          </w:tcPr>
          <w:p w14:paraId="76A08711" w14:textId="3718EB92"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w:t>
            </w:r>
          </w:p>
        </w:tc>
        <w:tc>
          <w:tcPr>
            <w:tcW w:w="1045" w:type="dxa"/>
            <w:tcBorders>
              <w:top w:val="nil"/>
              <w:left w:val="nil"/>
              <w:bottom w:val="nil"/>
              <w:right w:val="nil"/>
            </w:tcBorders>
            <w:shd w:val="clear" w:color="auto" w:fill="auto"/>
            <w:noWrap/>
            <w:vAlign w:val="center"/>
            <w:hideMark/>
          </w:tcPr>
          <w:p w14:paraId="076AA099" w14:textId="19BCF254"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w:t>
            </w:r>
          </w:p>
        </w:tc>
        <w:tc>
          <w:tcPr>
            <w:tcW w:w="1006" w:type="dxa"/>
            <w:tcBorders>
              <w:top w:val="nil"/>
              <w:left w:val="nil"/>
              <w:bottom w:val="nil"/>
              <w:right w:val="nil"/>
            </w:tcBorders>
            <w:shd w:val="clear" w:color="auto" w:fill="auto"/>
            <w:noWrap/>
            <w:vAlign w:val="center"/>
            <w:hideMark/>
          </w:tcPr>
          <w:p w14:paraId="209FC628" w14:textId="794A45C4"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2C81A554" w14:textId="4D88F254"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-14.584.422.469</w:t>
            </w:r>
          </w:p>
        </w:tc>
        <w:tc>
          <w:tcPr>
            <w:tcW w:w="871" w:type="dxa"/>
            <w:tcBorders>
              <w:top w:val="nil"/>
              <w:left w:val="nil"/>
              <w:bottom w:val="nil"/>
              <w:right w:val="nil"/>
            </w:tcBorders>
            <w:shd w:val="clear" w:color="auto" w:fill="auto"/>
            <w:noWrap/>
            <w:vAlign w:val="center"/>
            <w:hideMark/>
          </w:tcPr>
          <w:p w14:paraId="04B05538"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72324165" w14:textId="77777777" w:rsidTr="00CD6627">
        <w:trPr>
          <w:trHeight w:val="291"/>
        </w:trPr>
        <w:tc>
          <w:tcPr>
            <w:tcW w:w="3686" w:type="dxa"/>
            <w:tcBorders>
              <w:top w:val="nil"/>
              <w:left w:val="nil"/>
              <w:bottom w:val="nil"/>
              <w:right w:val="nil"/>
            </w:tcBorders>
            <w:shd w:val="clear" w:color="auto" w:fill="auto"/>
            <w:noWrap/>
            <w:vAlign w:val="center"/>
            <w:hideMark/>
          </w:tcPr>
          <w:p w14:paraId="5D872A09" w14:textId="421CD2C2"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Ativos de Concessão Imóveis – FNS </w:t>
            </w:r>
          </w:p>
        </w:tc>
        <w:tc>
          <w:tcPr>
            <w:tcW w:w="1606" w:type="dxa"/>
            <w:tcBorders>
              <w:top w:val="nil"/>
              <w:left w:val="nil"/>
              <w:bottom w:val="nil"/>
              <w:right w:val="nil"/>
            </w:tcBorders>
            <w:shd w:val="clear" w:color="auto" w:fill="auto"/>
            <w:noWrap/>
            <w:vAlign w:val="center"/>
            <w:hideMark/>
          </w:tcPr>
          <w:p w14:paraId="2564799B" w14:textId="0FE6F486"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-11.364.118.670</w:t>
            </w:r>
          </w:p>
        </w:tc>
        <w:tc>
          <w:tcPr>
            <w:tcW w:w="967" w:type="dxa"/>
            <w:tcBorders>
              <w:top w:val="nil"/>
              <w:left w:val="nil"/>
              <w:bottom w:val="nil"/>
              <w:right w:val="nil"/>
            </w:tcBorders>
            <w:shd w:val="clear" w:color="auto" w:fill="auto"/>
            <w:noWrap/>
            <w:vAlign w:val="center"/>
            <w:hideMark/>
          </w:tcPr>
          <w:p w14:paraId="1A99FD16" w14:textId="5F1F20F3"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 xml:space="preserve">                   -   </w:t>
            </w:r>
          </w:p>
        </w:tc>
        <w:tc>
          <w:tcPr>
            <w:tcW w:w="1045" w:type="dxa"/>
            <w:tcBorders>
              <w:top w:val="nil"/>
              <w:left w:val="nil"/>
              <w:bottom w:val="nil"/>
              <w:right w:val="nil"/>
            </w:tcBorders>
            <w:shd w:val="clear" w:color="auto" w:fill="auto"/>
            <w:noWrap/>
            <w:vAlign w:val="center"/>
            <w:hideMark/>
          </w:tcPr>
          <w:p w14:paraId="208EFD4D" w14:textId="59D0DA05"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28983151" w14:textId="537132E5"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71A8A8B2" w14:textId="61D828FF" w:rsidR="00813FCD" w:rsidRPr="00DD5A2D" w:rsidRDefault="00813FCD" w:rsidP="00813FCD">
            <w:pPr>
              <w:spacing w:after="0" w:line="240" w:lineRule="auto"/>
              <w:jc w:val="right"/>
              <w:rPr>
                <w:rFonts w:ascii="Calibri" w:eastAsia="Times New Roman" w:hAnsi="Calibri" w:cs="Calibri"/>
                <w:b/>
                <w:bCs/>
                <w:sz w:val="16"/>
                <w:szCs w:val="16"/>
              </w:rPr>
            </w:pPr>
            <w:r w:rsidRPr="00DD5A2D">
              <w:rPr>
                <w:rFonts w:ascii="Calibri" w:hAnsi="Calibri" w:cs="Calibri"/>
                <w:color w:val="000000"/>
                <w:sz w:val="16"/>
                <w:szCs w:val="16"/>
              </w:rPr>
              <w:t>-11.364.118.670</w:t>
            </w:r>
          </w:p>
        </w:tc>
        <w:tc>
          <w:tcPr>
            <w:tcW w:w="871" w:type="dxa"/>
            <w:tcBorders>
              <w:top w:val="nil"/>
              <w:left w:val="nil"/>
              <w:bottom w:val="nil"/>
              <w:right w:val="nil"/>
            </w:tcBorders>
            <w:shd w:val="clear" w:color="auto" w:fill="auto"/>
            <w:noWrap/>
            <w:vAlign w:val="center"/>
            <w:hideMark/>
          </w:tcPr>
          <w:p w14:paraId="6E5C9E4F" w14:textId="77777777"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443F42A6" w14:textId="77777777" w:rsidTr="00CD6627">
        <w:trPr>
          <w:trHeight w:val="291"/>
        </w:trPr>
        <w:tc>
          <w:tcPr>
            <w:tcW w:w="3686" w:type="dxa"/>
            <w:tcBorders>
              <w:top w:val="nil"/>
              <w:left w:val="nil"/>
              <w:bottom w:val="nil"/>
              <w:right w:val="nil"/>
            </w:tcBorders>
            <w:shd w:val="clear" w:color="auto" w:fill="auto"/>
            <w:noWrap/>
            <w:vAlign w:val="center"/>
            <w:hideMark/>
          </w:tcPr>
          <w:p w14:paraId="0D03B3E9" w14:textId="52B86191" w:rsidR="00813FCD" w:rsidRPr="00DD5A2D" w:rsidRDefault="00813FCD" w:rsidP="00813FCD">
            <w:pPr>
              <w:spacing w:after="0" w:line="240" w:lineRule="auto"/>
              <w:rPr>
                <w:rFonts w:ascii="Calibri" w:eastAsia="Times New Roman" w:hAnsi="Calibri" w:cs="Calibri"/>
                <w:color w:val="000000"/>
                <w:sz w:val="16"/>
                <w:szCs w:val="16"/>
              </w:rPr>
            </w:pPr>
            <w:r w:rsidRPr="00DD5A2D">
              <w:rPr>
                <w:rFonts w:ascii="Calibri" w:hAnsi="Calibri" w:cs="Calibri"/>
                <w:color w:val="000000"/>
                <w:sz w:val="16"/>
                <w:szCs w:val="16"/>
              </w:rPr>
              <w:t xml:space="preserve">      Ativos de Concessão Imóveis - FIOL I </w:t>
            </w:r>
          </w:p>
        </w:tc>
        <w:tc>
          <w:tcPr>
            <w:tcW w:w="1606" w:type="dxa"/>
            <w:tcBorders>
              <w:top w:val="nil"/>
              <w:left w:val="nil"/>
              <w:bottom w:val="nil"/>
              <w:right w:val="nil"/>
            </w:tcBorders>
            <w:shd w:val="clear" w:color="auto" w:fill="auto"/>
            <w:noWrap/>
            <w:vAlign w:val="center"/>
            <w:hideMark/>
          </w:tcPr>
          <w:p w14:paraId="62199AA1" w14:textId="0C064FBD"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-3.220.303.799</w:t>
            </w:r>
          </w:p>
        </w:tc>
        <w:tc>
          <w:tcPr>
            <w:tcW w:w="967" w:type="dxa"/>
            <w:tcBorders>
              <w:top w:val="nil"/>
              <w:left w:val="nil"/>
              <w:bottom w:val="nil"/>
              <w:right w:val="nil"/>
            </w:tcBorders>
            <w:shd w:val="clear" w:color="auto" w:fill="auto"/>
            <w:noWrap/>
            <w:vAlign w:val="center"/>
            <w:hideMark/>
          </w:tcPr>
          <w:p w14:paraId="0B4DFA0B" w14:textId="19FEE712"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 xml:space="preserve">                   -   </w:t>
            </w:r>
          </w:p>
        </w:tc>
        <w:tc>
          <w:tcPr>
            <w:tcW w:w="1045" w:type="dxa"/>
            <w:tcBorders>
              <w:top w:val="nil"/>
              <w:left w:val="nil"/>
              <w:bottom w:val="nil"/>
              <w:right w:val="nil"/>
            </w:tcBorders>
            <w:shd w:val="clear" w:color="auto" w:fill="auto"/>
            <w:noWrap/>
            <w:vAlign w:val="center"/>
            <w:hideMark/>
          </w:tcPr>
          <w:p w14:paraId="497E2C85" w14:textId="2DAE1EA6"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087ED0D2" w14:textId="5C3EA89F"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041DCE5A" w14:textId="73866246"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-3.220.303.799</w:t>
            </w:r>
          </w:p>
        </w:tc>
        <w:tc>
          <w:tcPr>
            <w:tcW w:w="871" w:type="dxa"/>
            <w:tcBorders>
              <w:top w:val="nil"/>
              <w:left w:val="nil"/>
              <w:bottom w:val="nil"/>
              <w:right w:val="nil"/>
            </w:tcBorders>
            <w:shd w:val="clear" w:color="auto" w:fill="auto"/>
            <w:noWrap/>
            <w:vAlign w:val="center"/>
            <w:hideMark/>
          </w:tcPr>
          <w:p w14:paraId="0681FFCE"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582E93C0" w14:textId="77777777" w:rsidTr="00CD6627">
        <w:trPr>
          <w:trHeight w:val="291"/>
        </w:trPr>
        <w:tc>
          <w:tcPr>
            <w:tcW w:w="3686" w:type="dxa"/>
            <w:tcBorders>
              <w:top w:val="nil"/>
              <w:left w:val="nil"/>
              <w:bottom w:val="nil"/>
              <w:right w:val="nil"/>
            </w:tcBorders>
            <w:shd w:val="clear" w:color="auto" w:fill="auto"/>
            <w:noWrap/>
            <w:vAlign w:val="center"/>
            <w:hideMark/>
          </w:tcPr>
          <w:p w14:paraId="49ECB8B7" w14:textId="76F90087"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lastRenderedPageBreak/>
              <w:t xml:space="preserve"> Direito de Uso (7) </w:t>
            </w:r>
          </w:p>
        </w:tc>
        <w:tc>
          <w:tcPr>
            <w:tcW w:w="1606" w:type="dxa"/>
            <w:tcBorders>
              <w:top w:val="nil"/>
              <w:left w:val="nil"/>
              <w:bottom w:val="nil"/>
              <w:right w:val="nil"/>
            </w:tcBorders>
            <w:shd w:val="clear" w:color="auto" w:fill="auto"/>
            <w:noWrap/>
            <w:vAlign w:val="center"/>
            <w:hideMark/>
          </w:tcPr>
          <w:p w14:paraId="1977193A" w14:textId="22EA578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16.988.385</w:t>
            </w:r>
          </w:p>
        </w:tc>
        <w:tc>
          <w:tcPr>
            <w:tcW w:w="967" w:type="dxa"/>
            <w:tcBorders>
              <w:top w:val="nil"/>
              <w:left w:val="nil"/>
              <w:bottom w:val="nil"/>
              <w:right w:val="nil"/>
            </w:tcBorders>
            <w:shd w:val="clear" w:color="auto" w:fill="auto"/>
            <w:noWrap/>
            <w:vAlign w:val="center"/>
            <w:hideMark/>
          </w:tcPr>
          <w:p w14:paraId="090F8A42" w14:textId="3575567D"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-1.455.644</w:t>
            </w:r>
          </w:p>
        </w:tc>
        <w:tc>
          <w:tcPr>
            <w:tcW w:w="1045" w:type="dxa"/>
            <w:tcBorders>
              <w:top w:val="nil"/>
              <w:left w:val="nil"/>
              <w:bottom w:val="nil"/>
              <w:right w:val="nil"/>
            </w:tcBorders>
            <w:shd w:val="clear" w:color="auto" w:fill="auto"/>
            <w:noWrap/>
            <w:vAlign w:val="center"/>
            <w:hideMark/>
          </w:tcPr>
          <w:p w14:paraId="3437C4B1" w14:textId="680CFE46"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 xml:space="preserve">- </w:t>
            </w:r>
          </w:p>
        </w:tc>
        <w:tc>
          <w:tcPr>
            <w:tcW w:w="1006" w:type="dxa"/>
            <w:tcBorders>
              <w:top w:val="nil"/>
              <w:left w:val="nil"/>
              <w:bottom w:val="nil"/>
              <w:right w:val="nil"/>
            </w:tcBorders>
            <w:shd w:val="clear" w:color="auto" w:fill="auto"/>
            <w:noWrap/>
            <w:vAlign w:val="center"/>
            <w:hideMark/>
          </w:tcPr>
          <w:p w14:paraId="5A81956A" w14:textId="3A767537"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w:t>
            </w:r>
          </w:p>
        </w:tc>
        <w:tc>
          <w:tcPr>
            <w:tcW w:w="1568" w:type="dxa"/>
            <w:tcBorders>
              <w:top w:val="nil"/>
              <w:left w:val="nil"/>
              <w:bottom w:val="nil"/>
              <w:right w:val="nil"/>
            </w:tcBorders>
            <w:shd w:val="clear" w:color="auto" w:fill="auto"/>
            <w:noWrap/>
            <w:vAlign w:val="center"/>
            <w:hideMark/>
          </w:tcPr>
          <w:p w14:paraId="384DD88D" w14:textId="37FED4D8" w:rsidR="00813FCD" w:rsidRPr="00DD5A2D" w:rsidRDefault="00813FCD" w:rsidP="00813FCD">
            <w:pPr>
              <w:spacing w:after="0" w:line="240" w:lineRule="auto"/>
              <w:jc w:val="right"/>
              <w:rPr>
                <w:rFonts w:ascii="Calibri" w:eastAsia="Times New Roman" w:hAnsi="Calibri" w:cs="Calibri"/>
                <w:sz w:val="16"/>
                <w:szCs w:val="16"/>
              </w:rPr>
            </w:pPr>
            <w:r w:rsidRPr="00DD5A2D">
              <w:rPr>
                <w:rFonts w:ascii="Calibri" w:hAnsi="Calibri" w:cs="Calibri"/>
                <w:b/>
                <w:bCs/>
                <w:color w:val="000000"/>
                <w:sz w:val="16"/>
                <w:szCs w:val="16"/>
              </w:rPr>
              <w:t>15.532.741</w:t>
            </w:r>
          </w:p>
        </w:tc>
        <w:tc>
          <w:tcPr>
            <w:tcW w:w="871" w:type="dxa"/>
            <w:tcBorders>
              <w:top w:val="nil"/>
              <w:left w:val="nil"/>
              <w:bottom w:val="nil"/>
              <w:right w:val="nil"/>
            </w:tcBorders>
            <w:shd w:val="clear" w:color="auto" w:fill="auto"/>
            <w:noWrap/>
            <w:vAlign w:val="center"/>
            <w:hideMark/>
          </w:tcPr>
          <w:p w14:paraId="1D797948" w14:textId="77777777" w:rsidR="00813FCD" w:rsidRPr="00DD5A2D" w:rsidRDefault="00813FCD" w:rsidP="00813FCD">
            <w:pPr>
              <w:spacing w:after="0" w:line="240" w:lineRule="auto"/>
              <w:jc w:val="center"/>
              <w:rPr>
                <w:rFonts w:ascii="Calibri" w:eastAsia="Times New Roman" w:hAnsi="Calibri" w:cs="Calibri"/>
                <w:sz w:val="16"/>
                <w:szCs w:val="16"/>
              </w:rPr>
            </w:pPr>
          </w:p>
        </w:tc>
      </w:tr>
      <w:tr w:rsidR="00813FCD" w:rsidRPr="00DD5A2D" w14:paraId="29F1FDB0" w14:textId="77777777" w:rsidTr="00CD6627">
        <w:trPr>
          <w:trHeight w:val="291"/>
        </w:trPr>
        <w:tc>
          <w:tcPr>
            <w:tcW w:w="3686" w:type="dxa"/>
            <w:tcBorders>
              <w:top w:val="nil"/>
              <w:left w:val="nil"/>
              <w:bottom w:val="nil"/>
              <w:right w:val="nil"/>
            </w:tcBorders>
            <w:shd w:val="clear" w:color="auto" w:fill="auto"/>
            <w:noWrap/>
            <w:vAlign w:val="center"/>
            <w:hideMark/>
          </w:tcPr>
          <w:p w14:paraId="0DE7095D" w14:textId="748B8A18" w:rsidR="00813FCD" w:rsidRPr="00DD5A2D" w:rsidRDefault="00813FCD" w:rsidP="00813FCD">
            <w:pPr>
              <w:spacing w:after="0" w:line="240" w:lineRule="auto"/>
              <w:rPr>
                <w:rFonts w:ascii="Calibri" w:eastAsia="Times New Roman" w:hAnsi="Calibri" w:cs="Calibri"/>
                <w:b/>
                <w:bCs/>
                <w:sz w:val="16"/>
                <w:szCs w:val="16"/>
              </w:rPr>
            </w:pPr>
            <w:r w:rsidRPr="00DD5A2D">
              <w:rPr>
                <w:rFonts w:ascii="Calibri" w:hAnsi="Calibri" w:cs="Calibri"/>
                <w:color w:val="000000"/>
                <w:sz w:val="16"/>
                <w:szCs w:val="16"/>
              </w:rPr>
              <w:t xml:space="preserve">      Direito de Uso de Imóveis </w:t>
            </w:r>
          </w:p>
        </w:tc>
        <w:tc>
          <w:tcPr>
            <w:tcW w:w="1606" w:type="dxa"/>
            <w:tcBorders>
              <w:top w:val="nil"/>
              <w:left w:val="nil"/>
              <w:bottom w:val="nil"/>
              <w:right w:val="nil"/>
            </w:tcBorders>
            <w:shd w:val="clear" w:color="auto" w:fill="auto"/>
            <w:noWrap/>
            <w:vAlign w:val="center"/>
            <w:hideMark/>
          </w:tcPr>
          <w:p w14:paraId="735EFBBD" w14:textId="636C7F27"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30.801.070</w:t>
            </w:r>
          </w:p>
        </w:tc>
        <w:tc>
          <w:tcPr>
            <w:tcW w:w="967" w:type="dxa"/>
            <w:tcBorders>
              <w:top w:val="nil"/>
              <w:left w:val="nil"/>
              <w:bottom w:val="nil"/>
              <w:right w:val="nil"/>
            </w:tcBorders>
            <w:shd w:val="clear" w:color="auto" w:fill="auto"/>
            <w:noWrap/>
            <w:vAlign w:val="center"/>
            <w:hideMark/>
          </w:tcPr>
          <w:p w14:paraId="1DEC8264" w14:textId="23924FC1"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96.799</w:t>
            </w:r>
          </w:p>
        </w:tc>
        <w:tc>
          <w:tcPr>
            <w:tcW w:w="1045" w:type="dxa"/>
            <w:tcBorders>
              <w:top w:val="nil"/>
              <w:left w:val="nil"/>
              <w:bottom w:val="nil"/>
              <w:right w:val="nil"/>
            </w:tcBorders>
            <w:shd w:val="clear" w:color="auto" w:fill="auto"/>
            <w:noWrap/>
            <w:vAlign w:val="center"/>
            <w:hideMark/>
          </w:tcPr>
          <w:p w14:paraId="1552EC34" w14:textId="0A00DD2D"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w:t>
            </w:r>
          </w:p>
        </w:tc>
        <w:tc>
          <w:tcPr>
            <w:tcW w:w="1006" w:type="dxa"/>
            <w:tcBorders>
              <w:top w:val="nil"/>
              <w:left w:val="nil"/>
              <w:bottom w:val="nil"/>
              <w:right w:val="nil"/>
            </w:tcBorders>
            <w:shd w:val="clear" w:color="auto" w:fill="auto"/>
            <w:noWrap/>
            <w:vAlign w:val="center"/>
            <w:hideMark/>
          </w:tcPr>
          <w:p w14:paraId="293C515F" w14:textId="37DE3F89"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w:t>
            </w:r>
          </w:p>
        </w:tc>
        <w:tc>
          <w:tcPr>
            <w:tcW w:w="1568" w:type="dxa"/>
            <w:tcBorders>
              <w:top w:val="nil"/>
              <w:left w:val="nil"/>
              <w:bottom w:val="nil"/>
              <w:right w:val="nil"/>
            </w:tcBorders>
            <w:shd w:val="clear" w:color="auto" w:fill="auto"/>
            <w:noWrap/>
            <w:vAlign w:val="center"/>
            <w:hideMark/>
          </w:tcPr>
          <w:p w14:paraId="0A0A721F" w14:textId="5E340044" w:rsidR="00813FCD" w:rsidRPr="00DD5A2D" w:rsidRDefault="00813FCD" w:rsidP="00813FCD">
            <w:pPr>
              <w:spacing w:after="0" w:line="240" w:lineRule="auto"/>
              <w:jc w:val="right"/>
              <w:rPr>
                <w:rFonts w:ascii="Calibri" w:eastAsia="Times New Roman" w:hAnsi="Calibri" w:cs="Calibri"/>
                <w:b/>
                <w:bCs/>
                <w:color w:val="000000"/>
                <w:sz w:val="16"/>
                <w:szCs w:val="16"/>
              </w:rPr>
            </w:pPr>
            <w:r w:rsidRPr="00DD5A2D">
              <w:rPr>
                <w:rFonts w:ascii="Calibri" w:hAnsi="Calibri" w:cs="Calibri"/>
                <w:color w:val="000000"/>
                <w:sz w:val="16"/>
                <w:szCs w:val="16"/>
              </w:rPr>
              <w:t>30.897.869</w:t>
            </w:r>
          </w:p>
        </w:tc>
        <w:tc>
          <w:tcPr>
            <w:tcW w:w="871" w:type="dxa"/>
            <w:tcBorders>
              <w:top w:val="nil"/>
              <w:left w:val="nil"/>
              <w:bottom w:val="nil"/>
              <w:right w:val="nil"/>
            </w:tcBorders>
            <w:shd w:val="clear" w:color="auto" w:fill="auto"/>
            <w:noWrap/>
            <w:vAlign w:val="center"/>
            <w:hideMark/>
          </w:tcPr>
          <w:p w14:paraId="4DC8C31D"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143BF18B" w14:textId="77777777" w:rsidTr="00813FCD">
        <w:trPr>
          <w:trHeight w:val="291"/>
        </w:trPr>
        <w:tc>
          <w:tcPr>
            <w:tcW w:w="3686" w:type="dxa"/>
            <w:tcBorders>
              <w:top w:val="nil"/>
              <w:left w:val="nil"/>
              <w:bottom w:val="single" w:sz="4" w:space="0" w:color="auto"/>
              <w:right w:val="nil"/>
            </w:tcBorders>
            <w:shd w:val="clear" w:color="auto" w:fill="auto"/>
            <w:noWrap/>
            <w:vAlign w:val="center"/>
            <w:hideMark/>
          </w:tcPr>
          <w:p w14:paraId="439E0DB9" w14:textId="38772C2E" w:rsidR="00813FCD" w:rsidRPr="00DD5A2D" w:rsidRDefault="00813FCD" w:rsidP="00813FCD">
            <w:pPr>
              <w:spacing w:after="0" w:line="240" w:lineRule="auto"/>
              <w:rPr>
                <w:rFonts w:ascii="Calibri" w:eastAsia="Times New Roman" w:hAnsi="Calibri" w:cs="Calibri"/>
                <w:color w:val="000000"/>
                <w:sz w:val="16"/>
                <w:szCs w:val="16"/>
              </w:rPr>
            </w:pPr>
            <w:r w:rsidRPr="00DD5A2D">
              <w:rPr>
                <w:rFonts w:ascii="Calibri" w:hAnsi="Calibri" w:cs="Calibri"/>
                <w:color w:val="000000"/>
                <w:sz w:val="16"/>
                <w:szCs w:val="16"/>
              </w:rPr>
              <w:t xml:space="preserve">      Depreciação Acumulada </w:t>
            </w:r>
          </w:p>
        </w:tc>
        <w:tc>
          <w:tcPr>
            <w:tcW w:w="1606" w:type="dxa"/>
            <w:tcBorders>
              <w:top w:val="nil"/>
              <w:left w:val="nil"/>
              <w:bottom w:val="single" w:sz="4" w:space="0" w:color="auto"/>
              <w:right w:val="nil"/>
            </w:tcBorders>
            <w:shd w:val="clear" w:color="auto" w:fill="auto"/>
            <w:noWrap/>
            <w:vAlign w:val="center"/>
            <w:hideMark/>
          </w:tcPr>
          <w:p w14:paraId="2181424F" w14:textId="00A45209"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-13.812.685</w:t>
            </w:r>
          </w:p>
        </w:tc>
        <w:tc>
          <w:tcPr>
            <w:tcW w:w="967" w:type="dxa"/>
            <w:tcBorders>
              <w:top w:val="nil"/>
              <w:left w:val="nil"/>
              <w:bottom w:val="single" w:sz="4" w:space="0" w:color="auto"/>
              <w:right w:val="nil"/>
            </w:tcBorders>
            <w:shd w:val="clear" w:color="auto" w:fill="auto"/>
            <w:noWrap/>
            <w:vAlign w:val="center"/>
            <w:hideMark/>
          </w:tcPr>
          <w:p w14:paraId="76D98AD7" w14:textId="019AB198"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-1.552.443</w:t>
            </w:r>
          </w:p>
        </w:tc>
        <w:tc>
          <w:tcPr>
            <w:tcW w:w="1045" w:type="dxa"/>
            <w:tcBorders>
              <w:top w:val="nil"/>
              <w:left w:val="nil"/>
              <w:bottom w:val="single" w:sz="4" w:space="0" w:color="auto"/>
              <w:right w:val="nil"/>
            </w:tcBorders>
            <w:shd w:val="clear" w:color="auto" w:fill="auto"/>
            <w:noWrap/>
            <w:vAlign w:val="center"/>
            <w:hideMark/>
          </w:tcPr>
          <w:p w14:paraId="12B05883" w14:textId="411ACB68"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006" w:type="dxa"/>
            <w:tcBorders>
              <w:top w:val="nil"/>
              <w:left w:val="nil"/>
              <w:bottom w:val="single" w:sz="4" w:space="0" w:color="auto"/>
              <w:right w:val="nil"/>
            </w:tcBorders>
            <w:shd w:val="clear" w:color="auto" w:fill="auto"/>
            <w:noWrap/>
            <w:vAlign w:val="center"/>
            <w:hideMark/>
          </w:tcPr>
          <w:p w14:paraId="12405D8E" w14:textId="07E56B06"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w:t>
            </w:r>
          </w:p>
        </w:tc>
        <w:tc>
          <w:tcPr>
            <w:tcW w:w="1568" w:type="dxa"/>
            <w:tcBorders>
              <w:top w:val="nil"/>
              <w:left w:val="nil"/>
              <w:bottom w:val="single" w:sz="4" w:space="0" w:color="auto"/>
              <w:right w:val="nil"/>
            </w:tcBorders>
            <w:shd w:val="clear" w:color="auto" w:fill="auto"/>
            <w:noWrap/>
            <w:vAlign w:val="center"/>
            <w:hideMark/>
          </w:tcPr>
          <w:p w14:paraId="4A51BA65" w14:textId="5A37AA5C" w:rsidR="00813FCD" w:rsidRPr="00DD5A2D" w:rsidRDefault="00813FCD" w:rsidP="00813FCD">
            <w:pPr>
              <w:spacing w:after="0" w:line="240" w:lineRule="auto"/>
              <w:jc w:val="right"/>
              <w:rPr>
                <w:rFonts w:ascii="Calibri" w:eastAsia="Times New Roman" w:hAnsi="Calibri" w:cs="Calibri"/>
                <w:color w:val="000000"/>
                <w:sz w:val="16"/>
                <w:szCs w:val="16"/>
              </w:rPr>
            </w:pPr>
            <w:r w:rsidRPr="00DD5A2D">
              <w:rPr>
                <w:rFonts w:ascii="Calibri" w:hAnsi="Calibri" w:cs="Calibri"/>
                <w:color w:val="000000"/>
                <w:sz w:val="16"/>
                <w:szCs w:val="16"/>
              </w:rPr>
              <w:t>-15.365.128</w:t>
            </w:r>
          </w:p>
        </w:tc>
        <w:tc>
          <w:tcPr>
            <w:tcW w:w="871" w:type="dxa"/>
            <w:tcBorders>
              <w:top w:val="nil"/>
              <w:left w:val="nil"/>
              <w:bottom w:val="single" w:sz="4" w:space="0" w:color="auto"/>
              <w:right w:val="nil"/>
            </w:tcBorders>
            <w:shd w:val="clear" w:color="auto" w:fill="auto"/>
            <w:noWrap/>
            <w:vAlign w:val="center"/>
            <w:hideMark/>
          </w:tcPr>
          <w:p w14:paraId="3C689C2B" w14:textId="77777777" w:rsidR="00813FCD" w:rsidRPr="00DD5A2D" w:rsidRDefault="00813FCD" w:rsidP="00813FCD">
            <w:pPr>
              <w:spacing w:after="0" w:line="240" w:lineRule="auto"/>
              <w:jc w:val="center"/>
              <w:rPr>
                <w:rFonts w:ascii="Calibri" w:eastAsia="Times New Roman" w:hAnsi="Calibri" w:cs="Calibri"/>
                <w:color w:val="000000"/>
                <w:sz w:val="16"/>
                <w:szCs w:val="16"/>
              </w:rPr>
            </w:pPr>
          </w:p>
        </w:tc>
      </w:tr>
      <w:tr w:rsidR="00813FCD" w:rsidRPr="00DD5A2D" w14:paraId="7C315571" w14:textId="77777777" w:rsidTr="00813FCD">
        <w:trPr>
          <w:trHeight w:val="301"/>
        </w:trPr>
        <w:tc>
          <w:tcPr>
            <w:tcW w:w="3686" w:type="dxa"/>
            <w:tcBorders>
              <w:top w:val="single" w:sz="4" w:space="0" w:color="auto"/>
              <w:left w:val="nil"/>
              <w:bottom w:val="single" w:sz="4" w:space="0" w:color="auto"/>
              <w:right w:val="nil"/>
            </w:tcBorders>
            <w:shd w:val="clear" w:color="auto" w:fill="auto"/>
            <w:noWrap/>
            <w:vAlign w:val="center"/>
            <w:hideMark/>
          </w:tcPr>
          <w:p w14:paraId="5AAE25C1" w14:textId="2DFE3810" w:rsidR="00813FCD" w:rsidRPr="00DD5A2D" w:rsidRDefault="00813FCD" w:rsidP="00813FCD">
            <w:pPr>
              <w:spacing w:after="0" w:line="240" w:lineRule="auto"/>
              <w:rPr>
                <w:rFonts w:ascii="Calibri" w:eastAsia="Times New Roman" w:hAnsi="Calibri" w:cs="Calibri"/>
                <w:sz w:val="16"/>
                <w:szCs w:val="16"/>
              </w:rPr>
            </w:pPr>
            <w:r w:rsidRPr="00DD5A2D">
              <w:rPr>
                <w:rFonts w:ascii="Calibri" w:hAnsi="Calibri" w:cs="Calibri"/>
                <w:b/>
                <w:bCs/>
                <w:color w:val="000000"/>
                <w:sz w:val="16"/>
                <w:szCs w:val="16"/>
              </w:rPr>
              <w:t xml:space="preserve"> Total Bens Imóveis = (1)+(2)+(3)+(4)+(5)+(6)+(7)</w:t>
            </w:r>
          </w:p>
        </w:tc>
        <w:tc>
          <w:tcPr>
            <w:tcW w:w="1606" w:type="dxa"/>
            <w:tcBorders>
              <w:top w:val="single" w:sz="4" w:space="0" w:color="auto"/>
              <w:left w:val="nil"/>
              <w:bottom w:val="single" w:sz="4" w:space="0" w:color="auto"/>
              <w:right w:val="nil"/>
            </w:tcBorders>
            <w:shd w:val="clear" w:color="auto" w:fill="auto"/>
            <w:noWrap/>
            <w:vAlign w:val="center"/>
            <w:hideMark/>
          </w:tcPr>
          <w:p w14:paraId="65EB4928" w14:textId="11AE048E" w:rsidR="00813FCD" w:rsidRPr="00DD5A2D" w:rsidRDefault="00813FCD" w:rsidP="00506D36">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3.477.247.82</w:t>
            </w:r>
            <w:r w:rsidR="00500191" w:rsidRPr="00DD5A2D">
              <w:rPr>
                <w:rFonts w:ascii="Calibri" w:hAnsi="Calibri" w:cs="Calibri"/>
                <w:b/>
                <w:bCs/>
                <w:color w:val="000000"/>
                <w:sz w:val="16"/>
                <w:szCs w:val="16"/>
              </w:rPr>
              <w:t>3</w:t>
            </w:r>
          </w:p>
        </w:tc>
        <w:tc>
          <w:tcPr>
            <w:tcW w:w="967" w:type="dxa"/>
            <w:tcBorders>
              <w:top w:val="single" w:sz="4" w:space="0" w:color="auto"/>
              <w:left w:val="nil"/>
              <w:bottom w:val="single" w:sz="4" w:space="0" w:color="auto"/>
              <w:right w:val="nil"/>
            </w:tcBorders>
            <w:shd w:val="clear" w:color="auto" w:fill="auto"/>
            <w:noWrap/>
            <w:vAlign w:val="center"/>
            <w:hideMark/>
          </w:tcPr>
          <w:p w14:paraId="0E6280E4" w14:textId="2BBA3EE0" w:rsidR="00813FCD" w:rsidRPr="00DD5A2D" w:rsidRDefault="00813FCD" w:rsidP="00506D36">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152.970.184</w:t>
            </w:r>
          </w:p>
        </w:tc>
        <w:tc>
          <w:tcPr>
            <w:tcW w:w="1045" w:type="dxa"/>
            <w:tcBorders>
              <w:top w:val="single" w:sz="4" w:space="0" w:color="auto"/>
              <w:left w:val="nil"/>
              <w:bottom w:val="single" w:sz="4" w:space="0" w:color="auto"/>
              <w:right w:val="nil"/>
            </w:tcBorders>
            <w:shd w:val="clear" w:color="auto" w:fill="auto"/>
            <w:noWrap/>
            <w:vAlign w:val="center"/>
            <w:hideMark/>
          </w:tcPr>
          <w:p w14:paraId="73F759E1" w14:textId="765E9671" w:rsidR="00813FCD" w:rsidRPr="00DD5A2D" w:rsidRDefault="00813FCD" w:rsidP="00506D36">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 xml:space="preserve">- </w:t>
            </w:r>
          </w:p>
        </w:tc>
        <w:tc>
          <w:tcPr>
            <w:tcW w:w="1006" w:type="dxa"/>
            <w:tcBorders>
              <w:top w:val="single" w:sz="4" w:space="0" w:color="auto"/>
              <w:left w:val="nil"/>
              <w:bottom w:val="single" w:sz="4" w:space="0" w:color="auto"/>
              <w:right w:val="nil"/>
            </w:tcBorders>
            <w:shd w:val="clear" w:color="auto" w:fill="auto"/>
            <w:noWrap/>
            <w:vAlign w:val="center"/>
            <w:hideMark/>
          </w:tcPr>
          <w:p w14:paraId="73400FA3" w14:textId="147AF37C" w:rsidR="00813FCD" w:rsidRPr="00DD5A2D" w:rsidRDefault="00813FCD" w:rsidP="00506D36">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w:t>
            </w:r>
          </w:p>
        </w:tc>
        <w:tc>
          <w:tcPr>
            <w:tcW w:w="1568" w:type="dxa"/>
            <w:tcBorders>
              <w:top w:val="single" w:sz="4" w:space="0" w:color="auto"/>
              <w:left w:val="nil"/>
              <w:bottom w:val="single" w:sz="4" w:space="0" w:color="auto"/>
              <w:right w:val="nil"/>
            </w:tcBorders>
            <w:shd w:val="clear" w:color="auto" w:fill="auto"/>
            <w:noWrap/>
            <w:vAlign w:val="center"/>
            <w:hideMark/>
          </w:tcPr>
          <w:p w14:paraId="7BA4C6A3" w14:textId="3BA82D18" w:rsidR="00813FCD" w:rsidRPr="00DD5A2D" w:rsidRDefault="00813FCD" w:rsidP="00506D36">
            <w:pPr>
              <w:spacing w:after="0" w:line="240" w:lineRule="auto"/>
              <w:jc w:val="right"/>
              <w:rPr>
                <w:rFonts w:ascii="Calibri" w:eastAsia="Times New Roman" w:hAnsi="Calibri" w:cs="Calibri"/>
                <w:color w:val="000000"/>
                <w:sz w:val="16"/>
                <w:szCs w:val="16"/>
              </w:rPr>
            </w:pPr>
            <w:r w:rsidRPr="00DD5A2D">
              <w:rPr>
                <w:rFonts w:ascii="Calibri" w:hAnsi="Calibri" w:cs="Calibri"/>
                <w:b/>
                <w:bCs/>
                <w:color w:val="000000"/>
                <w:sz w:val="16"/>
                <w:szCs w:val="16"/>
              </w:rPr>
              <w:t>3.630.218.00</w:t>
            </w:r>
            <w:r w:rsidR="00513F3E" w:rsidRPr="00DD5A2D">
              <w:rPr>
                <w:rFonts w:ascii="Calibri" w:hAnsi="Calibri" w:cs="Calibri"/>
                <w:b/>
                <w:bCs/>
                <w:color w:val="000000"/>
                <w:sz w:val="16"/>
                <w:szCs w:val="16"/>
              </w:rPr>
              <w:t>7</w:t>
            </w:r>
          </w:p>
        </w:tc>
        <w:tc>
          <w:tcPr>
            <w:tcW w:w="871" w:type="dxa"/>
            <w:tcBorders>
              <w:top w:val="single" w:sz="4" w:space="0" w:color="auto"/>
              <w:left w:val="nil"/>
              <w:bottom w:val="single" w:sz="4" w:space="0" w:color="auto"/>
              <w:right w:val="nil"/>
            </w:tcBorders>
            <w:shd w:val="clear" w:color="auto" w:fill="auto"/>
            <w:noWrap/>
            <w:vAlign w:val="center"/>
            <w:hideMark/>
          </w:tcPr>
          <w:p w14:paraId="7B65671A" w14:textId="38A49E3C" w:rsidR="00813FCD" w:rsidRPr="00DD5A2D" w:rsidRDefault="00813FCD" w:rsidP="00813FCD">
            <w:pPr>
              <w:spacing w:after="0" w:line="240" w:lineRule="auto"/>
              <w:jc w:val="center"/>
              <w:rPr>
                <w:rFonts w:ascii="Calibri" w:eastAsia="Times New Roman" w:hAnsi="Calibri" w:cs="Calibri"/>
                <w:color w:val="000000"/>
                <w:sz w:val="16"/>
                <w:szCs w:val="16"/>
              </w:rPr>
            </w:pPr>
            <w:r w:rsidRPr="00DD5A2D">
              <w:rPr>
                <w:rFonts w:ascii="Calibri" w:hAnsi="Calibri" w:cs="Calibri"/>
                <w:b/>
                <w:bCs/>
                <w:color w:val="000000"/>
                <w:sz w:val="16"/>
                <w:szCs w:val="16"/>
              </w:rPr>
              <w:t xml:space="preserve"> - </w:t>
            </w:r>
          </w:p>
        </w:tc>
      </w:tr>
    </w:tbl>
    <w:p w14:paraId="752B0EB1" w14:textId="77777777" w:rsidR="00ED0F6C" w:rsidRDefault="00ED0F6C" w:rsidP="00A011B5">
      <w:pPr>
        <w:pStyle w:val="Ttulo1"/>
        <w:spacing w:before="0" w:after="120"/>
        <w:rPr>
          <w:sz w:val="28"/>
          <w:szCs w:val="28"/>
        </w:rPr>
      </w:pPr>
      <w:bookmarkStart w:id="134" w:name="_Toc139478668"/>
    </w:p>
    <w:p w14:paraId="25FD81A7" w14:textId="21DEA34A" w:rsidR="001E2DD4" w:rsidRPr="00DD5A2D" w:rsidRDefault="001E2DD4" w:rsidP="00A011B5">
      <w:pPr>
        <w:pStyle w:val="Ttulo1"/>
        <w:spacing w:before="0" w:after="120"/>
        <w:rPr>
          <w:sz w:val="28"/>
          <w:szCs w:val="28"/>
        </w:rPr>
      </w:pPr>
      <w:r w:rsidRPr="00DD5A2D">
        <w:rPr>
          <w:sz w:val="28"/>
          <w:szCs w:val="28"/>
        </w:rPr>
        <w:t>9.4 – Práticas adotadas em relação ao Ativo Imobilizado</w:t>
      </w:r>
      <w:bookmarkEnd w:id="134"/>
    </w:p>
    <w:p w14:paraId="4D0247C4" w14:textId="0E247682" w:rsidR="00E71553" w:rsidRPr="00DD5A2D" w:rsidRDefault="00E71553" w:rsidP="00A82588">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 xml:space="preserve">Os bens corpóreos são reconhecidos pelo custo de aquisição. Devido ao desgaste e a obsolescência desses bens ao longo do tempo, exige-se o reconhecimento da despesa em virtude da depreciação calculada por meio do método linear, em função de taxas estabelecidas </w:t>
      </w:r>
      <w:r w:rsidR="00F16D48" w:rsidRPr="00DD5A2D">
        <w:rPr>
          <w:rFonts w:ascii="Calibri" w:hAnsi="Calibri" w:cs="Calibri"/>
        </w:rPr>
        <w:t>conforme apresentadas nas tabelas</w:t>
      </w:r>
      <w:r w:rsidRPr="00DD5A2D">
        <w:rPr>
          <w:rFonts w:ascii="Calibri" w:hAnsi="Calibri" w:cs="Calibri"/>
        </w:rPr>
        <w:t>, fixadas por espécies de bens;</w:t>
      </w:r>
    </w:p>
    <w:p w14:paraId="6B880BAF"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As ferrovias construídas foram depreciadas retroativamente pela tabela fisco até 31 de dezembro de 2016, a partir dessa data foi utilizada a tabela da ANTT, conforme Resolução ANTT N° 4540, de 19 de dezembro de 2014;</w:t>
      </w:r>
    </w:p>
    <w:p w14:paraId="5D351E7A"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Anualmente, é realizado o inventário dos bens móveis da Infra S.A. e verificado in loco as condições de uso dos bens. Os bens que se apresentam como inservíveis são reparados, doados ou baixados do sistema patrimonial bem como da contabilidade;</w:t>
      </w:r>
    </w:p>
    <w:p w14:paraId="59DF095B"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Os Ativos Imobilizados da Infra S.A. são registrados em um sistema informatizado que permite controlar sequencialmente os bens móveis, gerando relatórios por localidade ou descrição do bem e são depreciados periodicamente;</w:t>
      </w:r>
    </w:p>
    <w:p w14:paraId="30786FA5"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A provisão para “Redução ao valor Recuperável – Móveis” no valor de R$ 18,54 mil se refere:</w:t>
      </w:r>
    </w:p>
    <w:p w14:paraId="175FED14" w14:textId="77777777" w:rsidR="00E71553" w:rsidRPr="00DD5A2D" w:rsidRDefault="00E71553" w:rsidP="00E71553">
      <w:pPr>
        <w:pStyle w:val="NormalWeb"/>
        <w:numPr>
          <w:ilvl w:val="1"/>
          <w:numId w:val="10"/>
        </w:numPr>
        <w:spacing w:before="0" w:beforeAutospacing="0" w:after="120" w:afterAutospacing="0"/>
        <w:jc w:val="both"/>
        <w:rPr>
          <w:rFonts w:ascii="Calibri" w:hAnsi="Calibri" w:cs="Calibri"/>
        </w:rPr>
      </w:pPr>
      <w:r w:rsidRPr="00DD5A2D">
        <w:rPr>
          <w:rFonts w:ascii="Calibri" w:hAnsi="Calibri" w:cs="Calibri"/>
        </w:rPr>
        <w:t>Ao valor contábil de 54 bens patrimoniais furtados ou extraviados, mas que se encontram com o processo administrativo de sindicância em andamento, conforme Processo SEI nº 51402.105367/2022-41, totalizando R$ 661. Ao final da instrução processual, com a devida autorização da Diretoria Executiva, esses bens serão efetivamente baixados do patrimônio da Infra S.A.; e</w:t>
      </w:r>
    </w:p>
    <w:p w14:paraId="5616CD77" w14:textId="77777777" w:rsidR="00E71553" w:rsidRPr="00DD5A2D" w:rsidRDefault="00E71553" w:rsidP="00E71553">
      <w:pPr>
        <w:pStyle w:val="NormalWeb"/>
        <w:numPr>
          <w:ilvl w:val="1"/>
          <w:numId w:val="10"/>
        </w:numPr>
        <w:spacing w:before="0" w:beforeAutospacing="0" w:after="120" w:afterAutospacing="0"/>
        <w:jc w:val="both"/>
        <w:rPr>
          <w:rFonts w:ascii="Calibri" w:hAnsi="Calibri" w:cs="Calibri"/>
        </w:rPr>
      </w:pPr>
      <w:r w:rsidRPr="00DD5A2D">
        <w:rPr>
          <w:rFonts w:ascii="Calibri" w:hAnsi="Calibri" w:cs="Calibri"/>
        </w:rPr>
        <w:t>Ao valor contábil de bens móveis que foram doados no exercício de 2021, totalizando R$ 18 mil, mas que, por questões de regularização de documentos do recebedor, encontram-se pendentes de assinatura do termo de doação, conforme Processo SEI nº 51402.106738/2021-21.</w:t>
      </w:r>
    </w:p>
    <w:p w14:paraId="43D526B9"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A rubrica contábil “Terrenos” é composta pelos custos relacionados aos processos de desapropriação dos respectivos Terrenos. Além do pagamento ao expropriado, mensalmente são realizados pagamentos de custas do processo, taxas cartoriais, entre outros que compõem o Custo do Terreno;</w:t>
      </w:r>
    </w:p>
    <w:p w14:paraId="633B4E89"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 xml:space="preserve">A rubrica contábil “Estudos e Projetos” é composta pelos custos relacionados ao desenvolvimento </w:t>
      </w:r>
      <w:r w:rsidRPr="00DD5A2D">
        <w:rPr>
          <w:rFonts w:ascii="Calibri" w:hAnsi="Calibri" w:cs="Calibri"/>
          <w:shd w:val="clear" w:color="auto" w:fill="FFFFFF"/>
        </w:rPr>
        <w:t>de estudos e projetos de obras de Infraestrutura ferroviária. Os Estudos e Projetos compreendem os Estudos de Viabilidade Técnica, Econômica e Ambiental – EVTEA, o Projeto Básico – PB e o Projeto Executivo – PE;</w:t>
      </w:r>
    </w:p>
    <w:p w14:paraId="7540DAF9"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 xml:space="preserve">A rubrica contábil “Implantação – Ferrovias” é formada pelos custos das obras de construção das ferrovias que ainda se encontram em andamento, após as subconcessões dos trechos, os ativos </w:t>
      </w:r>
      <w:proofErr w:type="spellStart"/>
      <w:r w:rsidRPr="00DD5A2D">
        <w:rPr>
          <w:rFonts w:ascii="Calibri" w:hAnsi="Calibri" w:cs="Calibri"/>
        </w:rPr>
        <w:t>subconcedidos</w:t>
      </w:r>
      <w:proofErr w:type="spellEnd"/>
      <w:r w:rsidRPr="00DD5A2D">
        <w:rPr>
          <w:rFonts w:ascii="Calibri" w:hAnsi="Calibri" w:cs="Calibri"/>
        </w:rPr>
        <w:t xml:space="preserve"> são transferidos para a rubrica “Ativos de Concessão”;</w:t>
      </w:r>
    </w:p>
    <w:p w14:paraId="541D704D" w14:textId="77777777" w:rsidR="00E71553" w:rsidRPr="00DD5A2D" w:rsidRDefault="00E71553" w:rsidP="00E71553">
      <w:pPr>
        <w:pStyle w:val="NormalWeb"/>
        <w:numPr>
          <w:ilvl w:val="0"/>
          <w:numId w:val="10"/>
        </w:numPr>
        <w:spacing w:before="0" w:beforeAutospacing="0" w:after="120" w:afterAutospacing="0"/>
        <w:jc w:val="both"/>
        <w:rPr>
          <w:rFonts w:ascii="Calibri" w:hAnsi="Calibri" w:cs="Calibri"/>
        </w:rPr>
      </w:pPr>
      <w:r w:rsidRPr="00DD5A2D">
        <w:rPr>
          <w:rFonts w:ascii="Calibri" w:hAnsi="Calibri" w:cs="Calibri"/>
        </w:rPr>
        <w:t>A rubrica contábil “Direito de Uso” corresponde a direitos com origem em contratos de locação de imóveis conforme estabelecido no CPC 06 (R2). A sua composição bem como detalhamento estão evidenciados na Nota 15.</w:t>
      </w:r>
    </w:p>
    <w:p w14:paraId="39416353" w14:textId="77777777" w:rsidR="00ED0F6C" w:rsidRPr="00DD5A2D" w:rsidRDefault="00ED0F6C" w:rsidP="00E71553">
      <w:pPr>
        <w:pStyle w:val="NormalWeb"/>
        <w:spacing w:before="0" w:beforeAutospacing="0" w:after="0" w:afterAutospacing="0" w:line="276" w:lineRule="auto"/>
        <w:jc w:val="both"/>
        <w:rPr>
          <w:rFonts w:ascii="Calibri" w:hAnsi="Calibri" w:cs="Calibri"/>
          <w:b/>
          <w:bCs/>
          <w:color w:val="FF0000"/>
        </w:rPr>
      </w:pPr>
    </w:p>
    <w:p w14:paraId="44B01A07" w14:textId="77777777" w:rsidR="00E71553" w:rsidRPr="00DD5A2D" w:rsidRDefault="00E71553" w:rsidP="00E71553">
      <w:pPr>
        <w:pStyle w:val="NormalWeb"/>
        <w:spacing w:before="0" w:beforeAutospacing="0" w:after="120" w:afterAutospacing="0"/>
        <w:jc w:val="both"/>
        <w:rPr>
          <w:rFonts w:ascii="Calibri" w:hAnsi="Calibri" w:cs="Calibri"/>
          <w:b/>
          <w:bCs/>
        </w:rPr>
      </w:pPr>
      <w:r w:rsidRPr="00DD5A2D">
        <w:rPr>
          <w:rFonts w:ascii="Calibri" w:hAnsi="Calibri" w:cs="Calibri"/>
          <w:b/>
          <w:bCs/>
        </w:rPr>
        <w:t>II – FERROVIA NORTE SUL (FNS)</w:t>
      </w:r>
    </w:p>
    <w:p w14:paraId="32E353F6"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A Infra S.A. </w:t>
      </w:r>
      <w:proofErr w:type="spellStart"/>
      <w:r w:rsidRPr="00DD5A2D">
        <w:rPr>
          <w:rFonts w:ascii="Calibri" w:hAnsi="Calibri" w:cs="Calibri"/>
        </w:rPr>
        <w:t>subconcedeu</w:t>
      </w:r>
      <w:proofErr w:type="spellEnd"/>
      <w:r w:rsidRPr="00DD5A2D">
        <w:rPr>
          <w:rFonts w:ascii="Calibri" w:hAnsi="Calibri" w:cs="Calibri"/>
        </w:rPr>
        <w:t xml:space="preserve">, em 2007, o trecho da Ferrovia Norte Sul que liga Açailândia/MA a Palmas/TO para a Ferrovia Norte Sul S/A. De acordo com o Contrato de Subconcessão n° 033/07, de 20 de dezembro de 2007, nos termos do Edital de Licitação n° 001/2006, a subconcessão foi assinada por um prazo de 30 anos, previa o pagamento a título de outorga de R$ </w:t>
      </w:r>
      <w:r w:rsidRPr="00DD5A2D">
        <w:rPr>
          <w:rFonts w:ascii="Calibri" w:hAnsi="Calibri" w:cs="Calibri"/>
        </w:rPr>
        <w:lastRenderedPageBreak/>
        <w:t>1,47 bilhão, dividido em três parcelas corrigidas pelo IGP-DI e juros de 1% ao mês (até maio de 2010), sendo 50% à vista, 25% na entrega do 1º trecho e 25% na entrega do 2º trecho. A primeira parcela foi recebida em dezembro de 2007 no valor de R$ 739 milhões, a segunda parcela no valor de R$ 461,8 milhões foi recebida em maio de 2009 e parte da terceira parcela, o valor de R$ 453,5 milhões, foi recebida em dezembro de 2010. Conforme 2º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5618E0E7" w14:textId="4CFCBC29"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O trecho da Ferrovia Norte Sul compreendido entre Porto Nacional, no Estado do Tocantins e Estrela D’Oeste, no Estado de São Paulo foi </w:t>
      </w:r>
      <w:proofErr w:type="spellStart"/>
      <w:r w:rsidRPr="00DD5A2D">
        <w:rPr>
          <w:rFonts w:ascii="Calibri" w:hAnsi="Calibri" w:cs="Calibri"/>
        </w:rPr>
        <w:t>subconcedido</w:t>
      </w:r>
      <w:proofErr w:type="spellEnd"/>
      <w:r w:rsidRPr="00DD5A2D">
        <w:rPr>
          <w:rFonts w:ascii="Calibri" w:hAnsi="Calibri" w:cs="Calibri"/>
        </w:rPr>
        <w:t xml:space="preserve"> à Rumo Malha Central S/A, conforme Contrato de Subconcessão do Edital de Concorrência Internacional nº 002/2018, assinado em 31 de julho de 2019. Esse contrato foi assinado entre a União, representada pela Agência Nacional de Transportes Terrestres - ANTT, a </w:t>
      </w:r>
      <w:r w:rsidRPr="00DD5A2D">
        <w:rPr>
          <w:rFonts w:ascii="Calibri" w:hAnsi="Calibri" w:cs="Calibri"/>
          <w:shd w:val="clear" w:color="auto" w:fill="FFFFFF"/>
        </w:rPr>
        <w:t>Infra S.A.</w:t>
      </w:r>
      <w:r w:rsidRPr="00DD5A2D">
        <w:rPr>
          <w:rFonts w:ascii="Calibri" w:hAnsi="Calibri" w:cs="Calibri"/>
        </w:rPr>
        <w:t xml:space="preserve">, como interveniente </w:t>
      </w:r>
      <w:proofErr w:type="spellStart"/>
      <w:r w:rsidRPr="00DD5A2D">
        <w:rPr>
          <w:rFonts w:ascii="Calibri" w:hAnsi="Calibri" w:cs="Calibri"/>
        </w:rPr>
        <w:t>subconcedente</w:t>
      </w:r>
      <w:proofErr w:type="spellEnd"/>
      <w:r w:rsidRPr="00DD5A2D">
        <w:rPr>
          <w:rFonts w:ascii="Calibri" w:hAnsi="Calibri" w:cs="Calibri"/>
        </w:rPr>
        <w:t xml:space="preserve"> e a Rumo Malha Central S/A como </w:t>
      </w:r>
      <w:proofErr w:type="spellStart"/>
      <w:r w:rsidRPr="00DD5A2D">
        <w:rPr>
          <w:rFonts w:ascii="Calibri" w:hAnsi="Calibri" w:cs="Calibri"/>
        </w:rPr>
        <w:t>subconcessionária</w:t>
      </w:r>
      <w:proofErr w:type="spellEnd"/>
      <w:r w:rsidRPr="00DD5A2D">
        <w:rPr>
          <w:rFonts w:ascii="Calibri" w:hAnsi="Calibri" w:cs="Calibri"/>
        </w:rPr>
        <w:t>. O valor do lance da outorga no leilão foi de R$ 2,7 bilhões.</w:t>
      </w:r>
      <w:r w:rsidRPr="00DD5A2D">
        <w:rPr>
          <w:rFonts w:ascii="Calibri" w:hAnsi="Calibri" w:cs="Calibri"/>
          <w:color w:val="FF0000"/>
        </w:rPr>
        <w:t xml:space="preserve"> </w:t>
      </w:r>
      <w:r w:rsidRPr="00DD5A2D">
        <w:rPr>
          <w:rFonts w:ascii="Calibri" w:hAnsi="Calibri" w:cs="Calibri"/>
        </w:rPr>
        <w:t xml:space="preserve">Os direitos creditórios e as receitas provenientes dessa subconcessão </w:t>
      </w:r>
      <w:r w:rsidR="002021FB" w:rsidRPr="00DD5A2D">
        <w:rPr>
          <w:rFonts w:ascii="Calibri" w:hAnsi="Calibri" w:cs="Calibri"/>
        </w:rPr>
        <w:t>são direcionados à</w:t>
      </w:r>
      <w:r w:rsidRPr="00DD5A2D">
        <w:rPr>
          <w:rFonts w:ascii="Calibri" w:hAnsi="Calibri" w:cs="Calibri"/>
        </w:rPr>
        <w:t xml:space="preserve"> Agência Nacional de Transportes Terrestres – ANTT, conforme o artigo 77 da Lei nº 10.233, de 05 de junho de 2001, que dispõe sobre a criação da Agência, e estabelece que é receita da ANTT os recursos provenientes dos instrumentos de outorga administrados pela agência.</w:t>
      </w:r>
    </w:p>
    <w:p w14:paraId="1378E446" w14:textId="11D08B05"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1FDA098E"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No exercício de 2021, o valor da Redução a valor recuperável, referente aos ativos relacionados à Ferrovia Norte Sul, foi acrescido em R$ 10,2 milhões, considerando a movimentação referente ao Contrato 022/2018 e a baixa dos contratos encerrados classificados como depósitos retidos de fornecedores.  </w:t>
      </w:r>
    </w:p>
    <w:p w14:paraId="71189A1A" w14:textId="51603B13" w:rsidR="00336E97" w:rsidRPr="00DD5A2D" w:rsidRDefault="00336E97"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O saldo da </w:t>
      </w:r>
      <w:r w:rsidR="00E71553" w:rsidRPr="00DD5A2D">
        <w:rPr>
          <w:rFonts w:ascii="Calibri" w:hAnsi="Calibri" w:cs="Calibri"/>
        </w:rPr>
        <w:t>Redução a Valor Recuperável</w:t>
      </w:r>
      <w:r w:rsidRPr="00DD5A2D">
        <w:rPr>
          <w:rFonts w:ascii="Calibri" w:hAnsi="Calibri" w:cs="Calibri"/>
        </w:rPr>
        <w:t xml:space="preserve"> relativo a Ferrovia Norte Sul</w:t>
      </w:r>
      <w:r w:rsidR="00E71553" w:rsidRPr="00DD5A2D">
        <w:rPr>
          <w:rFonts w:ascii="Calibri" w:hAnsi="Calibri" w:cs="Calibri"/>
        </w:rPr>
        <w:t xml:space="preserve">, </w:t>
      </w:r>
      <w:r w:rsidRPr="00DD5A2D">
        <w:rPr>
          <w:rFonts w:ascii="Calibri" w:hAnsi="Calibri" w:cs="Calibri"/>
        </w:rPr>
        <w:t xml:space="preserve">até o primeiro trimestre de 2023 </w:t>
      </w:r>
      <w:r w:rsidR="00E71553" w:rsidRPr="00DD5A2D">
        <w:rPr>
          <w:rFonts w:ascii="Calibri" w:hAnsi="Calibri" w:cs="Calibri"/>
        </w:rPr>
        <w:t>é de R$ 11,36 bilhões.</w:t>
      </w:r>
    </w:p>
    <w:p w14:paraId="4D0FB358" w14:textId="77777777" w:rsidR="003E3105" w:rsidRPr="00DD5A2D" w:rsidRDefault="003E3105" w:rsidP="00A011B5">
      <w:pPr>
        <w:pStyle w:val="NormalWeb"/>
        <w:spacing w:before="0" w:beforeAutospacing="0" w:after="0" w:afterAutospacing="0"/>
        <w:jc w:val="both"/>
        <w:rPr>
          <w:rFonts w:ascii="Calibri" w:hAnsi="Calibri" w:cs="Calibri"/>
        </w:rPr>
      </w:pPr>
    </w:p>
    <w:p w14:paraId="00F800B5" w14:textId="77777777" w:rsidR="00E71553" w:rsidRPr="00DD5A2D" w:rsidRDefault="00E71553" w:rsidP="00E71553">
      <w:pPr>
        <w:pStyle w:val="NormalWeb"/>
        <w:spacing w:before="0" w:beforeAutospacing="0" w:after="120" w:afterAutospacing="0"/>
        <w:jc w:val="both"/>
        <w:rPr>
          <w:rFonts w:ascii="Calibri" w:hAnsi="Calibri" w:cs="Calibri"/>
          <w:b/>
          <w:bCs/>
        </w:rPr>
      </w:pPr>
      <w:r w:rsidRPr="00DD5A2D">
        <w:rPr>
          <w:rFonts w:ascii="Calibri" w:hAnsi="Calibri" w:cs="Calibri"/>
          <w:b/>
          <w:bCs/>
        </w:rPr>
        <w:t>III – FERROVIA DE INTEGRAÇÃO OESTE LESTE (FIOL)</w:t>
      </w:r>
    </w:p>
    <w:p w14:paraId="453FD0FB" w14:textId="77777777" w:rsidR="00E71553" w:rsidRPr="00DD5A2D" w:rsidRDefault="00E71553" w:rsidP="00E71553">
      <w:pPr>
        <w:pStyle w:val="NormalWeb"/>
        <w:spacing w:before="0" w:beforeAutospacing="0" w:after="120" w:afterAutospacing="0"/>
        <w:jc w:val="both"/>
        <w:rPr>
          <w:rFonts w:ascii="Calibri" w:hAnsi="Calibri" w:cs="Calibri"/>
          <w:b/>
          <w:bCs/>
        </w:rPr>
      </w:pPr>
      <w:r w:rsidRPr="00DD5A2D">
        <w:rPr>
          <w:rFonts w:ascii="Calibri" w:hAnsi="Calibri" w:cs="Calibri"/>
        </w:rPr>
        <w:t xml:space="preserve">A Infra S.A. </w:t>
      </w:r>
      <w:proofErr w:type="spellStart"/>
      <w:r w:rsidRPr="00DD5A2D">
        <w:rPr>
          <w:rFonts w:ascii="Calibri" w:hAnsi="Calibri" w:cs="Calibri"/>
        </w:rPr>
        <w:t>subconcedeu</w:t>
      </w:r>
      <w:proofErr w:type="spellEnd"/>
      <w:r w:rsidRPr="00DD5A2D">
        <w:rPr>
          <w:rFonts w:ascii="Calibri" w:hAnsi="Calibri" w:cs="Calibri"/>
        </w:rPr>
        <w:t>, em agosto de 2021, o trecho ferroviário entre os municípios de Ilhéus/BA a Caetité/BA, com 537 km de extensão, denominado FIOL I, no qual a empresa Bahia Mineração S.A sagrou-se vencedora, com um lance de R$ 32,7 milhões, adicionado à receita variável, com base no estudo de viabilidade.</w:t>
      </w:r>
    </w:p>
    <w:p w14:paraId="3C4113FD"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O Valor Presente de R$ 260 milhões, com data base maio de 2021, das receitas de outorga previstas na concessão da Ferrovia de Integração Oeste Leste (FIOL) – EF-334 - trecho denominado FIOL I, realizada por meio do Edital de Concorrência Internacional n°01/2020, foi calculado pela Superintendência de Negócios da </w:t>
      </w:r>
      <w:r w:rsidRPr="00DD5A2D">
        <w:rPr>
          <w:rFonts w:ascii="Calibri" w:hAnsi="Calibri" w:cs="Calibri"/>
          <w:sz w:val="21"/>
          <w:szCs w:val="21"/>
        </w:rPr>
        <w:t xml:space="preserve">Infra S.A. </w:t>
      </w:r>
      <w:r w:rsidRPr="00DD5A2D">
        <w:rPr>
          <w:rFonts w:ascii="Calibri" w:hAnsi="Calibri" w:cs="Calibri"/>
          <w:sz w:val="21"/>
          <w:szCs w:val="21"/>
          <w:shd w:val="clear" w:color="auto" w:fill="FFFFFF"/>
        </w:rPr>
        <w:t xml:space="preserve">e evidenciado no Ofício nº 6/2021/SUNEG-VALEC/DINEG-VALEC, em 09 de junho de 2021. </w:t>
      </w:r>
    </w:p>
    <w:p w14:paraId="27A897F2"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09D9D9E3"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bCs/>
          <w:shd w:val="clear" w:color="auto" w:fill="FFFFFF"/>
        </w:rPr>
        <w:t>No exercício de 2021, foi efetuado cálculo do valor presente, com data base de 30 de novembro de 2021, que resultou no valor de R$ 280 milhões, conforme Processo SEI nº 51402.106812/2021-17. Portanto, fez-se necessária a reversão de parte do valor anteriormente provisionado, totalizando R$ 20,77 milhões.</w:t>
      </w:r>
      <w:r w:rsidRPr="00DD5A2D">
        <w:rPr>
          <w:rFonts w:ascii="Calibri" w:hAnsi="Calibri" w:cs="Calibri"/>
        </w:rPr>
        <w:t xml:space="preserve"> </w:t>
      </w:r>
    </w:p>
    <w:p w14:paraId="05888B12" w14:textId="1E627324"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rPr>
        <w:t xml:space="preserve">A análise do valor recuperável, em consonância com o CPC – 01 (R1) – Redução ao Valor Recuperável de Ativos, deve ser realizada anualmente. Sendo assim, por ocasião do encerramento do exercício de 2022, foi efetuado novo cálculo do valor presente, com data base de 30 de novembro de 2022, que resultou no valor de R$ 278 milhões, conforme Processo SEI nº 50050.001280/2022-70. Portanto, fez-se necessário o acréscimo de </w:t>
      </w:r>
      <w:r w:rsidR="001809D8" w:rsidRPr="00DD5A2D">
        <w:rPr>
          <w:rFonts w:ascii="Calibri" w:hAnsi="Calibri" w:cs="Calibri"/>
        </w:rPr>
        <w:t>R$</w:t>
      </w:r>
      <w:r w:rsidRPr="00DD5A2D">
        <w:rPr>
          <w:rFonts w:ascii="Calibri" w:hAnsi="Calibri" w:cs="Calibri"/>
        </w:rPr>
        <w:t xml:space="preserve"> 2,78 milhões à Redução a valor recuperável.  </w:t>
      </w:r>
    </w:p>
    <w:p w14:paraId="1607CBD5" w14:textId="77777777" w:rsidR="00E71553" w:rsidRPr="00DD5A2D" w:rsidRDefault="00E71553" w:rsidP="00E71553">
      <w:pPr>
        <w:pStyle w:val="PargrafodaLista"/>
        <w:ind w:left="0"/>
        <w:jc w:val="both"/>
        <w:rPr>
          <w:rFonts w:ascii="Calibri" w:hAnsi="Calibri" w:cs="Calibri"/>
          <w:bCs/>
          <w:shd w:val="clear" w:color="auto" w:fill="FFFFFF"/>
        </w:rPr>
      </w:pPr>
      <w:r w:rsidRPr="00DD5A2D">
        <w:rPr>
          <w:rFonts w:ascii="Calibri" w:hAnsi="Calibri" w:cs="Calibri"/>
          <w:bCs/>
          <w:shd w:val="clear" w:color="auto" w:fill="FFFFFF"/>
        </w:rPr>
        <w:t xml:space="preserve">Os ativos relacionados aos trechos da Ferrovia de Integração Oeste Leste, denominados de FIOL II não sofreram teste de recuperabilidade de ativos, por estarem em fase de obras em andamento, sem indícios de perdas. </w:t>
      </w:r>
    </w:p>
    <w:p w14:paraId="7CFC1203" w14:textId="77777777" w:rsidR="00C8668E" w:rsidRPr="00DD5A2D" w:rsidRDefault="00C8668E" w:rsidP="00A011B5">
      <w:pPr>
        <w:pStyle w:val="PargrafodaLista"/>
        <w:spacing w:after="0"/>
        <w:ind w:left="0"/>
        <w:jc w:val="both"/>
        <w:rPr>
          <w:rFonts w:ascii="Calibri" w:hAnsi="Calibri" w:cs="Calibri"/>
          <w:bCs/>
          <w:shd w:val="clear" w:color="auto" w:fill="FFFFFF"/>
        </w:rPr>
      </w:pPr>
    </w:p>
    <w:p w14:paraId="1E6F4E3B" w14:textId="77777777" w:rsidR="00E71553" w:rsidRPr="00DD5A2D" w:rsidRDefault="00E71553" w:rsidP="00E71553">
      <w:pPr>
        <w:pStyle w:val="NormalWeb"/>
        <w:spacing w:before="0" w:beforeAutospacing="0" w:after="120" w:afterAutospacing="0"/>
        <w:jc w:val="both"/>
        <w:rPr>
          <w:rFonts w:ascii="Calibri" w:hAnsi="Calibri" w:cs="Calibri"/>
        </w:rPr>
      </w:pPr>
      <w:r w:rsidRPr="00DD5A2D">
        <w:rPr>
          <w:rFonts w:ascii="Calibri" w:hAnsi="Calibri" w:cs="Calibri"/>
          <w:b/>
          <w:bCs/>
        </w:rPr>
        <w:lastRenderedPageBreak/>
        <w:t>IV – INVESTIMENTO CRUZADO</w:t>
      </w:r>
    </w:p>
    <w:p w14:paraId="2F18E375" w14:textId="77777777" w:rsidR="00E71553" w:rsidRPr="00DD5A2D" w:rsidRDefault="00E71553" w:rsidP="00E71553">
      <w:pPr>
        <w:pStyle w:val="NormalWeb"/>
        <w:spacing w:before="0" w:beforeAutospacing="0" w:after="120" w:afterAutospacing="0"/>
        <w:jc w:val="both"/>
        <w:rPr>
          <w:rFonts w:ascii="Calibri" w:hAnsi="Calibri" w:cs="Calibri"/>
          <w:shd w:val="clear" w:color="auto" w:fill="FFFFFF"/>
        </w:rPr>
      </w:pPr>
      <w:r w:rsidRPr="00DD5A2D">
        <w:rPr>
          <w:rFonts w:ascii="Calibri" w:hAnsi="Calibri" w:cs="Calibri"/>
        </w:rPr>
        <w:t>O Anexo 9 do Terceiro Termo Aditivo</w:t>
      </w:r>
      <w:r w:rsidRPr="00DD5A2D">
        <w:rPr>
          <w:rFonts w:ascii="Calibri" w:hAnsi="Calibri" w:cs="Calibri"/>
          <w:shd w:val="clear" w:color="auto" w:fill="FFFFFF"/>
        </w:rPr>
        <w:t xml:space="preserve"> ao contrato de concessão da Estrada de Ferro Vitória a Minas, concedida à VALE S/A</w:t>
      </w:r>
      <w:r w:rsidRPr="00DD5A2D">
        <w:rPr>
          <w:rFonts w:ascii="Calibri" w:hAnsi="Calibri" w:cs="Calibri"/>
        </w:rPr>
        <w:t xml:space="preserve">, </w:t>
      </w:r>
      <w:r w:rsidRPr="00DD5A2D">
        <w:rPr>
          <w:rFonts w:ascii="Calibri" w:hAnsi="Calibri" w:cs="Calibri"/>
          <w:shd w:val="clear" w:color="auto" w:fill="FFFFFF"/>
        </w:rPr>
        <w:t xml:space="preserve">prevê a renovação antecipada de outorga e descreve os termos que disciplinam as condições de realização das Obrigações de Investimento assumidas pela Concessionária em projetos de titularidade da </w:t>
      </w:r>
      <w:r w:rsidRPr="00DD5A2D">
        <w:rPr>
          <w:rFonts w:ascii="Calibri" w:hAnsi="Calibri" w:cs="Calibri"/>
        </w:rPr>
        <w:t>Infra S.A.</w:t>
      </w:r>
      <w:r w:rsidRPr="00DD5A2D">
        <w:rPr>
          <w:rFonts w:ascii="Calibri" w:hAnsi="Calibri" w:cs="Calibri"/>
          <w:shd w:val="clear" w:color="auto" w:fill="FFFFFF"/>
        </w:rPr>
        <w:t xml:space="preserve">, conforme a Lei nº 11.772/2008, envolvendo a Ferrovia de Integração Oeste Leste (FIOL) e a Ferrovia de Integração Centro-Oeste (FICO):  </w:t>
      </w:r>
    </w:p>
    <w:p w14:paraId="68DAD7EB" w14:textId="77777777" w:rsidR="00E71553" w:rsidRPr="00DD5A2D" w:rsidRDefault="00E71553" w:rsidP="00E71553">
      <w:pPr>
        <w:pStyle w:val="PargrafodaLista"/>
        <w:widowControl w:val="0"/>
        <w:numPr>
          <w:ilvl w:val="0"/>
          <w:numId w:val="18"/>
        </w:numPr>
        <w:jc w:val="both"/>
        <w:rPr>
          <w:rFonts w:ascii="Calibri" w:hAnsi="Calibri" w:cs="Calibri"/>
        </w:rPr>
      </w:pPr>
      <w:r w:rsidRPr="00DD5A2D">
        <w:rPr>
          <w:rFonts w:ascii="Calibri" w:hAnsi="Calibri" w:cs="Calibri"/>
        </w:rPr>
        <w:t>A implantação da Infraestrutura e superestrutura ferroviária de Trecho da Ferrovia de Integração Centro-Oeste (FICO), EF-354, compreendido entre os municípios de Água Boa/MT e Mara Rosa/GO; e</w:t>
      </w:r>
    </w:p>
    <w:p w14:paraId="2E9A3919" w14:textId="77777777" w:rsidR="00E71553" w:rsidRPr="00DD5A2D" w:rsidRDefault="00E71553" w:rsidP="00E71553">
      <w:pPr>
        <w:pStyle w:val="PargrafodaLista"/>
        <w:widowControl w:val="0"/>
        <w:numPr>
          <w:ilvl w:val="0"/>
          <w:numId w:val="18"/>
        </w:numPr>
        <w:jc w:val="both"/>
        <w:rPr>
          <w:rFonts w:ascii="Calibri" w:hAnsi="Calibri" w:cs="Calibri"/>
        </w:rPr>
      </w:pPr>
      <w:r w:rsidRPr="00DD5A2D">
        <w:rPr>
          <w:rFonts w:ascii="Calibri" w:hAnsi="Calibri" w:cs="Calibri"/>
        </w:rPr>
        <w:t xml:space="preserve">A aquisição de Trilhos e Dormentes a serem incorporados no Projeto de Infraestrutura da Ferrovia Integração Oeste Leste (FIOL), EF – 334. </w:t>
      </w:r>
    </w:p>
    <w:p w14:paraId="689BB7BF" w14:textId="07CCD780" w:rsidR="007D477A" w:rsidRPr="00DD5A2D" w:rsidRDefault="00C23DC1" w:rsidP="00E71553">
      <w:pPr>
        <w:pStyle w:val="NormalWeb"/>
        <w:spacing w:before="0" w:beforeAutospacing="0" w:after="120" w:afterAutospacing="0"/>
        <w:jc w:val="both"/>
        <w:rPr>
          <w:rFonts w:ascii="Calibri" w:hAnsi="Calibri" w:cs="Calibri"/>
        </w:rPr>
      </w:pPr>
      <w:r w:rsidRPr="00DD5A2D">
        <w:rPr>
          <w:rFonts w:ascii="Calibri" w:hAnsi="Calibri" w:cs="Calibri"/>
        </w:rPr>
        <w:t>No primeiro trimestre de 2023</w:t>
      </w:r>
      <w:r w:rsidR="00E71553" w:rsidRPr="00DD5A2D">
        <w:rPr>
          <w:rFonts w:ascii="Calibri" w:hAnsi="Calibri" w:cs="Calibri"/>
        </w:rPr>
        <w:t xml:space="preserve">, o saldo total do Ativo Imobilizado, no âmbito do Investimento Cruzado é de R$ </w:t>
      </w:r>
      <w:r w:rsidR="00062D98" w:rsidRPr="00DD5A2D">
        <w:rPr>
          <w:rFonts w:ascii="Calibri" w:hAnsi="Calibri" w:cs="Calibri"/>
        </w:rPr>
        <w:t>712,95</w:t>
      </w:r>
      <w:r w:rsidR="00E71553" w:rsidRPr="00DD5A2D">
        <w:rPr>
          <w:rFonts w:ascii="Calibri" w:hAnsi="Calibri" w:cs="Calibri"/>
        </w:rPr>
        <w:t xml:space="preserve"> milhões, composto por:</w:t>
      </w:r>
    </w:p>
    <w:tbl>
      <w:tblPr>
        <w:tblW w:w="5000" w:type="pct"/>
        <w:jc w:val="center"/>
        <w:tblCellMar>
          <w:left w:w="70" w:type="dxa"/>
          <w:right w:w="70" w:type="dxa"/>
        </w:tblCellMar>
        <w:tblLook w:val="04A0" w:firstRow="1" w:lastRow="0" w:firstColumn="1" w:lastColumn="0" w:noHBand="0" w:noVBand="1"/>
      </w:tblPr>
      <w:tblGrid>
        <w:gridCol w:w="3094"/>
        <w:gridCol w:w="1298"/>
        <w:gridCol w:w="2280"/>
        <w:gridCol w:w="2173"/>
        <w:gridCol w:w="1622"/>
      </w:tblGrid>
      <w:tr w:rsidR="003A34B9" w:rsidRPr="00DD5A2D" w14:paraId="213A1CF8" w14:textId="77777777" w:rsidTr="00E93888">
        <w:trPr>
          <w:trHeight w:hRule="exact" w:val="412"/>
          <w:jc w:val="center"/>
        </w:trPr>
        <w:tc>
          <w:tcPr>
            <w:tcW w:w="1478" w:type="pct"/>
            <w:tcBorders>
              <w:top w:val="nil"/>
              <w:left w:val="nil"/>
              <w:bottom w:val="single" w:sz="4" w:space="0" w:color="auto"/>
              <w:right w:val="nil"/>
            </w:tcBorders>
            <w:shd w:val="clear" w:color="auto" w:fill="auto"/>
            <w:noWrap/>
            <w:vAlign w:val="bottom"/>
            <w:hideMark/>
          </w:tcPr>
          <w:p w14:paraId="611E4677" w14:textId="77777777" w:rsidR="00E71553" w:rsidRPr="00DD5A2D" w:rsidRDefault="00E71553" w:rsidP="00A011B5">
            <w:pPr>
              <w:spacing w:after="0"/>
              <w:rPr>
                <w:rFonts w:ascii="Calibri" w:hAnsi="Calibri" w:cs="Calibri"/>
                <w:b/>
                <w:sz w:val="22"/>
                <w:szCs w:val="22"/>
              </w:rPr>
            </w:pPr>
          </w:p>
          <w:p w14:paraId="61822B9B" w14:textId="77777777" w:rsidR="00E71553" w:rsidRPr="00DD5A2D" w:rsidRDefault="00E71553" w:rsidP="00A011B5">
            <w:pPr>
              <w:spacing w:after="0"/>
              <w:rPr>
                <w:rFonts w:ascii="Calibri" w:hAnsi="Calibri" w:cs="Calibri"/>
                <w:b/>
                <w:sz w:val="22"/>
                <w:szCs w:val="22"/>
              </w:rPr>
            </w:pPr>
          </w:p>
          <w:p w14:paraId="59CFB41F"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INTANGÍVEL</w:t>
            </w:r>
          </w:p>
        </w:tc>
        <w:tc>
          <w:tcPr>
            <w:tcW w:w="620" w:type="pct"/>
            <w:tcBorders>
              <w:top w:val="nil"/>
              <w:left w:val="nil"/>
              <w:bottom w:val="single" w:sz="4" w:space="0" w:color="auto"/>
              <w:right w:val="nil"/>
            </w:tcBorders>
            <w:shd w:val="clear" w:color="auto" w:fill="auto"/>
            <w:vAlign w:val="bottom"/>
            <w:hideMark/>
          </w:tcPr>
          <w:p w14:paraId="103DE8CC" w14:textId="46655766"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 xml:space="preserve">SALDO EM </w:t>
            </w:r>
            <w:r w:rsidR="00C23DC1" w:rsidRPr="00DD5A2D">
              <w:rPr>
                <w:rFonts w:ascii="Calibri" w:hAnsi="Calibri" w:cs="Calibri"/>
                <w:b/>
                <w:bCs/>
                <w:sz w:val="16"/>
                <w:szCs w:val="16"/>
              </w:rPr>
              <w:t>31/12/2022</w:t>
            </w:r>
          </w:p>
        </w:tc>
        <w:tc>
          <w:tcPr>
            <w:tcW w:w="1089" w:type="pct"/>
            <w:tcBorders>
              <w:top w:val="nil"/>
              <w:left w:val="nil"/>
              <w:bottom w:val="single" w:sz="4" w:space="0" w:color="auto"/>
              <w:right w:val="nil"/>
            </w:tcBorders>
            <w:shd w:val="clear" w:color="auto" w:fill="auto"/>
            <w:vAlign w:val="bottom"/>
            <w:hideMark/>
          </w:tcPr>
          <w:p w14:paraId="3218A44A" w14:textId="77777777"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ENTRADAS</w:t>
            </w:r>
          </w:p>
        </w:tc>
        <w:tc>
          <w:tcPr>
            <w:tcW w:w="1038" w:type="pct"/>
            <w:tcBorders>
              <w:top w:val="nil"/>
              <w:left w:val="nil"/>
              <w:bottom w:val="single" w:sz="4" w:space="0" w:color="auto"/>
              <w:right w:val="nil"/>
            </w:tcBorders>
            <w:shd w:val="clear" w:color="auto" w:fill="auto"/>
            <w:vAlign w:val="bottom"/>
            <w:hideMark/>
          </w:tcPr>
          <w:p w14:paraId="76637DFA" w14:textId="77777777"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BAIXAS</w:t>
            </w:r>
          </w:p>
        </w:tc>
        <w:tc>
          <w:tcPr>
            <w:tcW w:w="775" w:type="pct"/>
            <w:tcBorders>
              <w:top w:val="nil"/>
              <w:left w:val="nil"/>
              <w:bottom w:val="single" w:sz="4" w:space="0" w:color="auto"/>
              <w:right w:val="nil"/>
            </w:tcBorders>
            <w:shd w:val="clear" w:color="auto" w:fill="auto"/>
            <w:vAlign w:val="bottom"/>
            <w:hideMark/>
          </w:tcPr>
          <w:p w14:paraId="61E4CA84" w14:textId="7BE02E94"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SALDO EM 31/</w:t>
            </w:r>
            <w:r w:rsidR="00062D98" w:rsidRPr="00DD5A2D">
              <w:rPr>
                <w:rFonts w:ascii="Calibri" w:hAnsi="Calibri" w:cs="Calibri"/>
                <w:b/>
                <w:bCs/>
                <w:sz w:val="16"/>
                <w:szCs w:val="16"/>
              </w:rPr>
              <w:t>03</w:t>
            </w:r>
            <w:r w:rsidRPr="00DD5A2D">
              <w:rPr>
                <w:rFonts w:ascii="Calibri" w:hAnsi="Calibri" w:cs="Calibri"/>
                <w:b/>
                <w:bCs/>
                <w:sz w:val="16"/>
                <w:szCs w:val="16"/>
              </w:rPr>
              <w:t>/202</w:t>
            </w:r>
            <w:r w:rsidR="00062D98" w:rsidRPr="00DD5A2D">
              <w:rPr>
                <w:rFonts w:ascii="Calibri" w:hAnsi="Calibri" w:cs="Calibri"/>
                <w:b/>
                <w:bCs/>
                <w:sz w:val="16"/>
                <w:szCs w:val="16"/>
              </w:rPr>
              <w:t>3</w:t>
            </w:r>
          </w:p>
        </w:tc>
      </w:tr>
      <w:tr w:rsidR="003A34B9" w:rsidRPr="00DD5A2D" w14:paraId="55458AF7" w14:textId="77777777" w:rsidTr="00E93888">
        <w:trPr>
          <w:trHeight w:hRule="exact" w:val="227"/>
          <w:jc w:val="center"/>
        </w:trPr>
        <w:tc>
          <w:tcPr>
            <w:tcW w:w="1478" w:type="pct"/>
            <w:tcBorders>
              <w:top w:val="nil"/>
              <w:left w:val="nil"/>
              <w:bottom w:val="nil"/>
              <w:right w:val="nil"/>
            </w:tcBorders>
            <w:shd w:val="clear" w:color="auto" w:fill="auto"/>
            <w:noWrap/>
            <w:vAlign w:val="bottom"/>
            <w:hideMark/>
          </w:tcPr>
          <w:p w14:paraId="4D7628F7" w14:textId="77777777" w:rsidR="00C23DC1" w:rsidRPr="00DD5A2D" w:rsidRDefault="00C23DC1" w:rsidP="00A011B5">
            <w:pPr>
              <w:spacing w:after="0"/>
              <w:rPr>
                <w:rFonts w:ascii="Calibri" w:hAnsi="Calibri" w:cs="Calibri"/>
                <w:sz w:val="16"/>
                <w:szCs w:val="16"/>
              </w:rPr>
            </w:pPr>
            <w:r w:rsidRPr="00DD5A2D">
              <w:rPr>
                <w:rFonts w:ascii="Calibri" w:hAnsi="Calibri" w:cs="Calibri"/>
                <w:sz w:val="16"/>
                <w:szCs w:val="16"/>
              </w:rPr>
              <w:t>Terrenos – FICO</w:t>
            </w:r>
          </w:p>
        </w:tc>
        <w:tc>
          <w:tcPr>
            <w:tcW w:w="620" w:type="pct"/>
            <w:tcBorders>
              <w:top w:val="nil"/>
              <w:left w:val="nil"/>
              <w:bottom w:val="nil"/>
              <w:right w:val="nil"/>
            </w:tcBorders>
            <w:shd w:val="clear" w:color="auto" w:fill="auto"/>
            <w:noWrap/>
            <w:vAlign w:val="bottom"/>
            <w:hideMark/>
          </w:tcPr>
          <w:p w14:paraId="490E6186" w14:textId="3C8677C8"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9.831.97</w:t>
            </w:r>
            <w:r w:rsidR="00BE6A73" w:rsidRPr="00DD5A2D">
              <w:rPr>
                <w:rFonts w:ascii="Calibri" w:hAnsi="Calibri" w:cs="Calibri"/>
                <w:sz w:val="16"/>
                <w:szCs w:val="16"/>
              </w:rPr>
              <w:t>8</w:t>
            </w:r>
          </w:p>
        </w:tc>
        <w:tc>
          <w:tcPr>
            <w:tcW w:w="1089" w:type="pct"/>
            <w:tcBorders>
              <w:top w:val="nil"/>
              <w:left w:val="nil"/>
              <w:bottom w:val="nil"/>
              <w:right w:val="nil"/>
            </w:tcBorders>
            <w:shd w:val="clear" w:color="auto" w:fill="auto"/>
            <w:noWrap/>
            <w:vAlign w:val="bottom"/>
          </w:tcPr>
          <w:p w14:paraId="47C02AB2" w14:textId="2B7D38B1"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284.153</w:t>
            </w:r>
          </w:p>
        </w:tc>
        <w:tc>
          <w:tcPr>
            <w:tcW w:w="1038" w:type="pct"/>
            <w:tcBorders>
              <w:top w:val="nil"/>
              <w:left w:val="nil"/>
              <w:bottom w:val="nil"/>
              <w:right w:val="nil"/>
            </w:tcBorders>
            <w:shd w:val="clear" w:color="auto" w:fill="auto"/>
            <w:noWrap/>
            <w:vAlign w:val="bottom"/>
            <w:hideMark/>
          </w:tcPr>
          <w:p w14:paraId="3232C069" w14:textId="77777777"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600C5C80" w14:textId="097312BC"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10.116.131</w:t>
            </w:r>
          </w:p>
        </w:tc>
      </w:tr>
      <w:tr w:rsidR="003A34B9" w:rsidRPr="00DD5A2D" w14:paraId="65CFC363" w14:textId="77777777" w:rsidTr="00E93888">
        <w:trPr>
          <w:trHeight w:hRule="exact" w:val="227"/>
          <w:jc w:val="center"/>
        </w:trPr>
        <w:tc>
          <w:tcPr>
            <w:tcW w:w="1478" w:type="pct"/>
            <w:tcBorders>
              <w:top w:val="nil"/>
              <w:left w:val="nil"/>
              <w:bottom w:val="nil"/>
              <w:right w:val="nil"/>
            </w:tcBorders>
            <w:shd w:val="clear" w:color="auto" w:fill="auto"/>
            <w:noWrap/>
            <w:vAlign w:val="bottom"/>
            <w:hideMark/>
          </w:tcPr>
          <w:p w14:paraId="67F11838" w14:textId="2856E56D" w:rsidR="00C23DC1" w:rsidRPr="00DD5A2D" w:rsidRDefault="00C23DC1" w:rsidP="00A011B5">
            <w:pPr>
              <w:spacing w:after="0"/>
              <w:rPr>
                <w:rFonts w:ascii="Calibri" w:hAnsi="Calibri" w:cs="Calibri"/>
                <w:sz w:val="16"/>
                <w:szCs w:val="16"/>
              </w:rPr>
            </w:pPr>
            <w:r w:rsidRPr="00DD5A2D">
              <w:rPr>
                <w:rFonts w:ascii="Calibri" w:hAnsi="Calibri" w:cs="Calibri"/>
                <w:sz w:val="16"/>
                <w:szCs w:val="16"/>
              </w:rPr>
              <w:t xml:space="preserve">Obras em Andamento </w:t>
            </w:r>
            <w:r w:rsidR="007F53BA" w:rsidRPr="00DD5A2D">
              <w:rPr>
                <w:rFonts w:ascii="Calibri" w:hAnsi="Calibri" w:cs="Calibri"/>
                <w:sz w:val="16"/>
                <w:szCs w:val="16"/>
              </w:rPr>
              <w:t>–</w:t>
            </w:r>
            <w:r w:rsidRPr="00DD5A2D">
              <w:rPr>
                <w:rFonts w:ascii="Calibri" w:hAnsi="Calibri" w:cs="Calibri"/>
                <w:sz w:val="16"/>
                <w:szCs w:val="16"/>
              </w:rPr>
              <w:t xml:space="preserve"> FICO</w:t>
            </w:r>
          </w:p>
        </w:tc>
        <w:tc>
          <w:tcPr>
            <w:tcW w:w="620" w:type="pct"/>
            <w:tcBorders>
              <w:top w:val="nil"/>
              <w:left w:val="nil"/>
              <w:bottom w:val="nil"/>
              <w:right w:val="nil"/>
            </w:tcBorders>
            <w:shd w:val="clear" w:color="auto" w:fill="auto"/>
            <w:noWrap/>
            <w:vAlign w:val="bottom"/>
            <w:hideMark/>
          </w:tcPr>
          <w:p w14:paraId="273B0B2A" w14:textId="03605498"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165.222.465</w:t>
            </w:r>
          </w:p>
        </w:tc>
        <w:tc>
          <w:tcPr>
            <w:tcW w:w="1089" w:type="pct"/>
            <w:tcBorders>
              <w:top w:val="nil"/>
              <w:left w:val="nil"/>
              <w:bottom w:val="nil"/>
              <w:right w:val="nil"/>
            </w:tcBorders>
            <w:shd w:val="clear" w:color="auto" w:fill="auto"/>
            <w:noWrap/>
            <w:vAlign w:val="bottom"/>
          </w:tcPr>
          <w:p w14:paraId="1F28168A" w14:textId="39C44766"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129.507.508</w:t>
            </w:r>
          </w:p>
        </w:tc>
        <w:tc>
          <w:tcPr>
            <w:tcW w:w="1038" w:type="pct"/>
            <w:tcBorders>
              <w:top w:val="nil"/>
              <w:left w:val="nil"/>
              <w:bottom w:val="nil"/>
              <w:right w:val="nil"/>
            </w:tcBorders>
            <w:shd w:val="clear" w:color="auto" w:fill="auto"/>
            <w:noWrap/>
            <w:vAlign w:val="bottom"/>
            <w:hideMark/>
          </w:tcPr>
          <w:p w14:paraId="5FF55C29" w14:textId="77777777"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62DD7B4A" w14:textId="1389EE86"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294.729.973</w:t>
            </w:r>
          </w:p>
        </w:tc>
      </w:tr>
      <w:tr w:rsidR="003A34B9" w:rsidRPr="00DD5A2D" w14:paraId="13DE8B0A" w14:textId="77777777" w:rsidTr="00E93888">
        <w:trPr>
          <w:trHeight w:hRule="exact" w:val="227"/>
          <w:jc w:val="center"/>
        </w:trPr>
        <w:tc>
          <w:tcPr>
            <w:tcW w:w="1478" w:type="pct"/>
            <w:tcBorders>
              <w:top w:val="nil"/>
              <w:left w:val="nil"/>
              <w:bottom w:val="nil"/>
              <w:right w:val="nil"/>
            </w:tcBorders>
            <w:shd w:val="clear" w:color="auto" w:fill="auto"/>
            <w:noWrap/>
            <w:vAlign w:val="bottom"/>
            <w:hideMark/>
          </w:tcPr>
          <w:p w14:paraId="6E879051" w14:textId="74A9A0A3" w:rsidR="00C23DC1" w:rsidRPr="00DD5A2D" w:rsidRDefault="00C23DC1" w:rsidP="00A011B5">
            <w:pPr>
              <w:spacing w:after="0"/>
              <w:rPr>
                <w:rFonts w:ascii="Calibri" w:hAnsi="Calibri" w:cs="Calibri"/>
                <w:sz w:val="16"/>
                <w:szCs w:val="16"/>
              </w:rPr>
            </w:pPr>
            <w:r w:rsidRPr="00DD5A2D">
              <w:rPr>
                <w:rFonts w:ascii="Calibri" w:hAnsi="Calibri" w:cs="Calibri"/>
                <w:sz w:val="16"/>
                <w:szCs w:val="16"/>
              </w:rPr>
              <w:t xml:space="preserve">Obras em Andamento </w:t>
            </w:r>
            <w:r w:rsidR="007F53BA" w:rsidRPr="00DD5A2D">
              <w:rPr>
                <w:rFonts w:ascii="Calibri" w:hAnsi="Calibri" w:cs="Calibri"/>
                <w:sz w:val="16"/>
                <w:szCs w:val="16"/>
              </w:rPr>
              <w:t>–</w:t>
            </w:r>
            <w:r w:rsidRPr="00DD5A2D">
              <w:rPr>
                <w:rFonts w:ascii="Calibri" w:hAnsi="Calibri" w:cs="Calibri"/>
                <w:sz w:val="16"/>
                <w:szCs w:val="16"/>
              </w:rPr>
              <w:t xml:space="preserve"> FIOL</w:t>
            </w:r>
          </w:p>
        </w:tc>
        <w:tc>
          <w:tcPr>
            <w:tcW w:w="620" w:type="pct"/>
            <w:tcBorders>
              <w:top w:val="nil"/>
              <w:left w:val="nil"/>
              <w:bottom w:val="nil"/>
              <w:right w:val="nil"/>
            </w:tcBorders>
            <w:shd w:val="clear" w:color="auto" w:fill="auto"/>
            <w:noWrap/>
            <w:vAlign w:val="bottom"/>
            <w:hideMark/>
          </w:tcPr>
          <w:p w14:paraId="61B86E15" w14:textId="2C0EE15D"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408.104.089</w:t>
            </w:r>
          </w:p>
        </w:tc>
        <w:tc>
          <w:tcPr>
            <w:tcW w:w="1089" w:type="pct"/>
            <w:tcBorders>
              <w:top w:val="nil"/>
              <w:left w:val="nil"/>
              <w:bottom w:val="nil"/>
              <w:right w:val="nil"/>
            </w:tcBorders>
            <w:shd w:val="clear" w:color="auto" w:fill="auto"/>
            <w:noWrap/>
            <w:vAlign w:val="bottom"/>
          </w:tcPr>
          <w:p w14:paraId="7B6402CD" w14:textId="1245AF5A"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w:t>
            </w:r>
          </w:p>
        </w:tc>
        <w:tc>
          <w:tcPr>
            <w:tcW w:w="1038" w:type="pct"/>
            <w:tcBorders>
              <w:top w:val="nil"/>
              <w:left w:val="nil"/>
              <w:bottom w:val="nil"/>
              <w:right w:val="nil"/>
            </w:tcBorders>
            <w:shd w:val="clear" w:color="auto" w:fill="auto"/>
            <w:noWrap/>
            <w:vAlign w:val="bottom"/>
            <w:hideMark/>
          </w:tcPr>
          <w:p w14:paraId="46CC773F" w14:textId="77777777"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2D0780A2" w14:textId="77777777" w:rsidR="00C23DC1" w:rsidRPr="00DD5A2D" w:rsidRDefault="00C23DC1" w:rsidP="00A011B5">
            <w:pPr>
              <w:spacing w:after="0"/>
              <w:jc w:val="right"/>
              <w:rPr>
                <w:rFonts w:ascii="Calibri" w:hAnsi="Calibri" w:cs="Calibri"/>
                <w:sz w:val="16"/>
                <w:szCs w:val="16"/>
              </w:rPr>
            </w:pPr>
            <w:r w:rsidRPr="00DD5A2D">
              <w:rPr>
                <w:rFonts w:ascii="Calibri" w:hAnsi="Calibri" w:cs="Calibri"/>
                <w:sz w:val="16"/>
                <w:szCs w:val="16"/>
              </w:rPr>
              <w:t>408.104.089</w:t>
            </w:r>
          </w:p>
        </w:tc>
      </w:tr>
      <w:tr w:rsidR="003A34B9" w:rsidRPr="00DD5A2D" w14:paraId="14A89CF8" w14:textId="77777777" w:rsidTr="00E93888">
        <w:trPr>
          <w:trHeight w:hRule="exact" w:val="227"/>
          <w:jc w:val="center"/>
        </w:trPr>
        <w:tc>
          <w:tcPr>
            <w:tcW w:w="1478" w:type="pct"/>
            <w:tcBorders>
              <w:top w:val="single" w:sz="4" w:space="0" w:color="auto"/>
              <w:left w:val="nil"/>
              <w:bottom w:val="single" w:sz="4" w:space="0" w:color="auto"/>
              <w:right w:val="nil"/>
            </w:tcBorders>
            <w:shd w:val="clear" w:color="auto" w:fill="auto"/>
            <w:noWrap/>
            <w:vAlign w:val="bottom"/>
            <w:hideMark/>
          </w:tcPr>
          <w:p w14:paraId="5B88BD59"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Total Investimento Cruzado</w:t>
            </w:r>
          </w:p>
        </w:tc>
        <w:tc>
          <w:tcPr>
            <w:tcW w:w="620" w:type="pct"/>
            <w:tcBorders>
              <w:top w:val="single" w:sz="4" w:space="0" w:color="auto"/>
              <w:left w:val="nil"/>
              <w:bottom w:val="single" w:sz="4" w:space="0" w:color="auto"/>
              <w:right w:val="nil"/>
            </w:tcBorders>
            <w:shd w:val="clear" w:color="auto" w:fill="auto"/>
            <w:noWrap/>
            <w:vAlign w:val="bottom"/>
            <w:hideMark/>
          </w:tcPr>
          <w:p w14:paraId="27D4DA72" w14:textId="7C3A3580" w:rsidR="00E71553" w:rsidRPr="00DD5A2D" w:rsidRDefault="00C23DC1" w:rsidP="00A011B5">
            <w:pPr>
              <w:spacing w:after="0"/>
              <w:jc w:val="right"/>
              <w:rPr>
                <w:rFonts w:ascii="Calibri" w:hAnsi="Calibri" w:cs="Calibri"/>
                <w:b/>
                <w:bCs/>
                <w:sz w:val="16"/>
                <w:szCs w:val="16"/>
              </w:rPr>
            </w:pPr>
            <w:r w:rsidRPr="00DD5A2D">
              <w:rPr>
                <w:rFonts w:ascii="Calibri" w:hAnsi="Calibri" w:cs="Calibri"/>
                <w:b/>
                <w:bCs/>
                <w:sz w:val="16"/>
                <w:szCs w:val="16"/>
              </w:rPr>
              <w:t>583.158.532</w:t>
            </w:r>
          </w:p>
        </w:tc>
        <w:tc>
          <w:tcPr>
            <w:tcW w:w="1089" w:type="pct"/>
            <w:tcBorders>
              <w:top w:val="single" w:sz="4" w:space="0" w:color="auto"/>
              <w:left w:val="nil"/>
              <w:bottom w:val="single" w:sz="4" w:space="0" w:color="auto"/>
              <w:right w:val="nil"/>
            </w:tcBorders>
            <w:shd w:val="clear" w:color="auto" w:fill="auto"/>
            <w:noWrap/>
            <w:vAlign w:val="bottom"/>
            <w:hideMark/>
          </w:tcPr>
          <w:p w14:paraId="2BCD1C76" w14:textId="3ABDB8B2" w:rsidR="00E71553" w:rsidRPr="00DD5A2D" w:rsidRDefault="003A34B9" w:rsidP="00A011B5">
            <w:pPr>
              <w:spacing w:after="0"/>
              <w:jc w:val="right"/>
              <w:rPr>
                <w:rFonts w:ascii="Calibri" w:hAnsi="Calibri" w:cs="Calibri"/>
                <w:b/>
                <w:bCs/>
                <w:sz w:val="16"/>
                <w:szCs w:val="16"/>
              </w:rPr>
            </w:pPr>
            <w:r w:rsidRPr="00DD5A2D">
              <w:rPr>
                <w:rFonts w:ascii="Calibri" w:hAnsi="Calibri" w:cs="Calibri"/>
                <w:b/>
                <w:bCs/>
                <w:sz w:val="16"/>
                <w:szCs w:val="16"/>
              </w:rPr>
              <w:t>129.791.661</w:t>
            </w:r>
          </w:p>
        </w:tc>
        <w:tc>
          <w:tcPr>
            <w:tcW w:w="1038" w:type="pct"/>
            <w:tcBorders>
              <w:top w:val="single" w:sz="4" w:space="0" w:color="auto"/>
              <w:left w:val="nil"/>
              <w:bottom w:val="single" w:sz="4" w:space="0" w:color="auto"/>
              <w:right w:val="nil"/>
            </w:tcBorders>
            <w:shd w:val="clear" w:color="auto" w:fill="auto"/>
            <w:noWrap/>
            <w:vAlign w:val="bottom"/>
            <w:hideMark/>
          </w:tcPr>
          <w:p w14:paraId="76C9948F" w14:textId="77777777"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0</w:t>
            </w:r>
          </w:p>
        </w:tc>
        <w:tc>
          <w:tcPr>
            <w:tcW w:w="775" w:type="pct"/>
            <w:tcBorders>
              <w:top w:val="single" w:sz="4" w:space="0" w:color="auto"/>
              <w:left w:val="nil"/>
              <w:bottom w:val="single" w:sz="4" w:space="0" w:color="auto"/>
              <w:right w:val="nil"/>
            </w:tcBorders>
            <w:shd w:val="clear" w:color="auto" w:fill="auto"/>
            <w:noWrap/>
            <w:vAlign w:val="bottom"/>
            <w:hideMark/>
          </w:tcPr>
          <w:p w14:paraId="2E552CE8" w14:textId="238C2F53" w:rsidR="00E71553" w:rsidRPr="00DD5A2D" w:rsidRDefault="003A34B9" w:rsidP="00A011B5">
            <w:pPr>
              <w:spacing w:after="0"/>
              <w:jc w:val="right"/>
              <w:rPr>
                <w:rFonts w:ascii="Calibri" w:hAnsi="Calibri" w:cs="Calibri"/>
                <w:b/>
                <w:bCs/>
                <w:sz w:val="16"/>
                <w:szCs w:val="16"/>
              </w:rPr>
            </w:pPr>
            <w:r w:rsidRPr="00DD5A2D">
              <w:rPr>
                <w:rFonts w:ascii="Calibri" w:hAnsi="Calibri" w:cs="Calibri"/>
                <w:b/>
                <w:bCs/>
                <w:sz w:val="16"/>
                <w:szCs w:val="16"/>
              </w:rPr>
              <w:t>712.950.193</w:t>
            </w:r>
          </w:p>
        </w:tc>
      </w:tr>
    </w:tbl>
    <w:p w14:paraId="239AA405" w14:textId="69D50CA2" w:rsidR="00E71553" w:rsidRPr="00DD5A2D" w:rsidRDefault="00E71553" w:rsidP="00A011B5">
      <w:pPr>
        <w:pStyle w:val="NormalWeb"/>
        <w:spacing w:before="0" w:beforeAutospacing="0" w:after="120" w:afterAutospacing="0"/>
        <w:jc w:val="both"/>
        <w:rPr>
          <w:rFonts w:ascii="Calibri" w:hAnsi="Calibri" w:cs="Calibri"/>
          <w:bCs/>
        </w:rPr>
      </w:pPr>
      <w:r w:rsidRPr="00DD5A2D">
        <w:rPr>
          <w:rFonts w:ascii="Calibri" w:hAnsi="Calibri" w:cs="Calibri"/>
          <w:bCs/>
        </w:rPr>
        <w:t>Os custos incorridos sobre a FIOL, no âmbito do Investimento Cruzado, até o</w:t>
      </w:r>
      <w:r w:rsidR="003A34B9" w:rsidRPr="00DD5A2D">
        <w:rPr>
          <w:rFonts w:ascii="Calibri" w:hAnsi="Calibri" w:cs="Calibri"/>
          <w:bCs/>
        </w:rPr>
        <w:t xml:space="preserve"> primeiro trimestre de 2023,</w:t>
      </w:r>
      <w:r w:rsidRPr="00DD5A2D">
        <w:rPr>
          <w:rFonts w:ascii="Calibri" w:hAnsi="Calibri" w:cs="Calibri"/>
          <w:bCs/>
        </w:rPr>
        <w:t xml:space="preserve"> somaram R$ 408,10 milhões</w:t>
      </w:r>
      <w:r w:rsidR="003A34B9" w:rsidRPr="00DD5A2D">
        <w:rPr>
          <w:rFonts w:ascii="Calibri" w:hAnsi="Calibri" w:cs="Calibri"/>
          <w:bCs/>
        </w:rPr>
        <w:t>.</w:t>
      </w:r>
      <w:r w:rsidRPr="00DD5A2D">
        <w:rPr>
          <w:rFonts w:ascii="Calibri" w:hAnsi="Calibri" w:cs="Calibri"/>
          <w:bCs/>
        </w:rPr>
        <w:t xml:space="preserve"> </w:t>
      </w:r>
    </w:p>
    <w:p w14:paraId="2B0FBC79" w14:textId="778E4C82" w:rsidR="003A34B9" w:rsidRPr="00DD5A2D" w:rsidRDefault="00E71553" w:rsidP="00A011B5">
      <w:pPr>
        <w:pStyle w:val="NormalWeb"/>
        <w:spacing w:before="0" w:beforeAutospacing="0" w:after="120" w:afterAutospacing="0"/>
        <w:jc w:val="both"/>
        <w:rPr>
          <w:rFonts w:ascii="Calibri" w:hAnsi="Calibri" w:cs="Calibri"/>
          <w:bCs/>
        </w:rPr>
      </w:pPr>
      <w:r w:rsidRPr="00DD5A2D">
        <w:rPr>
          <w:rFonts w:ascii="Calibri" w:hAnsi="Calibri" w:cs="Calibri"/>
          <w:bCs/>
        </w:rPr>
        <w:t xml:space="preserve">No projeto FICO foram investidos, no </w:t>
      </w:r>
      <w:r w:rsidR="003E3105" w:rsidRPr="00DD5A2D">
        <w:rPr>
          <w:rFonts w:ascii="Calibri" w:hAnsi="Calibri" w:cs="Calibri"/>
          <w:bCs/>
        </w:rPr>
        <w:t xml:space="preserve">âmbito do </w:t>
      </w:r>
      <w:r w:rsidRPr="00DD5A2D">
        <w:rPr>
          <w:rFonts w:ascii="Calibri" w:hAnsi="Calibri" w:cs="Calibri"/>
          <w:bCs/>
        </w:rPr>
        <w:t xml:space="preserve">Investimento Cruzado, </w:t>
      </w:r>
      <w:r w:rsidR="003A34B9" w:rsidRPr="00DD5A2D">
        <w:rPr>
          <w:rFonts w:ascii="Calibri" w:hAnsi="Calibri" w:cs="Calibri"/>
          <w:bCs/>
        </w:rPr>
        <w:t>até o primeiro trimestre de 2023</w:t>
      </w:r>
      <w:r w:rsidRPr="00DD5A2D">
        <w:rPr>
          <w:rFonts w:ascii="Calibri" w:hAnsi="Calibri" w:cs="Calibri"/>
          <w:bCs/>
        </w:rPr>
        <w:t xml:space="preserve">, R$ </w:t>
      </w:r>
      <w:r w:rsidR="003A34B9" w:rsidRPr="00DD5A2D">
        <w:rPr>
          <w:rFonts w:ascii="Calibri" w:hAnsi="Calibri" w:cs="Calibri"/>
          <w:bCs/>
        </w:rPr>
        <w:t>304,85</w:t>
      </w:r>
      <w:r w:rsidRPr="00DD5A2D">
        <w:rPr>
          <w:rFonts w:ascii="Calibri" w:hAnsi="Calibri" w:cs="Calibri"/>
          <w:bCs/>
        </w:rPr>
        <w:t xml:space="preserve"> milhões, sendo R$ </w:t>
      </w:r>
      <w:r w:rsidR="003A34B9" w:rsidRPr="00DD5A2D">
        <w:rPr>
          <w:rFonts w:ascii="Calibri" w:hAnsi="Calibri" w:cs="Calibri"/>
          <w:bCs/>
        </w:rPr>
        <w:t>10,12</w:t>
      </w:r>
      <w:r w:rsidRPr="00DD5A2D">
        <w:rPr>
          <w:rFonts w:ascii="Calibri" w:hAnsi="Calibri" w:cs="Calibri"/>
          <w:bCs/>
        </w:rPr>
        <w:t xml:space="preserve"> milhões em desapropriações e R$ </w:t>
      </w:r>
      <w:r w:rsidR="003A34B9" w:rsidRPr="00DD5A2D">
        <w:rPr>
          <w:rFonts w:ascii="Calibri" w:hAnsi="Calibri" w:cs="Calibri"/>
          <w:bCs/>
        </w:rPr>
        <w:t>294,73 m</w:t>
      </w:r>
      <w:r w:rsidRPr="00DD5A2D">
        <w:rPr>
          <w:rFonts w:ascii="Calibri" w:hAnsi="Calibri" w:cs="Calibri"/>
          <w:bCs/>
        </w:rPr>
        <w:t>ilhões em custos indiretos preliminares de obras, tais como: preparação de canteiros de obras, sondagens, projetos de Obras Especiais (</w:t>
      </w:r>
      <w:proofErr w:type="spellStart"/>
      <w:r w:rsidRPr="00DD5A2D">
        <w:rPr>
          <w:rFonts w:ascii="Calibri" w:hAnsi="Calibri" w:cs="Calibri"/>
          <w:bCs/>
        </w:rPr>
        <w:t>OAEs</w:t>
      </w:r>
      <w:proofErr w:type="spellEnd"/>
      <w:r w:rsidRPr="00DD5A2D">
        <w:rPr>
          <w:rFonts w:ascii="Calibri" w:hAnsi="Calibri" w:cs="Calibri"/>
          <w:bCs/>
        </w:rPr>
        <w:t>), serviços médicos, hospedagem e locação de sala (escritório da Infra S.A. em Alto Horizonte).</w:t>
      </w:r>
    </w:p>
    <w:p w14:paraId="291A024D" w14:textId="77777777" w:rsidR="00A011B5" w:rsidRPr="00DD5A2D" w:rsidRDefault="00A011B5" w:rsidP="00A011B5">
      <w:pPr>
        <w:pStyle w:val="NormalWeb"/>
        <w:spacing w:before="0" w:beforeAutospacing="0" w:after="0" w:afterAutospacing="0"/>
        <w:jc w:val="both"/>
        <w:rPr>
          <w:rFonts w:ascii="Calibri" w:hAnsi="Calibri" w:cs="Calibri"/>
          <w:bCs/>
        </w:rPr>
      </w:pPr>
    </w:p>
    <w:p w14:paraId="438668CD" w14:textId="2BEB1650" w:rsidR="00E71553" w:rsidRPr="00DD5A2D" w:rsidRDefault="00E71553" w:rsidP="00A011B5">
      <w:pPr>
        <w:pStyle w:val="Ttulo1"/>
        <w:spacing w:before="0" w:after="120"/>
        <w:rPr>
          <w:sz w:val="28"/>
          <w:szCs w:val="28"/>
        </w:rPr>
      </w:pPr>
      <w:bookmarkStart w:id="135" w:name="_Toc139478669"/>
      <w:r w:rsidRPr="00DD5A2D">
        <w:rPr>
          <w:sz w:val="28"/>
          <w:szCs w:val="28"/>
        </w:rPr>
        <w:t>10 – INTANGÍVE</w:t>
      </w:r>
      <w:r w:rsidR="0092422C" w:rsidRPr="00DD5A2D">
        <w:rPr>
          <w:sz w:val="28"/>
          <w:szCs w:val="28"/>
        </w:rPr>
        <w:t>L</w:t>
      </w:r>
      <w:bookmarkEnd w:id="135"/>
    </w:p>
    <w:tbl>
      <w:tblPr>
        <w:tblW w:w="5039" w:type="pct"/>
        <w:tblLayout w:type="fixed"/>
        <w:tblCellMar>
          <w:left w:w="70" w:type="dxa"/>
          <w:right w:w="70" w:type="dxa"/>
        </w:tblCellMar>
        <w:tblLook w:val="04A0" w:firstRow="1" w:lastRow="0" w:firstColumn="1" w:lastColumn="0" w:noHBand="0" w:noVBand="1"/>
      </w:tblPr>
      <w:tblGrid>
        <w:gridCol w:w="3171"/>
        <w:gridCol w:w="2618"/>
        <w:gridCol w:w="977"/>
        <w:gridCol w:w="956"/>
        <w:gridCol w:w="1070"/>
        <w:gridCol w:w="831"/>
        <w:gridCol w:w="926"/>
      </w:tblGrid>
      <w:tr w:rsidR="002A4706" w:rsidRPr="00DD5A2D" w14:paraId="764459A7" w14:textId="77777777" w:rsidTr="00F32EFB">
        <w:trPr>
          <w:trHeight w:hRule="exact" w:val="578"/>
        </w:trPr>
        <w:tc>
          <w:tcPr>
            <w:tcW w:w="1503" w:type="pct"/>
            <w:tcBorders>
              <w:top w:val="nil"/>
              <w:left w:val="nil"/>
              <w:bottom w:val="single" w:sz="12" w:space="0" w:color="auto"/>
              <w:right w:val="nil"/>
            </w:tcBorders>
            <w:shd w:val="clear" w:color="auto" w:fill="auto"/>
            <w:noWrap/>
            <w:vAlign w:val="center"/>
            <w:hideMark/>
          </w:tcPr>
          <w:p w14:paraId="166F4722" w14:textId="77777777" w:rsidR="00E71553" w:rsidRPr="00DD5A2D" w:rsidRDefault="00E71553" w:rsidP="00A011B5">
            <w:pPr>
              <w:spacing w:after="0"/>
              <w:jc w:val="both"/>
              <w:rPr>
                <w:rFonts w:ascii="Calibri" w:hAnsi="Calibri" w:cs="Calibri"/>
                <w:b/>
                <w:bCs/>
                <w:sz w:val="14"/>
                <w:szCs w:val="14"/>
              </w:rPr>
            </w:pPr>
            <w:r w:rsidRPr="00DD5A2D">
              <w:rPr>
                <w:rFonts w:ascii="Calibri" w:hAnsi="Calibri" w:cs="Calibri"/>
                <w:b/>
                <w:sz w:val="14"/>
                <w:szCs w:val="14"/>
              </w:rPr>
              <w:t>Contrato</w:t>
            </w:r>
          </w:p>
        </w:tc>
        <w:tc>
          <w:tcPr>
            <w:tcW w:w="1241" w:type="pct"/>
            <w:tcBorders>
              <w:top w:val="nil"/>
              <w:left w:val="nil"/>
              <w:bottom w:val="single" w:sz="12" w:space="0" w:color="auto"/>
              <w:right w:val="nil"/>
            </w:tcBorders>
            <w:shd w:val="clear" w:color="auto" w:fill="auto"/>
            <w:vAlign w:val="center"/>
            <w:hideMark/>
          </w:tcPr>
          <w:p w14:paraId="4608A1D7" w14:textId="77777777" w:rsidR="00E71553" w:rsidRPr="00DD5A2D" w:rsidRDefault="00E71553" w:rsidP="00A011B5">
            <w:pPr>
              <w:spacing w:after="0"/>
              <w:jc w:val="both"/>
              <w:rPr>
                <w:rFonts w:ascii="Calibri" w:hAnsi="Calibri" w:cs="Calibri"/>
                <w:b/>
                <w:bCs/>
                <w:sz w:val="14"/>
                <w:szCs w:val="14"/>
              </w:rPr>
            </w:pPr>
            <w:r w:rsidRPr="00DD5A2D">
              <w:rPr>
                <w:rFonts w:ascii="Calibri" w:hAnsi="Calibri" w:cs="Calibri"/>
                <w:b/>
                <w:bCs/>
                <w:sz w:val="14"/>
                <w:szCs w:val="14"/>
              </w:rPr>
              <w:t>Rodovia/Porto</w:t>
            </w:r>
          </w:p>
        </w:tc>
        <w:tc>
          <w:tcPr>
            <w:tcW w:w="463" w:type="pct"/>
            <w:tcBorders>
              <w:top w:val="nil"/>
              <w:left w:val="nil"/>
              <w:bottom w:val="single" w:sz="12" w:space="0" w:color="auto"/>
              <w:right w:val="nil"/>
            </w:tcBorders>
            <w:shd w:val="clear" w:color="auto" w:fill="auto"/>
            <w:vAlign w:val="center"/>
            <w:hideMark/>
          </w:tcPr>
          <w:p w14:paraId="5435A1AD" w14:textId="476F8397" w:rsidR="00E71553" w:rsidRPr="00DD5A2D" w:rsidRDefault="00E71553" w:rsidP="00A011B5">
            <w:pPr>
              <w:spacing w:after="0"/>
              <w:jc w:val="center"/>
              <w:rPr>
                <w:rFonts w:ascii="Calibri" w:hAnsi="Calibri" w:cs="Calibri"/>
                <w:b/>
                <w:bCs/>
                <w:sz w:val="14"/>
                <w:szCs w:val="14"/>
              </w:rPr>
            </w:pPr>
            <w:r w:rsidRPr="00DD5A2D">
              <w:rPr>
                <w:rFonts w:ascii="Calibri" w:hAnsi="Calibri" w:cs="Calibri"/>
                <w:b/>
                <w:bCs/>
                <w:sz w:val="14"/>
                <w:szCs w:val="14"/>
              </w:rPr>
              <w:t>Saldo em 31/12/202</w:t>
            </w:r>
            <w:r w:rsidR="004D4E35" w:rsidRPr="00DD5A2D">
              <w:rPr>
                <w:rFonts w:ascii="Calibri" w:hAnsi="Calibri" w:cs="Calibri"/>
                <w:b/>
                <w:bCs/>
                <w:sz w:val="14"/>
                <w:szCs w:val="14"/>
              </w:rPr>
              <w:t>2</w:t>
            </w:r>
          </w:p>
        </w:tc>
        <w:tc>
          <w:tcPr>
            <w:tcW w:w="453" w:type="pct"/>
            <w:tcBorders>
              <w:top w:val="nil"/>
              <w:left w:val="nil"/>
              <w:bottom w:val="single" w:sz="12" w:space="0" w:color="auto"/>
              <w:right w:val="nil"/>
            </w:tcBorders>
            <w:shd w:val="clear" w:color="auto" w:fill="auto"/>
            <w:vAlign w:val="center"/>
            <w:hideMark/>
          </w:tcPr>
          <w:p w14:paraId="28884B42" w14:textId="77777777" w:rsidR="00E71553" w:rsidRPr="00DD5A2D" w:rsidRDefault="00E71553" w:rsidP="00A011B5">
            <w:pPr>
              <w:spacing w:after="0"/>
              <w:jc w:val="both"/>
              <w:rPr>
                <w:rFonts w:ascii="Calibri" w:hAnsi="Calibri" w:cs="Calibri"/>
                <w:b/>
                <w:bCs/>
                <w:sz w:val="14"/>
                <w:szCs w:val="14"/>
              </w:rPr>
            </w:pPr>
            <w:r w:rsidRPr="00DD5A2D">
              <w:rPr>
                <w:rFonts w:ascii="Calibri" w:hAnsi="Calibri" w:cs="Calibri"/>
                <w:b/>
                <w:bCs/>
                <w:sz w:val="14"/>
                <w:szCs w:val="14"/>
              </w:rPr>
              <w:t>Entradas</w:t>
            </w:r>
          </w:p>
        </w:tc>
        <w:tc>
          <w:tcPr>
            <w:tcW w:w="507" w:type="pct"/>
            <w:tcBorders>
              <w:top w:val="nil"/>
              <w:left w:val="nil"/>
              <w:bottom w:val="single" w:sz="12" w:space="0" w:color="auto"/>
              <w:right w:val="nil"/>
            </w:tcBorders>
            <w:shd w:val="clear" w:color="auto" w:fill="auto"/>
            <w:vAlign w:val="center"/>
            <w:hideMark/>
          </w:tcPr>
          <w:p w14:paraId="0FBBDB8D" w14:textId="76C3BE72" w:rsidR="00E71553" w:rsidRPr="00DD5A2D" w:rsidRDefault="00970477" w:rsidP="00970477">
            <w:pPr>
              <w:spacing w:after="0"/>
              <w:jc w:val="both"/>
              <w:rPr>
                <w:rFonts w:ascii="Calibri" w:hAnsi="Calibri" w:cs="Calibri"/>
                <w:b/>
                <w:bCs/>
                <w:sz w:val="14"/>
                <w:szCs w:val="14"/>
              </w:rPr>
            </w:pPr>
            <w:r w:rsidRPr="00DD5A2D">
              <w:rPr>
                <w:rFonts w:ascii="Calibri" w:hAnsi="Calibri" w:cs="Calibri"/>
                <w:b/>
                <w:bCs/>
                <w:sz w:val="14"/>
                <w:szCs w:val="14"/>
              </w:rPr>
              <w:t>Amortização</w:t>
            </w:r>
          </w:p>
        </w:tc>
        <w:tc>
          <w:tcPr>
            <w:tcW w:w="394" w:type="pct"/>
            <w:tcBorders>
              <w:top w:val="nil"/>
              <w:left w:val="nil"/>
              <w:bottom w:val="single" w:sz="12" w:space="0" w:color="auto"/>
              <w:right w:val="nil"/>
            </w:tcBorders>
            <w:shd w:val="clear" w:color="auto" w:fill="auto"/>
            <w:vAlign w:val="center"/>
            <w:hideMark/>
          </w:tcPr>
          <w:p w14:paraId="41699383" w14:textId="7F3D4E3C" w:rsidR="00970477" w:rsidRPr="00DD5A2D" w:rsidRDefault="00E71553" w:rsidP="00970477">
            <w:pPr>
              <w:spacing w:after="0"/>
              <w:jc w:val="both"/>
              <w:rPr>
                <w:rFonts w:ascii="Calibri" w:hAnsi="Calibri" w:cs="Calibri"/>
                <w:b/>
                <w:bCs/>
                <w:sz w:val="14"/>
                <w:szCs w:val="14"/>
              </w:rPr>
            </w:pPr>
            <w:r w:rsidRPr="00DD5A2D">
              <w:rPr>
                <w:rFonts w:ascii="Calibri" w:hAnsi="Calibri" w:cs="Calibri"/>
                <w:b/>
                <w:bCs/>
                <w:sz w:val="14"/>
                <w:szCs w:val="14"/>
              </w:rPr>
              <w:t>Baixa</w:t>
            </w:r>
          </w:p>
          <w:p w14:paraId="34E26905" w14:textId="3FEF3F94" w:rsidR="00E71553" w:rsidRPr="00DD5A2D" w:rsidRDefault="00E71553" w:rsidP="00F32EFB">
            <w:pPr>
              <w:spacing w:after="0"/>
              <w:ind w:hanging="71"/>
              <w:jc w:val="both"/>
              <w:rPr>
                <w:rFonts w:ascii="Calibri" w:hAnsi="Calibri" w:cs="Calibri"/>
                <w:b/>
                <w:bCs/>
                <w:sz w:val="14"/>
                <w:szCs w:val="14"/>
              </w:rPr>
            </w:pPr>
          </w:p>
        </w:tc>
        <w:tc>
          <w:tcPr>
            <w:tcW w:w="439" w:type="pct"/>
            <w:tcBorders>
              <w:top w:val="nil"/>
              <w:left w:val="nil"/>
              <w:bottom w:val="single" w:sz="12" w:space="0" w:color="auto"/>
              <w:right w:val="nil"/>
            </w:tcBorders>
            <w:shd w:val="clear" w:color="auto" w:fill="auto"/>
            <w:vAlign w:val="center"/>
            <w:hideMark/>
          </w:tcPr>
          <w:p w14:paraId="6CE3B284" w14:textId="62EC2F4A" w:rsidR="00E71553" w:rsidRPr="00DD5A2D" w:rsidRDefault="00E71553" w:rsidP="00A011B5">
            <w:pPr>
              <w:spacing w:after="0"/>
              <w:jc w:val="center"/>
              <w:rPr>
                <w:rFonts w:ascii="Calibri" w:hAnsi="Calibri" w:cs="Calibri"/>
                <w:b/>
                <w:bCs/>
                <w:sz w:val="14"/>
                <w:szCs w:val="14"/>
              </w:rPr>
            </w:pPr>
            <w:r w:rsidRPr="00DD5A2D">
              <w:rPr>
                <w:rFonts w:ascii="Calibri" w:hAnsi="Calibri" w:cs="Calibri"/>
                <w:b/>
                <w:bCs/>
                <w:sz w:val="14"/>
                <w:szCs w:val="14"/>
              </w:rPr>
              <w:t>Saldo em 31/</w:t>
            </w:r>
            <w:r w:rsidR="004D4E35" w:rsidRPr="00DD5A2D">
              <w:rPr>
                <w:rFonts w:ascii="Calibri" w:hAnsi="Calibri" w:cs="Calibri"/>
                <w:b/>
                <w:bCs/>
                <w:sz w:val="14"/>
                <w:szCs w:val="14"/>
              </w:rPr>
              <w:t>03</w:t>
            </w:r>
            <w:r w:rsidRPr="00DD5A2D">
              <w:rPr>
                <w:rFonts w:ascii="Calibri" w:hAnsi="Calibri" w:cs="Calibri"/>
                <w:b/>
                <w:bCs/>
                <w:sz w:val="14"/>
                <w:szCs w:val="14"/>
              </w:rPr>
              <w:t>/202</w:t>
            </w:r>
            <w:r w:rsidR="004D4E35" w:rsidRPr="00DD5A2D">
              <w:rPr>
                <w:rFonts w:ascii="Calibri" w:hAnsi="Calibri" w:cs="Calibri"/>
                <w:b/>
                <w:bCs/>
                <w:sz w:val="14"/>
                <w:szCs w:val="14"/>
              </w:rPr>
              <w:t>3</w:t>
            </w:r>
          </w:p>
        </w:tc>
      </w:tr>
      <w:tr w:rsidR="00D35C65" w:rsidRPr="00DD5A2D" w14:paraId="73BB87D8" w14:textId="77777777" w:rsidTr="00560535">
        <w:trPr>
          <w:trHeight w:hRule="exact" w:val="227"/>
        </w:trPr>
        <w:tc>
          <w:tcPr>
            <w:tcW w:w="1503" w:type="pct"/>
            <w:tcBorders>
              <w:top w:val="single" w:sz="12" w:space="0" w:color="auto"/>
              <w:left w:val="nil"/>
              <w:bottom w:val="single" w:sz="2" w:space="0" w:color="auto"/>
              <w:right w:val="nil"/>
            </w:tcBorders>
            <w:shd w:val="clear" w:color="auto" w:fill="auto"/>
            <w:noWrap/>
            <w:vAlign w:val="center"/>
            <w:hideMark/>
          </w:tcPr>
          <w:p w14:paraId="3730447E"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01/2019 – Acordo IFC</w:t>
            </w:r>
          </w:p>
        </w:tc>
        <w:tc>
          <w:tcPr>
            <w:tcW w:w="1241" w:type="pct"/>
            <w:tcBorders>
              <w:top w:val="single" w:sz="12" w:space="0" w:color="auto"/>
              <w:left w:val="nil"/>
              <w:bottom w:val="single" w:sz="2" w:space="0" w:color="auto"/>
              <w:right w:val="nil"/>
            </w:tcBorders>
            <w:shd w:val="clear" w:color="auto" w:fill="auto"/>
            <w:noWrap/>
            <w:vAlign w:val="center"/>
            <w:hideMark/>
          </w:tcPr>
          <w:p w14:paraId="51C0741B"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Anel de Integração</w:t>
            </w:r>
          </w:p>
        </w:tc>
        <w:tc>
          <w:tcPr>
            <w:tcW w:w="463" w:type="pct"/>
            <w:tcBorders>
              <w:top w:val="single" w:sz="12" w:space="0" w:color="auto"/>
              <w:left w:val="nil"/>
              <w:bottom w:val="single" w:sz="2" w:space="0" w:color="auto"/>
              <w:right w:val="nil"/>
            </w:tcBorders>
            <w:shd w:val="clear" w:color="auto" w:fill="auto"/>
            <w:noWrap/>
            <w:vAlign w:val="center"/>
            <w:hideMark/>
          </w:tcPr>
          <w:p w14:paraId="5F3323F2" w14:textId="13CEA161"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39.671.622</w:t>
            </w:r>
          </w:p>
        </w:tc>
        <w:tc>
          <w:tcPr>
            <w:tcW w:w="453" w:type="pct"/>
            <w:tcBorders>
              <w:top w:val="single" w:sz="12" w:space="0" w:color="auto"/>
              <w:left w:val="nil"/>
              <w:bottom w:val="single" w:sz="2" w:space="0" w:color="auto"/>
              <w:right w:val="nil"/>
            </w:tcBorders>
            <w:shd w:val="clear" w:color="auto" w:fill="auto"/>
            <w:noWrap/>
            <w:vAlign w:val="center"/>
            <w:hideMark/>
          </w:tcPr>
          <w:p w14:paraId="47F6E995" w14:textId="5AEF4A1E" w:rsidR="00E71553" w:rsidRPr="00DD5A2D" w:rsidRDefault="00A91547"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12" w:space="0" w:color="auto"/>
              <w:left w:val="nil"/>
              <w:bottom w:val="single" w:sz="2" w:space="0" w:color="auto"/>
              <w:right w:val="nil"/>
            </w:tcBorders>
            <w:shd w:val="clear" w:color="auto" w:fill="auto"/>
            <w:noWrap/>
            <w:vAlign w:val="center"/>
            <w:hideMark/>
          </w:tcPr>
          <w:p w14:paraId="666BDDD5"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12" w:space="0" w:color="auto"/>
              <w:left w:val="nil"/>
              <w:bottom w:val="single" w:sz="2" w:space="0" w:color="auto"/>
              <w:right w:val="nil"/>
            </w:tcBorders>
            <w:shd w:val="clear" w:color="auto" w:fill="auto"/>
            <w:noWrap/>
            <w:vAlign w:val="center"/>
            <w:hideMark/>
          </w:tcPr>
          <w:p w14:paraId="532A1303"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12" w:space="0" w:color="auto"/>
              <w:left w:val="nil"/>
              <w:bottom w:val="single" w:sz="2" w:space="0" w:color="auto"/>
              <w:right w:val="nil"/>
            </w:tcBorders>
            <w:shd w:val="clear" w:color="auto" w:fill="auto"/>
            <w:noWrap/>
            <w:vAlign w:val="center"/>
            <w:hideMark/>
          </w:tcPr>
          <w:p w14:paraId="102843BE" w14:textId="28FB46CD" w:rsidR="00E71553" w:rsidRPr="00DD5A2D" w:rsidRDefault="00A91547" w:rsidP="00A011B5">
            <w:pPr>
              <w:spacing w:after="0"/>
              <w:jc w:val="right"/>
              <w:rPr>
                <w:rFonts w:ascii="Calibri" w:hAnsi="Calibri" w:cs="Calibri"/>
                <w:sz w:val="14"/>
                <w:szCs w:val="14"/>
              </w:rPr>
            </w:pPr>
            <w:r w:rsidRPr="00DD5A2D">
              <w:rPr>
                <w:rFonts w:ascii="Calibri" w:hAnsi="Calibri" w:cs="Calibri"/>
                <w:sz w:val="14"/>
                <w:szCs w:val="14"/>
              </w:rPr>
              <w:t>39.671.622</w:t>
            </w:r>
          </w:p>
        </w:tc>
      </w:tr>
      <w:tr w:rsidR="007D72A4" w:rsidRPr="00DD5A2D" w14:paraId="72DECB1A" w14:textId="77777777" w:rsidTr="00560535">
        <w:trPr>
          <w:trHeight w:hRule="exact" w:val="227"/>
        </w:trPr>
        <w:tc>
          <w:tcPr>
            <w:tcW w:w="1503" w:type="pct"/>
            <w:vMerge w:val="restart"/>
            <w:tcBorders>
              <w:top w:val="single" w:sz="2" w:space="0" w:color="auto"/>
              <w:left w:val="nil"/>
              <w:right w:val="nil"/>
            </w:tcBorders>
            <w:shd w:val="clear" w:color="auto" w:fill="auto"/>
            <w:noWrap/>
            <w:vAlign w:val="center"/>
          </w:tcPr>
          <w:p w14:paraId="7C574FAB" w14:textId="07806A24"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13/2017 </w:t>
            </w:r>
            <w:r w:rsidR="004E7F66" w:rsidRPr="00DD5A2D">
              <w:rPr>
                <w:rFonts w:ascii="Calibri" w:hAnsi="Calibri" w:cs="Calibri"/>
                <w:sz w:val="14"/>
                <w:szCs w:val="14"/>
              </w:rPr>
              <w:t>–</w:t>
            </w:r>
            <w:r w:rsidRPr="00DD5A2D">
              <w:rPr>
                <w:rFonts w:ascii="Calibri" w:hAnsi="Calibri" w:cs="Calibri"/>
                <w:sz w:val="14"/>
                <w:szCs w:val="14"/>
              </w:rPr>
              <w:t xml:space="preserve"> IFC</w:t>
            </w:r>
          </w:p>
        </w:tc>
        <w:tc>
          <w:tcPr>
            <w:tcW w:w="1241" w:type="pct"/>
            <w:tcBorders>
              <w:top w:val="single" w:sz="2" w:space="0" w:color="auto"/>
              <w:left w:val="nil"/>
              <w:bottom w:val="nil"/>
              <w:right w:val="nil"/>
            </w:tcBorders>
            <w:shd w:val="clear" w:color="auto" w:fill="auto"/>
            <w:noWrap/>
            <w:vAlign w:val="center"/>
          </w:tcPr>
          <w:p w14:paraId="3C984A08"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BR-153/080/414/TO/GO</w:t>
            </w:r>
          </w:p>
        </w:tc>
        <w:tc>
          <w:tcPr>
            <w:tcW w:w="463" w:type="pct"/>
            <w:vMerge w:val="restart"/>
            <w:tcBorders>
              <w:top w:val="single" w:sz="2" w:space="0" w:color="auto"/>
              <w:left w:val="nil"/>
              <w:right w:val="nil"/>
            </w:tcBorders>
            <w:shd w:val="clear" w:color="auto" w:fill="auto"/>
            <w:noWrap/>
            <w:vAlign w:val="center"/>
          </w:tcPr>
          <w:p w14:paraId="395CF8F0" w14:textId="39831920"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10.340.782</w:t>
            </w:r>
          </w:p>
        </w:tc>
        <w:tc>
          <w:tcPr>
            <w:tcW w:w="453" w:type="pct"/>
            <w:vMerge w:val="restart"/>
            <w:tcBorders>
              <w:top w:val="single" w:sz="2" w:space="0" w:color="auto"/>
              <w:left w:val="nil"/>
              <w:right w:val="nil"/>
            </w:tcBorders>
            <w:shd w:val="clear" w:color="auto" w:fill="auto"/>
            <w:noWrap/>
            <w:vAlign w:val="center"/>
          </w:tcPr>
          <w:p w14:paraId="3EC6D578" w14:textId="5FB8D954"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vMerge w:val="restart"/>
            <w:tcBorders>
              <w:top w:val="single" w:sz="2" w:space="0" w:color="auto"/>
              <w:left w:val="nil"/>
              <w:right w:val="nil"/>
            </w:tcBorders>
            <w:shd w:val="clear" w:color="auto" w:fill="auto"/>
            <w:noWrap/>
            <w:vAlign w:val="center"/>
          </w:tcPr>
          <w:p w14:paraId="6CF844F7"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vMerge w:val="restart"/>
            <w:tcBorders>
              <w:top w:val="single" w:sz="2" w:space="0" w:color="auto"/>
              <w:left w:val="nil"/>
              <w:right w:val="nil"/>
            </w:tcBorders>
            <w:shd w:val="clear" w:color="auto" w:fill="auto"/>
            <w:noWrap/>
            <w:vAlign w:val="center"/>
          </w:tcPr>
          <w:p w14:paraId="0B7AB8E9"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vMerge w:val="restart"/>
            <w:tcBorders>
              <w:top w:val="single" w:sz="2" w:space="0" w:color="auto"/>
              <w:left w:val="nil"/>
              <w:right w:val="nil"/>
            </w:tcBorders>
            <w:shd w:val="clear" w:color="auto" w:fill="auto"/>
            <w:noWrap/>
            <w:vAlign w:val="center"/>
          </w:tcPr>
          <w:p w14:paraId="7E147BD0" w14:textId="51765EC1"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10.340.782</w:t>
            </w:r>
          </w:p>
        </w:tc>
      </w:tr>
      <w:tr w:rsidR="007D72A4" w:rsidRPr="00DD5A2D" w14:paraId="2C4837F2" w14:textId="77777777" w:rsidTr="00560535">
        <w:trPr>
          <w:trHeight w:hRule="exact" w:val="227"/>
        </w:trPr>
        <w:tc>
          <w:tcPr>
            <w:tcW w:w="1503" w:type="pct"/>
            <w:vMerge/>
            <w:tcBorders>
              <w:left w:val="nil"/>
              <w:right w:val="nil"/>
            </w:tcBorders>
            <w:shd w:val="clear" w:color="auto" w:fill="auto"/>
            <w:noWrap/>
            <w:vAlign w:val="center"/>
          </w:tcPr>
          <w:p w14:paraId="68229E0D" w14:textId="77777777" w:rsidR="00E71553" w:rsidRPr="00DD5A2D" w:rsidRDefault="00E71553" w:rsidP="00A011B5">
            <w:pPr>
              <w:spacing w:after="0"/>
              <w:rPr>
                <w:rFonts w:ascii="Calibri" w:hAnsi="Calibri" w:cs="Calibri"/>
                <w:sz w:val="14"/>
                <w:szCs w:val="14"/>
              </w:rPr>
            </w:pPr>
          </w:p>
        </w:tc>
        <w:tc>
          <w:tcPr>
            <w:tcW w:w="1241" w:type="pct"/>
            <w:tcBorders>
              <w:left w:val="nil"/>
              <w:bottom w:val="nil"/>
              <w:right w:val="nil"/>
            </w:tcBorders>
            <w:shd w:val="clear" w:color="auto" w:fill="auto"/>
            <w:noWrap/>
            <w:vAlign w:val="center"/>
          </w:tcPr>
          <w:p w14:paraId="1316516F"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BR-116/101/SP/RJ (Dutra)</w:t>
            </w:r>
          </w:p>
        </w:tc>
        <w:tc>
          <w:tcPr>
            <w:tcW w:w="463" w:type="pct"/>
            <w:vMerge/>
            <w:tcBorders>
              <w:left w:val="nil"/>
              <w:right w:val="nil"/>
            </w:tcBorders>
            <w:shd w:val="clear" w:color="auto" w:fill="auto"/>
            <w:noWrap/>
            <w:vAlign w:val="center"/>
          </w:tcPr>
          <w:p w14:paraId="5A3EDAB3" w14:textId="77777777" w:rsidR="00E71553" w:rsidRPr="00DD5A2D" w:rsidRDefault="00E71553" w:rsidP="00A011B5">
            <w:pPr>
              <w:spacing w:after="0"/>
              <w:jc w:val="right"/>
              <w:rPr>
                <w:rFonts w:ascii="Calibri" w:hAnsi="Calibri" w:cs="Calibri"/>
                <w:sz w:val="14"/>
                <w:szCs w:val="14"/>
              </w:rPr>
            </w:pPr>
          </w:p>
        </w:tc>
        <w:tc>
          <w:tcPr>
            <w:tcW w:w="453" w:type="pct"/>
            <w:vMerge/>
            <w:tcBorders>
              <w:left w:val="nil"/>
              <w:right w:val="nil"/>
            </w:tcBorders>
            <w:shd w:val="clear" w:color="auto" w:fill="auto"/>
            <w:noWrap/>
            <w:vAlign w:val="center"/>
          </w:tcPr>
          <w:p w14:paraId="3858FAE4" w14:textId="77777777" w:rsidR="00E71553" w:rsidRPr="00DD5A2D" w:rsidRDefault="00E71553" w:rsidP="00A011B5">
            <w:pPr>
              <w:spacing w:after="0"/>
              <w:jc w:val="right"/>
              <w:rPr>
                <w:rFonts w:ascii="Calibri" w:hAnsi="Calibri" w:cs="Calibri"/>
                <w:sz w:val="14"/>
                <w:szCs w:val="14"/>
              </w:rPr>
            </w:pPr>
          </w:p>
        </w:tc>
        <w:tc>
          <w:tcPr>
            <w:tcW w:w="507" w:type="pct"/>
            <w:vMerge/>
            <w:tcBorders>
              <w:left w:val="nil"/>
              <w:right w:val="nil"/>
            </w:tcBorders>
            <w:shd w:val="clear" w:color="auto" w:fill="auto"/>
            <w:noWrap/>
            <w:vAlign w:val="center"/>
          </w:tcPr>
          <w:p w14:paraId="489DCBF4" w14:textId="77777777" w:rsidR="00E71553" w:rsidRPr="00DD5A2D" w:rsidRDefault="00E71553" w:rsidP="00A011B5">
            <w:pPr>
              <w:spacing w:after="0"/>
              <w:jc w:val="right"/>
              <w:rPr>
                <w:rFonts w:ascii="Calibri" w:hAnsi="Calibri" w:cs="Calibri"/>
                <w:sz w:val="14"/>
                <w:szCs w:val="14"/>
              </w:rPr>
            </w:pPr>
          </w:p>
        </w:tc>
        <w:tc>
          <w:tcPr>
            <w:tcW w:w="394" w:type="pct"/>
            <w:vMerge/>
            <w:tcBorders>
              <w:left w:val="nil"/>
              <w:right w:val="nil"/>
            </w:tcBorders>
            <w:shd w:val="clear" w:color="auto" w:fill="auto"/>
            <w:noWrap/>
            <w:vAlign w:val="center"/>
          </w:tcPr>
          <w:p w14:paraId="68A62249" w14:textId="77777777" w:rsidR="00E71553" w:rsidRPr="00DD5A2D" w:rsidRDefault="00E71553" w:rsidP="00A011B5">
            <w:pPr>
              <w:spacing w:after="0"/>
              <w:jc w:val="right"/>
              <w:rPr>
                <w:rFonts w:ascii="Calibri" w:hAnsi="Calibri" w:cs="Calibri"/>
                <w:sz w:val="14"/>
                <w:szCs w:val="14"/>
              </w:rPr>
            </w:pPr>
          </w:p>
        </w:tc>
        <w:tc>
          <w:tcPr>
            <w:tcW w:w="439" w:type="pct"/>
            <w:vMerge/>
            <w:tcBorders>
              <w:left w:val="nil"/>
              <w:right w:val="nil"/>
            </w:tcBorders>
            <w:shd w:val="clear" w:color="auto" w:fill="auto"/>
            <w:noWrap/>
            <w:vAlign w:val="center"/>
          </w:tcPr>
          <w:p w14:paraId="487E31C5" w14:textId="77777777" w:rsidR="00E71553" w:rsidRPr="00DD5A2D" w:rsidRDefault="00E71553" w:rsidP="00A011B5">
            <w:pPr>
              <w:spacing w:after="0"/>
              <w:jc w:val="right"/>
              <w:rPr>
                <w:rFonts w:ascii="Calibri" w:hAnsi="Calibri" w:cs="Calibri"/>
                <w:sz w:val="14"/>
                <w:szCs w:val="14"/>
              </w:rPr>
            </w:pPr>
          </w:p>
        </w:tc>
      </w:tr>
      <w:tr w:rsidR="007D72A4" w:rsidRPr="00DD5A2D" w14:paraId="5CF0BA32" w14:textId="77777777" w:rsidTr="00560535">
        <w:trPr>
          <w:trHeight w:hRule="exact" w:val="227"/>
        </w:trPr>
        <w:tc>
          <w:tcPr>
            <w:tcW w:w="1503" w:type="pct"/>
            <w:vMerge/>
            <w:tcBorders>
              <w:left w:val="nil"/>
              <w:right w:val="nil"/>
            </w:tcBorders>
            <w:shd w:val="clear" w:color="auto" w:fill="auto"/>
            <w:noWrap/>
            <w:vAlign w:val="center"/>
          </w:tcPr>
          <w:p w14:paraId="69970F89" w14:textId="77777777" w:rsidR="00E71553" w:rsidRPr="00DD5A2D" w:rsidRDefault="00E71553" w:rsidP="00A011B5">
            <w:pPr>
              <w:spacing w:after="0"/>
              <w:rPr>
                <w:rFonts w:ascii="Calibri" w:hAnsi="Calibri" w:cs="Calibri"/>
                <w:sz w:val="14"/>
                <w:szCs w:val="14"/>
              </w:rPr>
            </w:pPr>
          </w:p>
        </w:tc>
        <w:tc>
          <w:tcPr>
            <w:tcW w:w="1241" w:type="pct"/>
            <w:tcBorders>
              <w:left w:val="nil"/>
              <w:bottom w:val="nil"/>
              <w:right w:val="nil"/>
            </w:tcBorders>
            <w:shd w:val="clear" w:color="auto" w:fill="auto"/>
            <w:noWrap/>
            <w:vAlign w:val="center"/>
          </w:tcPr>
          <w:p w14:paraId="633BE5B1"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BR-040/495/MG/RJ (Concer)</w:t>
            </w:r>
          </w:p>
        </w:tc>
        <w:tc>
          <w:tcPr>
            <w:tcW w:w="463" w:type="pct"/>
            <w:vMerge/>
            <w:tcBorders>
              <w:left w:val="nil"/>
              <w:right w:val="nil"/>
            </w:tcBorders>
            <w:shd w:val="clear" w:color="auto" w:fill="auto"/>
            <w:noWrap/>
            <w:vAlign w:val="center"/>
          </w:tcPr>
          <w:p w14:paraId="0BE798DC" w14:textId="77777777" w:rsidR="00E71553" w:rsidRPr="00DD5A2D" w:rsidRDefault="00E71553" w:rsidP="00A011B5">
            <w:pPr>
              <w:spacing w:after="0"/>
              <w:jc w:val="right"/>
              <w:rPr>
                <w:rFonts w:ascii="Calibri" w:hAnsi="Calibri" w:cs="Calibri"/>
                <w:sz w:val="14"/>
                <w:szCs w:val="14"/>
              </w:rPr>
            </w:pPr>
          </w:p>
        </w:tc>
        <w:tc>
          <w:tcPr>
            <w:tcW w:w="453" w:type="pct"/>
            <w:vMerge/>
            <w:tcBorders>
              <w:left w:val="nil"/>
              <w:right w:val="nil"/>
            </w:tcBorders>
            <w:shd w:val="clear" w:color="auto" w:fill="auto"/>
            <w:noWrap/>
            <w:vAlign w:val="center"/>
          </w:tcPr>
          <w:p w14:paraId="4EDFF66E" w14:textId="77777777" w:rsidR="00E71553" w:rsidRPr="00DD5A2D" w:rsidRDefault="00E71553" w:rsidP="00A011B5">
            <w:pPr>
              <w:spacing w:after="0"/>
              <w:jc w:val="right"/>
              <w:rPr>
                <w:rFonts w:ascii="Calibri" w:hAnsi="Calibri" w:cs="Calibri"/>
                <w:sz w:val="14"/>
                <w:szCs w:val="14"/>
              </w:rPr>
            </w:pPr>
          </w:p>
        </w:tc>
        <w:tc>
          <w:tcPr>
            <w:tcW w:w="507" w:type="pct"/>
            <w:vMerge/>
            <w:tcBorders>
              <w:left w:val="nil"/>
              <w:right w:val="nil"/>
            </w:tcBorders>
            <w:shd w:val="clear" w:color="auto" w:fill="auto"/>
            <w:noWrap/>
            <w:vAlign w:val="center"/>
          </w:tcPr>
          <w:p w14:paraId="00FDB0E2" w14:textId="77777777" w:rsidR="00E71553" w:rsidRPr="00DD5A2D" w:rsidRDefault="00E71553" w:rsidP="00A011B5">
            <w:pPr>
              <w:spacing w:after="0"/>
              <w:jc w:val="right"/>
              <w:rPr>
                <w:rFonts w:ascii="Calibri" w:hAnsi="Calibri" w:cs="Calibri"/>
                <w:sz w:val="14"/>
                <w:szCs w:val="14"/>
              </w:rPr>
            </w:pPr>
          </w:p>
        </w:tc>
        <w:tc>
          <w:tcPr>
            <w:tcW w:w="394" w:type="pct"/>
            <w:vMerge/>
            <w:tcBorders>
              <w:left w:val="nil"/>
              <w:right w:val="nil"/>
            </w:tcBorders>
            <w:shd w:val="clear" w:color="auto" w:fill="auto"/>
            <w:noWrap/>
            <w:vAlign w:val="center"/>
          </w:tcPr>
          <w:p w14:paraId="1F777631" w14:textId="77777777" w:rsidR="00E71553" w:rsidRPr="00DD5A2D" w:rsidRDefault="00E71553" w:rsidP="00A011B5">
            <w:pPr>
              <w:spacing w:after="0"/>
              <w:jc w:val="right"/>
              <w:rPr>
                <w:rFonts w:ascii="Calibri" w:hAnsi="Calibri" w:cs="Calibri"/>
                <w:sz w:val="14"/>
                <w:szCs w:val="14"/>
              </w:rPr>
            </w:pPr>
          </w:p>
        </w:tc>
        <w:tc>
          <w:tcPr>
            <w:tcW w:w="439" w:type="pct"/>
            <w:vMerge/>
            <w:tcBorders>
              <w:left w:val="nil"/>
              <w:right w:val="nil"/>
            </w:tcBorders>
            <w:shd w:val="clear" w:color="auto" w:fill="auto"/>
            <w:noWrap/>
            <w:vAlign w:val="center"/>
          </w:tcPr>
          <w:p w14:paraId="44FDF019" w14:textId="77777777" w:rsidR="00E71553" w:rsidRPr="00DD5A2D" w:rsidRDefault="00E71553" w:rsidP="00A011B5">
            <w:pPr>
              <w:spacing w:after="0"/>
              <w:jc w:val="right"/>
              <w:rPr>
                <w:rFonts w:ascii="Calibri" w:hAnsi="Calibri" w:cs="Calibri"/>
                <w:sz w:val="14"/>
                <w:szCs w:val="14"/>
              </w:rPr>
            </w:pPr>
          </w:p>
        </w:tc>
      </w:tr>
      <w:tr w:rsidR="007D72A4" w:rsidRPr="00DD5A2D" w14:paraId="388762C6" w14:textId="77777777" w:rsidTr="00560535">
        <w:trPr>
          <w:trHeight w:hRule="exact" w:val="227"/>
        </w:trPr>
        <w:tc>
          <w:tcPr>
            <w:tcW w:w="1503" w:type="pct"/>
            <w:vMerge/>
            <w:tcBorders>
              <w:left w:val="nil"/>
              <w:bottom w:val="single" w:sz="2" w:space="0" w:color="auto"/>
              <w:right w:val="nil"/>
            </w:tcBorders>
            <w:shd w:val="clear" w:color="auto" w:fill="auto"/>
            <w:noWrap/>
            <w:vAlign w:val="center"/>
          </w:tcPr>
          <w:p w14:paraId="1A2400DC" w14:textId="77777777" w:rsidR="00E71553" w:rsidRPr="00DD5A2D" w:rsidRDefault="00E71553" w:rsidP="00A011B5">
            <w:pPr>
              <w:spacing w:after="0"/>
              <w:rPr>
                <w:rFonts w:ascii="Calibri" w:hAnsi="Calibri" w:cs="Calibri"/>
                <w:sz w:val="14"/>
                <w:szCs w:val="14"/>
              </w:rPr>
            </w:pPr>
          </w:p>
        </w:tc>
        <w:tc>
          <w:tcPr>
            <w:tcW w:w="1241" w:type="pct"/>
            <w:tcBorders>
              <w:left w:val="nil"/>
              <w:bottom w:val="single" w:sz="2" w:space="0" w:color="auto"/>
              <w:right w:val="nil"/>
            </w:tcBorders>
            <w:shd w:val="clear" w:color="auto" w:fill="auto"/>
            <w:noWrap/>
            <w:vAlign w:val="center"/>
          </w:tcPr>
          <w:p w14:paraId="7241B297"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BR-116/493/RJ/MG (CRT)</w:t>
            </w:r>
          </w:p>
        </w:tc>
        <w:tc>
          <w:tcPr>
            <w:tcW w:w="463" w:type="pct"/>
            <w:vMerge/>
            <w:tcBorders>
              <w:left w:val="nil"/>
              <w:bottom w:val="single" w:sz="2" w:space="0" w:color="auto"/>
              <w:right w:val="nil"/>
            </w:tcBorders>
            <w:shd w:val="clear" w:color="auto" w:fill="auto"/>
            <w:noWrap/>
            <w:vAlign w:val="center"/>
          </w:tcPr>
          <w:p w14:paraId="5D6D2D4F" w14:textId="77777777" w:rsidR="00E71553" w:rsidRPr="00DD5A2D" w:rsidRDefault="00E71553" w:rsidP="00A011B5">
            <w:pPr>
              <w:spacing w:after="0"/>
              <w:jc w:val="right"/>
              <w:rPr>
                <w:rFonts w:ascii="Calibri" w:hAnsi="Calibri" w:cs="Calibri"/>
                <w:sz w:val="14"/>
                <w:szCs w:val="14"/>
              </w:rPr>
            </w:pPr>
          </w:p>
        </w:tc>
        <w:tc>
          <w:tcPr>
            <w:tcW w:w="453" w:type="pct"/>
            <w:vMerge/>
            <w:tcBorders>
              <w:left w:val="nil"/>
              <w:bottom w:val="single" w:sz="2" w:space="0" w:color="auto"/>
              <w:right w:val="nil"/>
            </w:tcBorders>
            <w:shd w:val="clear" w:color="auto" w:fill="auto"/>
            <w:noWrap/>
            <w:vAlign w:val="center"/>
          </w:tcPr>
          <w:p w14:paraId="4070239D" w14:textId="77777777" w:rsidR="00E71553" w:rsidRPr="00DD5A2D" w:rsidRDefault="00E71553" w:rsidP="00A011B5">
            <w:pPr>
              <w:spacing w:after="0"/>
              <w:jc w:val="right"/>
              <w:rPr>
                <w:rFonts w:ascii="Calibri" w:hAnsi="Calibri" w:cs="Calibri"/>
                <w:sz w:val="14"/>
                <w:szCs w:val="14"/>
              </w:rPr>
            </w:pPr>
          </w:p>
        </w:tc>
        <w:tc>
          <w:tcPr>
            <w:tcW w:w="507" w:type="pct"/>
            <w:vMerge/>
            <w:tcBorders>
              <w:left w:val="nil"/>
              <w:bottom w:val="single" w:sz="2" w:space="0" w:color="auto"/>
              <w:right w:val="nil"/>
            </w:tcBorders>
            <w:shd w:val="clear" w:color="auto" w:fill="auto"/>
            <w:noWrap/>
            <w:vAlign w:val="center"/>
          </w:tcPr>
          <w:p w14:paraId="291317CD" w14:textId="77777777" w:rsidR="00E71553" w:rsidRPr="00DD5A2D" w:rsidRDefault="00E71553" w:rsidP="00A011B5">
            <w:pPr>
              <w:spacing w:after="0"/>
              <w:jc w:val="right"/>
              <w:rPr>
                <w:rFonts w:ascii="Calibri" w:hAnsi="Calibri" w:cs="Calibri"/>
                <w:sz w:val="14"/>
                <w:szCs w:val="14"/>
              </w:rPr>
            </w:pPr>
          </w:p>
        </w:tc>
        <w:tc>
          <w:tcPr>
            <w:tcW w:w="394" w:type="pct"/>
            <w:vMerge/>
            <w:tcBorders>
              <w:left w:val="nil"/>
              <w:bottom w:val="single" w:sz="2" w:space="0" w:color="auto"/>
              <w:right w:val="nil"/>
            </w:tcBorders>
            <w:shd w:val="clear" w:color="auto" w:fill="auto"/>
            <w:noWrap/>
            <w:vAlign w:val="center"/>
          </w:tcPr>
          <w:p w14:paraId="5C84DE2D" w14:textId="77777777" w:rsidR="00E71553" w:rsidRPr="00DD5A2D" w:rsidRDefault="00E71553" w:rsidP="00A011B5">
            <w:pPr>
              <w:spacing w:after="0"/>
              <w:jc w:val="right"/>
              <w:rPr>
                <w:rFonts w:ascii="Calibri" w:hAnsi="Calibri" w:cs="Calibri"/>
                <w:sz w:val="14"/>
                <w:szCs w:val="14"/>
              </w:rPr>
            </w:pPr>
          </w:p>
        </w:tc>
        <w:tc>
          <w:tcPr>
            <w:tcW w:w="439" w:type="pct"/>
            <w:vMerge/>
            <w:tcBorders>
              <w:left w:val="nil"/>
              <w:bottom w:val="single" w:sz="2" w:space="0" w:color="auto"/>
              <w:right w:val="nil"/>
            </w:tcBorders>
            <w:shd w:val="clear" w:color="auto" w:fill="auto"/>
            <w:noWrap/>
            <w:vAlign w:val="center"/>
          </w:tcPr>
          <w:p w14:paraId="704C41DB" w14:textId="77777777" w:rsidR="00E71553" w:rsidRPr="00DD5A2D" w:rsidRDefault="00E71553" w:rsidP="00A011B5">
            <w:pPr>
              <w:spacing w:after="0"/>
              <w:jc w:val="right"/>
              <w:rPr>
                <w:rFonts w:ascii="Calibri" w:hAnsi="Calibri" w:cs="Calibri"/>
                <w:sz w:val="14"/>
                <w:szCs w:val="14"/>
              </w:rPr>
            </w:pPr>
          </w:p>
        </w:tc>
      </w:tr>
      <w:tr w:rsidR="00D35C65" w:rsidRPr="00DD5A2D" w14:paraId="70770254" w14:textId="77777777" w:rsidTr="00560535">
        <w:trPr>
          <w:trHeight w:hRule="exact" w:val="227"/>
        </w:trPr>
        <w:tc>
          <w:tcPr>
            <w:tcW w:w="1503" w:type="pct"/>
            <w:tcBorders>
              <w:top w:val="single" w:sz="2" w:space="0" w:color="auto"/>
              <w:left w:val="nil"/>
              <w:bottom w:val="single" w:sz="4" w:space="0" w:color="auto"/>
              <w:right w:val="nil"/>
            </w:tcBorders>
            <w:shd w:val="clear" w:color="auto" w:fill="auto"/>
            <w:noWrap/>
            <w:vAlign w:val="center"/>
          </w:tcPr>
          <w:p w14:paraId="3CE51547"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02/2021 - Acordo BID</w:t>
            </w:r>
          </w:p>
        </w:tc>
        <w:tc>
          <w:tcPr>
            <w:tcW w:w="1241" w:type="pct"/>
            <w:tcBorders>
              <w:top w:val="single" w:sz="2" w:space="0" w:color="auto"/>
              <w:left w:val="nil"/>
              <w:bottom w:val="single" w:sz="4" w:space="0" w:color="auto"/>
              <w:right w:val="nil"/>
            </w:tcBorders>
            <w:shd w:val="clear" w:color="auto" w:fill="auto"/>
            <w:noWrap/>
            <w:vAlign w:val="center"/>
          </w:tcPr>
          <w:p w14:paraId="3B6E2C58"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Malha Rodoviária de SC</w:t>
            </w:r>
          </w:p>
        </w:tc>
        <w:tc>
          <w:tcPr>
            <w:tcW w:w="463" w:type="pct"/>
            <w:tcBorders>
              <w:top w:val="single" w:sz="2" w:space="0" w:color="auto"/>
              <w:left w:val="nil"/>
              <w:bottom w:val="single" w:sz="4" w:space="0" w:color="auto"/>
              <w:right w:val="nil"/>
            </w:tcBorders>
            <w:shd w:val="clear" w:color="auto" w:fill="auto"/>
            <w:noWrap/>
            <w:vAlign w:val="center"/>
          </w:tcPr>
          <w:p w14:paraId="0CA806DC" w14:textId="16DECB89"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7.128.367</w:t>
            </w:r>
          </w:p>
        </w:tc>
        <w:tc>
          <w:tcPr>
            <w:tcW w:w="453" w:type="pct"/>
            <w:tcBorders>
              <w:top w:val="single" w:sz="2" w:space="0" w:color="auto"/>
              <w:left w:val="nil"/>
              <w:bottom w:val="single" w:sz="4" w:space="0" w:color="auto"/>
              <w:right w:val="nil"/>
            </w:tcBorders>
            <w:shd w:val="clear" w:color="auto" w:fill="auto"/>
            <w:noWrap/>
            <w:vAlign w:val="center"/>
          </w:tcPr>
          <w:p w14:paraId="251BE610" w14:textId="636509B4" w:rsidR="00E71553" w:rsidRPr="00DD5A2D" w:rsidRDefault="0063642F"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2" w:space="0" w:color="auto"/>
              <w:left w:val="nil"/>
              <w:bottom w:val="single" w:sz="4" w:space="0" w:color="auto"/>
              <w:right w:val="nil"/>
            </w:tcBorders>
            <w:shd w:val="clear" w:color="auto" w:fill="auto"/>
            <w:noWrap/>
            <w:vAlign w:val="center"/>
          </w:tcPr>
          <w:p w14:paraId="3A55B9DF"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2" w:space="0" w:color="auto"/>
              <w:left w:val="nil"/>
              <w:bottom w:val="single" w:sz="4" w:space="0" w:color="auto"/>
              <w:right w:val="nil"/>
            </w:tcBorders>
            <w:shd w:val="clear" w:color="auto" w:fill="auto"/>
            <w:noWrap/>
            <w:vAlign w:val="center"/>
          </w:tcPr>
          <w:p w14:paraId="05C8737C"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2" w:space="0" w:color="auto"/>
              <w:left w:val="nil"/>
              <w:bottom w:val="single" w:sz="4" w:space="0" w:color="auto"/>
              <w:right w:val="nil"/>
            </w:tcBorders>
            <w:shd w:val="clear" w:color="auto" w:fill="auto"/>
            <w:noWrap/>
            <w:vAlign w:val="center"/>
          </w:tcPr>
          <w:p w14:paraId="76031CDB" w14:textId="36322C76" w:rsidR="00E71553" w:rsidRPr="00DD5A2D" w:rsidRDefault="0063642F" w:rsidP="00A011B5">
            <w:pPr>
              <w:spacing w:after="0"/>
              <w:jc w:val="right"/>
              <w:rPr>
                <w:rFonts w:ascii="Calibri" w:hAnsi="Calibri" w:cs="Calibri"/>
                <w:sz w:val="14"/>
                <w:szCs w:val="14"/>
              </w:rPr>
            </w:pPr>
            <w:r w:rsidRPr="00DD5A2D">
              <w:rPr>
                <w:rFonts w:ascii="Calibri" w:hAnsi="Calibri" w:cs="Calibri"/>
                <w:sz w:val="14"/>
                <w:szCs w:val="14"/>
              </w:rPr>
              <w:t>7.128.367</w:t>
            </w:r>
          </w:p>
        </w:tc>
      </w:tr>
      <w:tr w:rsidR="00D35C65" w:rsidRPr="00DD5A2D" w14:paraId="2DFF65E2"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20A14BA0" w14:textId="6674411D"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05/2019 </w:t>
            </w:r>
            <w:r w:rsidR="004E7F66" w:rsidRPr="00DD5A2D">
              <w:rPr>
                <w:rFonts w:ascii="Calibri" w:hAnsi="Calibri" w:cs="Calibri"/>
                <w:sz w:val="14"/>
                <w:szCs w:val="14"/>
              </w:rPr>
              <w:t>–</w:t>
            </w:r>
            <w:r w:rsidRPr="00DD5A2D">
              <w:rPr>
                <w:rFonts w:ascii="Calibri" w:hAnsi="Calibri" w:cs="Calibri"/>
                <w:sz w:val="14"/>
                <w:szCs w:val="14"/>
              </w:rPr>
              <w:t xml:space="preserve"> MRS</w:t>
            </w:r>
          </w:p>
        </w:tc>
        <w:tc>
          <w:tcPr>
            <w:tcW w:w="1241" w:type="pct"/>
            <w:tcBorders>
              <w:top w:val="single" w:sz="4" w:space="0" w:color="auto"/>
              <w:left w:val="nil"/>
              <w:bottom w:val="single" w:sz="4" w:space="0" w:color="auto"/>
              <w:right w:val="nil"/>
            </w:tcBorders>
            <w:shd w:val="clear" w:color="auto" w:fill="auto"/>
            <w:noWrap/>
            <w:vAlign w:val="center"/>
          </w:tcPr>
          <w:p w14:paraId="66DEFD62"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EF-170</w:t>
            </w:r>
          </w:p>
        </w:tc>
        <w:tc>
          <w:tcPr>
            <w:tcW w:w="463" w:type="pct"/>
            <w:tcBorders>
              <w:top w:val="single" w:sz="4" w:space="0" w:color="auto"/>
              <w:left w:val="nil"/>
              <w:bottom w:val="single" w:sz="4" w:space="0" w:color="auto"/>
              <w:right w:val="nil"/>
            </w:tcBorders>
            <w:shd w:val="clear" w:color="auto" w:fill="auto"/>
            <w:noWrap/>
            <w:vAlign w:val="center"/>
          </w:tcPr>
          <w:p w14:paraId="13AB84A7" w14:textId="1F96E995"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6.550.677</w:t>
            </w:r>
          </w:p>
        </w:tc>
        <w:tc>
          <w:tcPr>
            <w:tcW w:w="453" w:type="pct"/>
            <w:tcBorders>
              <w:top w:val="single" w:sz="4" w:space="0" w:color="auto"/>
              <w:left w:val="nil"/>
              <w:bottom w:val="single" w:sz="4" w:space="0" w:color="auto"/>
              <w:right w:val="nil"/>
            </w:tcBorders>
            <w:shd w:val="clear" w:color="auto" w:fill="auto"/>
            <w:noWrap/>
            <w:vAlign w:val="center"/>
          </w:tcPr>
          <w:p w14:paraId="360CAB4C" w14:textId="22F52B8C"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1F145808"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6A81E114"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13A4A29F" w14:textId="32945DBF"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6.550.677</w:t>
            </w:r>
          </w:p>
        </w:tc>
      </w:tr>
      <w:tr w:rsidR="00766D32" w:rsidRPr="00DD5A2D" w14:paraId="72616884"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35F412C0"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11/2018 - </w:t>
            </w:r>
            <w:proofErr w:type="spellStart"/>
            <w:r w:rsidRPr="00DD5A2D">
              <w:rPr>
                <w:rFonts w:ascii="Calibri" w:hAnsi="Calibri" w:cs="Calibri"/>
                <w:sz w:val="14"/>
                <w:szCs w:val="14"/>
              </w:rPr>
              <w:t>Egis</w:t>
            </w:r>
            <w:proofErr w:type="spellEnd"/>
            <w:r w:rsidRPr="00DD5A2D">
              <w:rPr>
                <w:rFonts w:ascii="Calibri" w:hAnsi="Calibri" w:cs="Calibri"/>
                <w:sz w:val="14"/>
                <w:szCs w:val="14"/>
              </w:rPr>
              <w:t xml:space="preserve">/ </w:t>
            </w:r>
            <w:proofErr w:type="spellStart"/>
            <w:r w:rsidRPr="00DD5A2D">
              <w:rPr>
                <w:rFonts w:ascii="Calibri" w:hAnsi="Calibri" w:cs="Calibri"/>
                <w:sz w:val="14"/>
                <w:szCs w:val="14"/>
              </w:rPr>
              <w:t>Engemin</w:t>
            </w:r>
            <w:proofErr w:type="spellEnd"/>
          </w:p>
        </w:tc>
        <w:tc>
          <w:tcPr>
            <w:tcW w:w="1241" w:type="pct"/>
            <w:tcBorders>
              <w:top w:val="single" w:sz="4" w:space="0" w:color="auto"/>
              <w:left w:val="nil"/>
              <w:bottom w:val="single" w:sz="4" w:space="0" w:color="auto"/>
              <w:right w:val="nil"/>
            </w:tcBorders>
            <w:shd w:val="clear" w:color="auto" w:fill="auto"/>
            <w:noWrap/>
            <w:vAlign w:val="center"/>
          </w:tcPr>
          <w:p w14:paraId="6F8022B1"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BR/364/MT/RO</w:t>
            </w:r>
          </w:p>
        </w:tc>
        <w:tc>
          <w:tcPr>
            <w:tcW w:w="463" w:type="pct"/>
            <w:tcBorders>
              <w:top w:val="single" w:sz="4" w:space="0" w:color="auto"/>
              <w:left w:val="nil"/>
              <w:bottom w:val="single" w:sz="4" w:space="0" w:color="auto"/>
              <w:right w:val="nil"/>
            </w:tcBorders>
            <w:shd w:val="clear" w:color="auto" w:fill="auto"/>
            <w:noWrap/>
            <w:vAlign w:val="center"/>
          </w:tcPr>
          <w:p w14:paraId="21BFE36D" w14:textId="419C4053"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4.051.345</w:t>
            </w:r>
          </w:p>
        </w:tc>
        <w:tc>
          <w:tcPr>
            <w:tcW w:w="453" w:type="pct"/>
            <w:tcBorders>
              <w:top w:val="single" w:sz="4" w:space="0" w:color="auto"/>
              <w:left w:val="nil"/>
              <w:bottom w:val="single" w:sz="4" w:space="0" w:color="auto"/>
              <w:right w:val="nil"/>
            </w:tcBorders>
            <w:shd w:val="clear" w:color="auto" w:fill="auto"/>
            <w:noWrap/>
            <w:vAlign w:val="center"/>
          </w:tcPr>
          <w:p w14:paraId="5984A1A4" w14:textId="05930179"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5039F0A3"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59D171CF"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5307EECF" w14:textId="73AC2C70"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4.051.345</w:t>
            </w:r>
          </w:p>
        </w:tc>
      </w:tr>
      <w:tr w:rsidR="00D35C65" w:rsidRPr="00DD5A2D" w14:paraId="77FE9374"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1DF390AF" w14:textId="4DD1274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16/2015 </w:t>
            </w:r>
            <w:r w:rsidR="004E7F66" w:rsidRPr="00DD5A2D">
              <w:rPr>
                <w:rFonts w:ascii="Calibri" w:hAnsi="Calibri" w:cs="Calibri"/>
                <w:sz w:val="14"/>
                <w:szCs w:val="14"/>
              </w:rPr>
              <w:t>–</w:t>
            </w:r>
            <w:r w:rsidRPr="00DD5A2D">
              <w:rPr>
                <w:rFonts w:ascii="Calibri" w:hAnsi="Calibri" w:cs="Calibri"/>
                <w:sz w:val="14"/>
                <w:szCs w:val="14"/>
              </w:rPr>
              <w:t xml:space="preserve"> MRS</w:t>
            </w:r>
          </w:p>
        </w:tc>
        <w:tc>
          <w:tcPr>
            <w:tcW w:w="1241" w:type="pct"/>
            <w:tcBorders>
              <w:top w:val="single" w:sz="4" w:space="0" w:color="auto"/>
              <w:left w:val="nil"/>
              <w:bottom w:val="single" w:sz="4" w:space="0" w:color="auto"/>
              <w:right w:val="nil"/>
            </w:tcBorders>
            <w:shd w:val="clear" w:color="auto" w:fill="auto"/>
            <w:noWrap/>
            <w:vAlign w:val="center"/>
          </w:tcPr>
          <w:p w14:paraId="24023F73"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BR-156/476/282/480</w:t>
            </w:r>
          </w:p>
        </w:tc>
        <w:tc>
          <w:tcPr>
            <w:tcW w:w="463" w:type="pct"/>
            <w:tcBorders>
              <w:top w:val="single" w:sz="4" w:space="0" w:color="auto"/>
              <w:left w:val="nil"/>
              <w:bottom w:val="single" w:sz="4" w:space="0" w:color="auto"/>
              <w:right w:val="nil"/>
            </w:tcBorders>
            <w:shd w:val="clear" w:color="auto" w:fill="auto"/>
            <w:noWrap/>
            <w:vAlign w:val="center"/>
          </w:tcPr>
          <w:p w14:paraId="0548E943" w14:textId="75C0F67A"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3.908.420</w:t>
            </w:r>
          </w:p>
        </w:tc>
        <w:tc>
          <w:tcPr>
            <w:tcW w:w="453" w:type="pct"/>
            <w:tcBorders>
              <w:top w:val="single" w:sz="4" w:space="0" w:color="auto"/>
              <w:left w:val="nil"/>
              <w:bottom w:val="single" w:sz="4" w:space="0" w:color="auto"/>
              <w:right w:val="nil"/>
            </w:tcBorders>
            <w:shd w:val="clear" w:color="auto" w:fill="auto"/>
            <w:noWrap/>
            <w:vAlign w:val="center"/>
          </w:tcPr>
          <w:p w14:paraId="59295195" w14:textId="7EA70E1A"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212B9B58"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20F34D1F"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30E2630C" w14:textId="69D4FAD2"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3.908.420</w:t>
            </w:r>
          </w:p>
        </w:tc>
      </w:tr>
      <w:tr w:rsidR="00D35C65" w:rsidRPr="00DD5A2D" w14:paraId="76C33AAF"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7C6BD002" w14:textId="0AD9850E"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16/2021 </w:t>
            </w:r>
            <w:r w:rsidR="004E7F66" w:rsidRPr="00DD5A2D">
              <w:rPr>
                <w:rFonts w:ascii="Calibri" w:hAnsi="Calibri" w:cs="Calibri"/>
                <w:sz w:val="14"/>
                <w:szCs w:val="14"/>
              </w:rPr>
              <w:t>–</w:t>
            </w:r>
            <w:r w:rsidRPr="00DD5A2D">
              <w:rPr>
                <w:rFonts w:ascii="Calibri" w:hAnsi="Calibri" w:cs="Calibri"/>
                <w:sz w:val="14"/>
                <w:szCs w:val="14"/>
              </w:rPr>
              <w:t xml:space="preserve"> SKILL</w:t>
            </w:r>
          </w:p>
        </w:tc>
        <w:tc>
          <w:tcPr>
            <w:tcW w:w="1241" w:type="pct"/>
            <w:tcBorders>
              <w:top w:val="single" w:sz="4" w:space="0" w:color="auto"/>
              <w:left w:val="nil"/>
              <w:bottom w:val="single" w:sz="4" w:space="0" w:color="auto"/>
              <w:right w:val="nil"/>
            </w:tcBorders>
            <w:shd w:val="clear" w:color="auto" w:fill="auto"/>
            <w:noWrap/>
            <w:vAlign w:val="center"/>
          </w:tcPr>
          <w:p w14:paraId="4F17DB21"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 158/MT - Trecho Norte e Sul</w:t>
            </w:r>
          </w:p>
        </w:tc>
        <w:tc>
          <w:tcPr>
            <w:tcW w:w="463" w:type="pct"/>
            <w:tcBorders>
              <w:top w:val="single" w:sz="4" w:space="0" w:color="auto"/>
              <w:left w:val="nil"/>
              <w:bottom w:val="single" w:sz="4" w:space="0" w:color="auto"/>
              <w:right w:val="nil"/>
            </w:tcBorders>
            <w:shd w:val="clear" w:color="auto" w:fill="auto"/>
            <w:noWrap/>
            <w:vAlign w:val="center"/>
          </w:tcPr>
          <w:p w14:paraId="613E6B4F" w14:textId="65AE961D"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4.153.095</w:t>
            </w:r>
          </w:p>
        </w:tc>
        <w:tc>
          <w:tcPr>
            <w:tcW w:w="453" w:type="pct"/>
            <w:tcBorders>
              <w:top w:val="single" w:sz="4" w:space="0" w:color="auto"/>
              <w:left w:val="nil"/>
              <w:bottom w:val="single" w:sz="4" w:space="0" w:color="auto"/>
              <w:right w:val="nil"/>
            </w:tcBorders>
            <w:shd w:val="clear" w:color="auto" w:fill="auto"/>
            <w:noWrap/>
            <w:vAlign w:val="center"/>
          </w:tcPr>
          <w:p w14:paraId="32A7AC3D" w14:textId="47BF3090"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343.877</w:t>
            </w:r>
          </w:p>
        </w:tc>
        <w:tc>
          <w:tcPr>
            <w:tcW w:w="507" w:type="pct"/>
            <w:tcBorders>
              <w:top w:val="single" w:sz="4" w:space="0" w:color="auto"/>
              <w:left w:val="nil"/>
              <w:bottom w:val="single" w:sz="4" w:space="0" w:color="auto"/>
              <w:right w:val="nil"/>
            </w:tcBorders>
            <w:shd w:val="clear" w:color="auto" w:fill="auto"/>
            <w:noWrap/>
            <w:vAlign w:val="center"/>
          </w:tcPr>
          <w:p w14:paraId="65876145"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15AB8E5A"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7180D6F4" w14:textId="316A2600"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4.496.972</w:t>
            </w:r>
          </w:p>
        </w:tc>
      </w:tr>
      <w:tr w:rsidR="00D35C65" w:rsidRPr="00DD5A2D" w14:paraId="7F55EB63"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3AAF4914"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CT 06/2022 - Consórcio EF 170</w:t>
            </w:r>
          </w:p>
        </w:tc>
        <w:tc>
          <w:tcPr>
            <w:tcW w:w="1241" w:type="pct"/>
            <w:tcBorders>
              <w:top w:val="single" w:sz="4" w:space="0" w:color="auto"/>
              <w:left w:val="nil"/>
              <w:bottom w:val="single" w:sz="4" w:space="0" w:color="auto"/>
              <w:right w:val="nil"/>
            </w:tcBorders>
            <w:shd w:val="clear" w:color="auto" w:fill="auto"/>
            <w:noWrap/>
            <w:vAlign w:val="center"/>
          </w:tcPr>
          <w:p w14:paraId="719367B1"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EF-170</w:t>
            </w:r>
          </w:p>
        </w:tc>
        <w:tc>
          <w:tcPr>
            <w:tcW w:w="463" w:type="pct"/>
            <w:tcBorders>
              <w:top w:val="single" w:sz="4" w:space="0" w:color="auto"/>
              <w:left w:val="nil"/>
              <w:bottom w:val="single" w:sz="4" w:space="0" w:color="auto"/>
              <w:right w:val="nil"/>
            </w:tcBorders>
            <w:shd w:val="clear" w:color="auto" w:fill="auto"/>
            <w:noWrap/>
            <w:vAlign w:val="center"/>
          </w:tcPr>
          <w:p w14:paraId="3EFDF2ED" w14:textId="3794A01B"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4.863.955</w:t>
            </w:r>
          </w:p>
        </w:tc>
        <w:tc>
          <w:tcPr>
            <w:tcW w:w="453" w:type="pct"/>
            <w:tcBorders>
              <w:top w:val="single" w:sz="4" w:space="0" w:color="auto"/>
              <w:left w:val="nil"/>
              <w:bottom w:val="single" w:sz="4" w:space="0" w:color="auto"/>
              <w:right w:val="nil"/>
            </w:tcBorders>
            <w:shd w:val="clear" w:color="auto" w:fill="auto"/>
            <w:noWrap/>
            <w:vAlign w:val="center"/>
          </w:tcPr>
          <w:p w14:paraId="2F5D513B" w14:textId="4A9560FE"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2A0203D3"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2A5982C1"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46F9FC6E" w14:textId="0953931B" w:rsidR="00E71553" w:rsidRPr="00DD5A2D" w:rsidRDefault="00766D32" w:rsidP="00A011B5">
            <w:pPr>
              <w:spacing w:after="0"/>
              <w:jc w:val="right"/>
              <w:rPr>
                <w:rFonts w:ascii="Calibri" w:hAnsi="Calibri" w:cs="Calibri"/>
                <w:sz w:val="14"/>
                <w:szCs w:val="14"/>
              </w:rPr>
            </w:pPr>
            <w:r w:rsidRPr="00DD5A2D">
              <w:rPr>
                <w:rFonts w:ascii="Calibri" w:hAnsi="Calibri" w:cs="Calibri"/>
                <w:sz w:val="14"/>
                <w:szCs w:val="14"/>
              </w:rPr>
              <w:t>4.863.955</w:t>
            </w:r>
          </w:p>
        </w:tc>
      </w:tr>
      <w:tr w:rsidR="00A91547" w:rsidRPr="00DD5A2D" w14:paraId="717424C7"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1E343698" w14:textId="7754FF89"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SR/MT 762/2020 </w:t>
            </w:r>
            <w:r w:rsidR="004E7F66" w:rsidRPr="00DD5A2D">
              <w:rPr>
                <w:rFonts w:ascii="Calibri" w:hAnsi="Calibri" w:cs="Calibri"/>
                <w:sz w:val="14"/>
                <w:szCs w:val="14"/>
              </w:rPr>
              <w:t>–</w:t>
            </w:r>
            <w:r w:rsidRPr="00DD5A2D">
              <w:rPr>
                <w:rFonts w:ascii="Calibri" w:hAnsi="Calibri" w:cs="Calibri"/>
                <w:sz w:val="14"/>
                <w:szCs w:val="14"/>
              </w:rPr>
              <w:t xml:space="preserve"> MRS</w:t>
            </w:r>
          </w:p>
        </w:tc>
        <w:tc>
          <w:tcPr>
            <w:tcW w:w="1241" w:type="pct"/>
            <w:tcBorders>
              <w:top w:val="single" w:sz="4" w:space="0" w:color="auto"/>
              <w:left w:val="nil"/>
              <w:bottom w:val="single" w:sz="4" w:space="0" w:color="auto"/>
              <w:right w:val="nil"/>
            </w:tcBorders>
            <w:shd w:val="clear" w:color="auto" w:fill="auto"/>
            <w:noWrap/>
            <w:vAlign w:val="center"/>
          </w:tcPr>
          <w:p w14:paraId="541F21FC"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 -158/MT -Trecho Norte</w:t>
            </w:r>
          </w:p>
        </w:tc>
        <w:tc>
          <w:tcPr>
            <w:tcW w:w="463" w:type="pct"/>
            <w:tcBorders>
              <w:top w:val="single" w:sz="4" w:space="0" w:color="auto"/>
              <w:left w:val="nil"/>
              <w:bottom w:val="single" w:sz="4" w:space="0" w:color="auto"/>
              <w:right w:val="nil"/>
            </w:tcBorders>
            <w:shd w:val="clear" w:color="auto" w:fill="auto"/>
            <w:noWrap/>
            <w:vAlign w:val="center"/>
          </w:tcPr>
          <w:p w14:paraId="4967A64D" w14:textId="08D981D5"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3.716.148</w:t>
            </w:r>
          </w:p>
        </w:tc>
        <w:tc>
          <w:tcPr>
            <w:tcW w:w="453" w:type="pct"/>
            <w:tcBorders>
              <w:top w:val="single" w:sz="4" w:space="0" w:color="auto"/>
              <w:left w:val="nil"/>
              <w:bottom w:val="single" w:sz="4" w:space="0" w:color="auto"/>
              <w:right w:val="nil"/>
            </w:tcBorders>
            <w:shd w:val="clear" w:color="auto" w:fill="auto"/>
            <w:noWrap/>
            <w:vAlign w:val="center"/>
          </w:tcPr>
          <w:p w14:paraId="2863A513" w14:textId="6B8857DE"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288.105</w:t>
            </w:r>
          </w:p>
        </w:tc>
        <w:tc>
          <w:tcPr>
            <w:tcW w:w="507" w:type="pct"/>
            <w:tcBorders>
              <w:top w:val="single" w:sz="4" w:space="0" w:color="auto"/>
              <w:left w:val="nil"/>
              <w:bottom w:val="single" w:sz="4" w:space="0" w:color="auto"/>
              <w:right w:val="nil"/>
            </w:tcBorders>
            <w:shd w:val="clear" w:color="auto" w:fill="auto"/>
            <w:noWrap/>
            <w:vAlign w:val="center"/>
          </w:tcPr>
          <w:p w14:paraId="11C0A039"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25CF67C7"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20CCF232" w14:textId="75679550"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4.004.253</w:t>
            </w:r>
          </w:p>
        </w:tc>
      </w:tr>
      <w:tr w:rsidR="00D35C65" w:rsidRPr="00DD5A2D" w14:paraId="48303826"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0FB3E47A" w14:textId="21E83589"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 xml:space="preserve">17/2015 </w:t>
            </w:r>
            <w:r w:rsidR="004E7F66" w:rsidRPr="00DD5A2D">
              <w:rPr>
                <w:rFonts w:ascii="Calibri" w:hAnsi="Calibri" w:cs="Calibri"/>
                <w:sz w:val="14"/>
                <w:szCs w:val="14"/>
              </w:rPr>
              <w:t>–</w:t>
            </w:r>
            <w:r w:rsidRPr="00DD5A2D">
              <w:rPr>
                <w:rFonts w:ascii="Calibri" w:hAnsi="Calibri" w:cs="Calibri"/>
                <w:sz w:val="14"/>
                <w:szCs w:val="14"/>
              </w:rPr>
              <w:t xml:space="preserve"> MRS</w:t>
            </w:r>
          </w:p>
        </w:tc>
        <w:tc>
          <w:tcPr>
            <w:tcW w:w="1241" w:type="pct"/>
            <w:tcBorders>
              <w:top w:val="single" w:sz="4" w:space="0" w:color="auto"/>
              <w:left w:val="nil"/>
              <w:bottom w:val="single" w:sz="4" w:space="0" w:color="auto"/>
              <w:right w:val="nil"/>
            </w:tcBorders>
            <w:shd w:val="clear" w:color="auto" w:fill="auto"/>
            <w:noWrap/>
            <w:vAlign w:val="center"/>
          </w:tcPr>
          <w:p w14:paraId="0350CB4E" w14:textId="77777777" w:rsidR="00E71553" w:rsidRPr="00DD5A2D" w:rsidRDefault="00E71553" w:rsidP="00A011B5">
            <w:pPr>
              <w:spacing w:after="0"/>
              <w:rPr>
                <w:rFonts w:ascii="Calibri" w:hAnsi="Calibri" w:cs="Calibri"/>
                <w:sz w:val="14"/>
                <w:szCs w:val="14"/>
              </w:rPr>
            </w:pPr>
            <w:r w:rsidRPr="00DD5A2D">
              <w:rPr>
                <w:rFonts w:ascii="Calibri" w:hAnsi="Calibri" w:cs="Calibri"/>
                <w:sz w:val="14"/>
                <w:szCs w:val="14"/>
              </w:rPr>
              <w:t>BR-364</w:t>
            </w:r>
          </w:p>
        </w:tc>
        <w:tc>
          <w:tcPr>
            <w:tcW w:w="463" w:type="pct"/>
            <w:tcBorders>
              <w:top w:val="single" w:sz="4" w:space="0" w:color="auto"/>
              <w:left w:val="nil"/>
              <w:bottom w:val="single" w:sz="4" w:space="0" w:color="auto"/>
              <w:right w:val="nil"/>
            </w:tcBorders>
            <w:shd w:val="clear" w:color="auto" w:fill="auto"/>
            <w:noWrap/>
            <w:vAlign w:val="center"/>
          </w:tcPr>
          <w:p w14:paraId="4D941E8A" w14:textId="2FB14F5B" w:rsidR="00E71553" w:rsidRPr="00DD5A2D" w:rsidRDefault="004D4E35" w:rsidP="00A011B5">
            <w:pPr>
              <w:spacing w:after="0"/>
              <w:jc w:val="right"/>
              <w:rPr>
                <w:rFonts w:ascii="Calibri" w:hAnsi="Calibri" w:cs="Calibri"/>
                <w:sz w:val="14"/>
                <w:szCs w:val="14"/>
              </w:rPr>
            </w:pPr>
            <w:r w:rsidRPr="00DD5A2D">
              <w:rPr>
                <w:rFonts w:ascii="Calibri" w:hAnsi="Calibri" w:cs="Calibri"/>
                <w:sz w:val="14"/>
                <w:szCs w:val="14"/>
              </w:rPr>
              <w:t>2.655.207</w:t>
            </w:r>
          </w:p>
        </w:tc>
        <w:tc>
          <w:tcPr>
            <w:tcW w:w="453" w:type="pct"/>
            <w:tcBorders>
              <w:top w:val="single" w:sz="4" w:space="0" w:color="auto"/>
              <w:left w:val="nil"/>
              <w:bottom w:val="single" w:sz="4" w:space="0" w:color="auto"/>
              <w:right w:val="nil"/>
            </w:tcBorders>
            <w:shd w:val="clear" w:color="auto" w:fill="auto"/>
            <w:noWrap/>
            <w:vAlign w:val="center"/>
          </w:tcPr>
          <w:p w14:paraId="46647E9C" w14:textId="570CE779"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1859F56D"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4E290667" w14:textId="77777777" w:rsidR="00E71553" w:rsidRPr="00DD5A2D" w:rsidRDefault="00E71553"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16E772EA" w14:textId="2518EA8B" w:rsidR="00E71553"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2.655.207</w:t>
            </w:r>
          </w:p>
        </w:tc>
      </w:tr>
      <w:tr w:rsidR="007D72A4" w:rsidRPr="00DD5A2D" w14:paraId="6E8F677E" w14:textId="77777777" w:rsidTr="00560535">
        <w:trPr>
          <w:trHeight w:hRule="exact" w:val="227"/>
        </w:trPr>
        <w:tc>
          <w:tcPr>
            <w:tcW w:w="1503" w:type="pct"/>
            <w:tcBorders>
              <w:top w:val="single" w:sz="4" w:space="0" w:color="auto"/>
              <w:left w:val="nil"/>
              <w:bottom w:val="single" w:sz="2" w:space="0" w:color="auto"/>
              <w:right w:val="nil"/>
            </w:tcBorders>
            <w:shd w:val="clear" w:color="auto" w:fill="auto"/>
            <w:noWrap/>
            <w:vAlign w:val="center"/>
          </w:tcPr>
          <w:p w14:paraId="7CE6EC08" w14:textId="019C0930"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32/2013 – PROSUL</w:t>
            </w:r>
          </w:p>
        </w:tc>
        <w:tc>
          <w:tcPr>
            <w:tcW w:w="1241" w:type="pct"/>
            <w:tcBorders>
              <w:top w:val="single" w:sz="4" w:space="0" w:color="auto"/>
              <w:left w:val="nil"/>
              <w:bottom w:val="single" w:sz="2" w:space="0" w:color="auto"/>
              <w:right w:val="nil"/>
            </w:tcBorders>
            <w:shd w:val="clear" w:color="auto" w:fill="auto"/>
            <w:noWrap/>
            <w:vAlign w:val="center"/>
          </w:tcPr>
          <w:p w14:paraId="41F9F421"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BR-101/324/367</w:t>
            </w:r>
          </w:p>
        </w:tc>
        <w:tc>
          <w:tcPr>
            <w:tcW w:w="463" w:type="pct"/>
            <w:tcBorders>
              <w:top w:val="single" w:sz="4" w:space="0" w:color="auto"/>
              <w:left w:val="nil"/>
              <w:bottom w:val="single" w:sz="2" w:space="0" w:color="auto"/>
              <w:right w:val="nil"/>
            </w:tcBorders>
            <w:shd w:val="clear" w:color="auto" w:fill="auto"/>
            <w:noWrap/>
            <w:vAlign w:val="center"/>
          </w:tcPr>
          <w:p w14:paraId="2D176E55" w14:textId="7C34558C"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2.606.158</w:t>
            </w:r>
          </w:p>
        </w:tc>
        <w:tc>
          <w:tcPr>
            <w:tcW w:w="453" w:type="pct"/>
            <w:tcBorders>
              <w:top w:val="single" w:sz="4" w:space="0" w:color="auto"/>
              <w:left w:val="nil"/>
              <w:bottom w:val="single" w:sz="2" w:space="0" w:color="auto"/>
              <w:right w:val="nil"/>
            </w:tcBorders>
            <w:shd w:val="clear" w:color="auto" w:fill="auto"/>
            <w:noWrap/>
            <w:vAlign w:val="center"/>
          </w:tcPr>
          <w:p w14:paraId="76F06C45" w14:textId="552244F5"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2" w:space="0" w:color="auto"/>
              <w:right w:val="nil"/>
            </w:tcBorders>
            <w:shd w:val="clear" w:color="auto" w:fill="auto"/>
            <w:noWrap/>
            <w:vAlign w:val="center"/>
          </w:tcPr>
          <w:p w14:paraId="00769885"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2" w:space="0" w:color="auto"/>
              <w:right w:val="nil"/>
            </w:tcBorders>
            <w:shd w:val="clear" w:color="auto" w:fill="auto"/>
            <w:noWrap/>
            <w:vAlign w:val="center"/>
          </w:tcPr>
          <w:p w14:paraId="60C5C6C2"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2" w:space="0" w:color="auto"/>
              <w:right w:val="nil"/>
            </w:tcBorders>
            <w:shd w:val="clear" w:color="auto" w:fill="auto"/>
            <w:noWrap/>
            <w:vAlign w:val="center"/>
          </w:tcPr>
          <w:p w14:paraId="1E66F345" w14:textId="1F5A63CE"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2.606.158</w:t>
            </w:r>
          </w:p>
        </w:tc>
      </w:tr>
      <w:tr w:rsidR="007D72A4" w:rsidRPr="00DD5A2D" w14:paraId="72016809" w14:textId="77777777" w:rsidTr="00560535">
        <w:trPr>
          <w:trHeight w:hRule="exact" w:val="227"/>
        </w:trPr>
        <w:tc>
          <w:tcPr>
            <w:tcW w:w="1503" w:type="pct"/>
            <w:vMerge w:val="restart"/>
            <w:tcBorders>
              <w:top w:val="single" w:sz="2" w:space="0" w:color="auto"/>
              <w:left w:val="nil"/>
              <w:right w:val="nil"/>
            </w:tcBorders>
            <w:shd w:val="clear" w:color="auto" w:fill="auto"/>
            <w:noWrap/>
            <w:vAlign w:val="center"/>
          </w:tcPr>
          <w:p w14:paraId="0E824D47"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02/2021 - Consórcio Modelador SHAS</w:t>
            </w:r>
          </w:p>
        </w:tc>
        <w:tc>
          <w:tcPr>
            <w:tcW w:w="1241" w:type="pct"/>
            <w:tcBorders>
              <w:top w:val="single" w:sz="2" w:space="0" w:color="auto"/>
              <w:left w:val="nil"/>
              <w:bottom w:val="nil"/>
              <w:right w:val="nil"/>
            </w:tcBorders>
            <w:shd w:val="clear" w:color="auto" w:fill="auto"/>
            <w:noWrap/>
            <w:vAlign w:val="center"/>
          </w:tcPr>
          <w:p w14:paraId="37DB640D"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BR-155/158/MT/PA</w:t>
            </w:r>
          </w:p>
        </w:tc>
        <w:tc>
          <w:tcPr>
            <w:tcW w:w="463" w:type="pct"/>
            <w:vMerge w:val="restart"/>
            <w:tcBorders>
              <w:top w:val="single" w:sz="2" w:space="0" w:color="auto"/>
              <w:left w:val="nil"/>
              <w:right w:val="nil"/>
            </w:tcBorders>
            <w:shd w:val="clear" w:color="auto" w:fill="auto"/>
            <w:noWrap/>
            <w:vAlign w:val="center"/>
          </w:tcPr>
          <w:p w14:paraId="769A1698" w14:textId="1F24E506"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1.888.719</w:t>
            </w:r>
          </w:p>
        </w:tc>
        <w:tc>
          <w:tcPr>
            <w:tcW w:w="453" w:type="pct"/>
            <w:vMerge w:val="restart"/>
            <w:tcBorders>
              <w:top w:val="single" w:sz="2" w:space="0" w:color="auto"/>
              <w:left w:val="nil"/>
              <w:right w:val="nil"/>
            </w:tcBorders>
            <w:shd w:val="clear" w:color="auto" w:fill="auto"/>
            <w:noWrap/>
            <w:vAlign w:val="center"/>
          </w:tcPr>
          <w:p w14:paraId="1061B730" w14:textId="3B637A0E"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769.789</w:t>
            </w:r>
          </w:p>
        </w:tc>
        <w:tc>
          <w:tcPr>
            <w:tcW w:w="507" w:type="pct"/>
            <w:vMerge w:val="restart"/>
            <w:tcBorders>
              <w:top w:val="single" w:sz="2" w:space="0" w:color="auto"/>
              <w:left w:val="nil"/>
              <w:right w:val="nil"/>
            </w:tcBorders>
            <w:shd w:val="clear" w:color="auto" w:fill="auto"/>
            <w:noWrap/>
            <w:vAlign w:val="center"/>
          </w:tcPr>
          <w:p w14:paraId="0FBD6A8E"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vMerge w:val="restart"/>
            <w:tcBorders>
              <w:top w:val="single" w:sz="2" w:space="0" w:color="auto"/>
              <w:left w:val="nil"/>
              <w:right w:val="nil"/>
            </w:tcBorders>
            <w:shd w:val="clear" w:color="auto" w:fill="auto"/>
            <w:noWrap/>
            <w:vAlign w:val="center"/>
          </w:tcPr>
          <w:p w14:paraId="70AD9350"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vMerge w:val="restart"/>
            <w:tcBorders>
              <w:top w:val="single" w:sz="2" w:space="0" w:color="auto"/>
              <w:left w:val="nil"/>
              <w:right w:val="nil"/>
            </w:tcBorders>
            <w:shd w:val="clear" w:color="auto" w:fill="auto"/>
            <w:noWrap/>
            <w:vAlign w:val="center"/>
          </w:tcPr>
          <w:p w14:paraId="4DF95A13" w14:textId="01129678"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2.658.508</w:t>
            </w:r>
          </w:p>
        </w:tc>
      </w:tr>
      <w:tr w:rsidR="007D72A4" w:rsidRPr="00DD5A2D" w14:paraId="7C1A6F54" w14:textId="77777777" w:rsidTr="00560535">
        <w:trPr>
          <w:trHeight w:hRule="exact" w:val="227"/>
        </w:trPr>
        <w:tc>
          <w:tcPr>
            <w:tcW w:w="1503" w:type="pct"/>
            <w:vMerge/>
            <w:tcBorders>
              <w:left w:val="nil"/>
              <w:right w:val="nil"/>
            </w:tcBorders>
            <w:shd w:val="clear" w:color="auto" w:fill="auto"/>
            <w:noWrap/>
            <w:vAlign w:val="center"/>
          </w:tcPr>
          <w:p w14:paraId="3B011901" w14:textId="77777777" w:rsidR="007D72A4" w:rsidRPr="00DD5A2D" w:rsidRDefault="007D72A4" w:rsidP="00A011B5">
            <w:pPr>
              <w:spacing w:after="0"/>
              <w:rPr>
                <w:rFonts w:ascii="Calibri" w:hAnsi="Calibri" w:cs="Calibri"/>
                <w:sz w:val="14"/>
                <w:szCs w:val="14"/>
              </w:rPr>
            </w:pPr>
          </w:p>
        </w:tc>
        <w:tc>
          <w:tcPr>
            <w:tcW w:w="1241" w:type="pct"/>
            <w:tcBorders>
              <w:left w:val="nil"/>
              <w:bottom w:val="nil"/>
              <w:right w:val="nil"/>
            </w:tcBorders>
            <w:shd w:val="clear" w:color="auto" w:fill="auto"/>
            <w:noWrap/>
            <w:vAlign w:val="center"/>
          </w:tcPr>
          <w:p w14:paraId="34291F65"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BR-135/316/MA</w:t>
            </w:r>
          </w:p>
        </w:tc>
        <w:tc>
          <w:tcPr>
            <w:tcW w:w="463" w:type="pct"/>
            <w:vMerge/>
            <w:tcBorders>
              <w:left w:val="nil"/>
              <w:right w:val="nil"/>
            </w:tcBorders>
            <w:shd w:val="clear" w:color="auto" w:fill="auto"/>
            <w:noWrap/>
            <w:vAlign w:val="center"/>
          </w:tcPr>
          <w:p w14:paraId="28A62BFA"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right w:val="nil"/>
            </w:tcBorders>
            <w:shd w:val="clear" w:color="auto" w:fill="auto"/>
            <w:noWrap/>
            <w:vAlign w:val="center"/>
          </w:tcPr>
          <w:p w14:paraId="09F1D7D6"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right w:val="nil"/>
            </w:tcBorders>
            <w:shd w:val="clear" w:color="auto" w:fill="auto"/>
            <w:noWrap/>
            <w:vAlign w:val="center"/>
          </w:tcPr>
          <w:p w14:paraId="1DF1E132"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right w:val="nil"/>
            </w:tcBorders>
            <w:shd w:val="clear" w:color="auto" w:fill="auto"/>
            <w:noWrap/>
            <w:vAlign w:val="center"/>
          </w:tcPr>
          <w:p w14:paraId="6358F455"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right w:val="nil"/>
            </w:tcBorders>
            <w:shd w:val="clear" w:color="auto" w:fill="auto"/>
            <w:noWrap/>
            <w:vAlign w:val="center"/>
          </w:tcPr>
          <w:p w14:paraId="66A2516B" w14:textId="77777777" w:rsidR="007D72A4" w:rsidRPr="00DD5A2D" w:rsidRDefault="007D72A4" w:rsidP="00A011B5">
            <w:pPr>
              <w:spacing w:after="0"/>
              <w:jc w:val="right"/>
              <w:rPr>
                <w:rFonts w:ascii="Calibri" w:hAnsi="Calibri" w:cs="Calibri"/>
                <w:sz w:val="14"/>
                <w:szCs w:val="14"/>
              </w:rPr>
            </w:pPr>
          </w:p>
        </w:tc>
      </w:tr>
      <w:tr w:rsidR="007D72A4" w:rsidRPr="00DD5A2D" w14:paraId="0BC572D2" w14:textId="77777777" w:rsidTr="00560535">
        <w:trPr>
          <w:trHeight w:hRule="exact" w:val="227"/>
        </w:trPr>
        <w:tc>
          <w:tcPr>
            <w:tcW w:w="1503" w:type="pct"/>
            <w:vMerge/>
            <w:tcBorders>
              <w:left w:val="nil"/>
              <w:bottom w:val="nil"/>
              <w:right w:val="nil"/>
            </w:tcBorders>
            <w:shd w:val="clear" w:color="auto" w:fill="auto"/>
            <w:noWrap/>
            <w:vAlign w:val="center"/>
          </w:tcPr>
          <w:p w14:paraId="1D2DD437" w14:textId="77777777" w:rsidR="007D72A4" w:rsidRPr="00DD5A2D" w:rsidRDefault="007D72A4" w:rsidP="00A011B5">
            <w:pPr>
              <w:spacing w:after="0"/>
              <w:rPr>
                <w:rFonts w:ascii="Calibri" w:hAnsi="Calibri" w:cs="Calibri"/>
                <w:sz w:val="14"/>
                <w:szCs w:val="14"/>
              </w:rPr>
            </w:pPr>
          </w:p>
        </w:tc>
        <w:tc>
          <w:tcPr>
            <w:tcW w:w="1241" w:type="pct"/>
            <w:tcBorders>
              <w:left w:val="nil"/>
              <w:bottom w:val="single" w:sz="2" w:space="0" w:color="auto"/>
              <w:right w:val="nil"/>
            </w:tcBorders>
            <w:shd w:val="clear" w:color="auto" w:fill="auto"/>
            <w:noWrap/>
            <w:vAlign w:val="center"/>
          </w:tcPr>
          <w:p w14:paraId="02330EA3"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BR-135/316/MA</w:t>
            </w:r>
          </w:p>
        </w:tc>
        <w:tc>
          <w:tcPr>
            <w:tcW w:w="463" w:type="pct"/>
            <w:vMerge/>
            <w:tcBorders>
              <w:left w:val="nil"/>
              <w:bottom w:val="single" w:sz="2" w:space="0" w:color="auto"/>
              <w:right w:val="nil"/>
            </w:tcBorders>
            <w:shd w:val="clear" w:color="auto" w:fill="auto"/>
            <w:noWrap/>
            <w:vAlign w:val="center"/>
          </w:tcPr>
          <w:p w14:paraId="7BC52FB8"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bottom w:val="single" w:sz="2" w:space="0" w:color="auto"/>
              <w:right w:val="nil"/>
            </w:tcBorders>
            <w:shd w:val="clear" w:color="auto" w:fill="auto"/>
            <w:noWrap/>
            <w:vAlign w:val="center"/>
          </w:tcPr>
          <w:p w14:paraId="56C4A200"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bottom w:val="single" w:sz="2" w:space="0" w:color="auto"/>
              <w:right w:val="nil"/>
            </w:tcBorders>
            <w:shd w:val="clear" w:color="auto" w:fill="auto"/>
            <w:noWrap/>
            <w:vAlign w:val="center"/>
          </w:tcPr>
          <w:p w14:paraId="5087CA04"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bottom w:val="single" w:sz="2" w:space="0" w:color="auto"/>
              <w:right w:val="nil"/>
            </w:tcBorders>
            <w:shd w:val="clear" w:color="auto" w:fill="auto"/>
            <w:noWrap/>
            <w:vAlign w:val="center"/>
          </w:tcPr>
          <w:p w14:paraId="045DEA80"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bottom w:val="single" w:sz="2" w:space="0" w:color="auto"/>
              <w:right w:val="nil"/>
            </w:tcBorders>
            <w:shd w:val="clear" w:color="auto" w:fill="auto"/>
            <w:noWrap/>
            <w:vAlign w:val="center"/>
          </w:tcPr>
          <w:p w14:paraId="21F9EB52" w14:textId="77777777" w:rsidR="007D72A4" w:rsidRPr="00DD5A2D" w:rsidRDefault="007D72A4" w:rsidP="00A011B5">
            <w:pPr>
              <w:spacing w:after="0"/>
              <w:jc w:val="right"/>
              <w:rPr>
                <w:rFonts w:ascii="Calibri" w:hAnsi="Calibri" w:cs="Calibri"/>
                <w:sz w:val="14"/>
                <w:szCs w:val="14"/>
              </w:rPr>
            </w:pPr>
          </w:p>
        </w:tc>
      </w:tr>
      <w:tr w:rsidR="007D72A4" w:rsidRPr="00DD5A2D" w14:paraId="3E27C63A" w14:textId="77777777" w:rsidTr="00560535">
        <w:trPr>
          <w:trHeight w:hRule="exact" w:val="227"/>
        </w:trPr>
        <w:tc>
          <w:tcPr>
            <w:tcW w:w="1503" w:type="pct"/>
            <w:vMerge w:val="restart"/>
            <w:tcBorders>
              <w:top w:val="single" w:sz="2" w:space="0" w:color="auto"/>
              <w:left w:val="nil"/>
              <w:right w:val="nil"/>
            </w:tcBorders>
            <w:shd w:val="clear" w:color="auto" w:fill="auto"/>
            <w:noWrap/>
            <w:vAlign w:val="center"/>
          </w:tcPr>
          <w:p w14:paraId="30D2A773"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03/2021 - Consórcio Modelador SHAS</w:t>
            </w:r>
          </w:p>
        </w:tc>
        <w:tc>
          <w:tcPr>
            <w:tcW w:w="1241" w:type="pct"/>
            <w:tcBorders>
              <w:top w:val="single" w:sz="2" w:space="0" w:color="auto"/>
              <w:left w:val="nil"/>
              <w:bottom w:val="nil"/>
              <w:right w:val="nil"/>
            </w:tcBorders>
            <w:shd w:val="clear" w:color="auto" w:fill="auto"/>
            <w:noWrap/>
            <w:vAlign w:val="center"/>
          </w:tcPr>
          <w:p w14:paraId="1C6EB35B"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BR-060/153/262/DF/GO/MG</w:t>
            </w:r>
          </w:p>
        </w:tc>
        <w:tc>
          <w:tcPr>
            <w:tcW w:w="463" w:type="pct"/>
            <w:vMerge w:val="restart"/>
            <w:tcBorders>
              <w:top w:val="single" w:sz="2" w:space="0" w:color="auto"/>
              <w:left w:val="nil"/>
              <w:right w:val="nil"/>
            </w:tcBorders>
            <w:shd w:val="clear" w:color="auto" w:fill="auto"/>
            <w:noWrap/>
            <w:vAlign w:val="center"/>
          </w:tcPr>
          <w:p w14:paraId="5DE375F6" w14:textId="3DD1BDA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3.847.843</w:t>
            </w:r>
          </w:p>
        </w:tc>
        <w:tc>
          <w:tcPr>
            <w:tcW w:w="453" w:type="pct"/>
            <w:vMerge w:val="restart"/>
            <w:tcBorders>
              <w:top w:val="single" w:sz="2" w:space="0" w:color="auto"/>
              <w:left w:val="nil"/>
              <w:right w:val="nil"/>
            </w:tcBorders>
            <w:shd w:val="clear" w:color="auto" w:fill="auto"/>
            <w:noWrap/>
            <w:vAlign w:val="center"/>
          </w:tcPr>
          <w:p w14:paraId="7A313847" w14:textId="109F8F9D"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1.515.570</w:t>
            </w:r>
          </w:p>
        </w:tc>
        <w:tc>
          <w:tcPr>
            <w:tcW w:w="507" w:type="pct"/>
            <w:vMerge w:val="restart"/>
            <w:tcBorders>
              <w:top w:val="single" w:sz="2" w:space="0" w:color="auto"/>
              <w:left w:val="nil"/>
              <w:right w:val="nil"/>
            </w:tcBorders>
            <w:shd w:val="clear" w:color="auto" w:fill="auto"/>
            <w:noWrap/>
            <w:vAlign w:val="center"/>
          </w:tcPr>
          <w:p w14:paraId="4D48FACC"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vMerge w:val="restart"/>
            <w:tcBorders>
              <w:top w:val="single" w:sz="2" w:space="0" w:color="auto"/>
              <w:left w:val="nil"/>
              <w:right w:val="nil"/>
            </w:tcBorders>
            <w:shd w:val="clear" w:color="auto" w:fill="auto"/>
            <w:noWrap/>
            <w:vAlign w:val="center"/>
          </w:tcPr>
          <w:p w14:paraId="03CA3975"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vMerge w:val="restart"/>
            <w:tcBorders>
              <w:top w:val="single" w:sz="2" w:space="0" w:color="auto"/>
              <w:left w:val="nil"/>
              <w:right w:val="nil"/>
            </w:tcBorders>
            <w:shd w:val="clear" w:color="auto" w:fill="auto"/>
            <w:noWrap/>
            <w:vAlign w:val="center"/>
          </w:tcPr>
          <w:p w14:paraId="000AECB7" w14:textId="62AFD294"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5.363.413</w:t>
            </w:r>
          </w:p>
        </w:tc>
      </w:tr>
      <w:tr w:rsidR="007D72A4" w:rsidRPr="00DD5A2D" w14:paraId="31641C40" w14:textId="77777777" w:rsidTr="00560535">
        <w:trPr>
          <w:trHeight w:hRule="exact" w:val="227"/>
        </w:trPr>
        <w:tc>
          <w:tcPr>
            <w:tcW w:w="1503" w:type="pct"/>
            <w:vMerge/>
            <w:tcBorders>
              <w:left w:val="nil"/>
              <w:bottom w:val="nil"/>
              <w:right w:val="nil"/>
            </w:tcBorders>
            <w:shd w:val="clear" w:color="auto" w:fill="auto"/>
            <w:noWrap/>
            <w:vAlign w:val="center"/>
          </w:tcPr>
          <w:p w14:paraId="16EC7D2F" w14:textId="77777777" w:rsidR="007D72A4" w:rsidRPr="00DD5A2D" w:rsidRDefault="007D72A4" w:rsidP="00A011B5">
            <w:pPr>
              <w:spacing w:after="0"/>
              <w:rPr>
                <w:rFonts w:ascii="Calibri" w:hAnsi="Calibri" w:cs="Calibri"/>
                <w:sz w:val="14"/>
                <w:szCs w:val="14"/>
              </w:rPr>
            </w:pPr>
          </w:p>
        </w:tc>
        <w:tc>
          <w:tcPr>
            <w:tcW w:w="1241" w:type="pct"/>
            <w:tcBorders>
              <w:left w:val="nil"/>
              <w:bottom w:val="single" w:sz="2" w:space="0" w:color="auto"/>
              <w:right w:val="nil"/>
            </w:tcBorders>
            <w:shd w:val="clear" w:color="auto" w:fill="auto"/>
            <w:noWrap/>
            <w:vAlign w:val="center"/>
          </w:tcPr>
          <w:p w14:paraId="098B3A96"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BR-040/DF/GO/MG</w:t>
            </w:r>
          </w:p>
        </w:tc>
        <w:tc>
          <w:tcPr>
            <w:tcW w:w="463" w:type="pct"/>
            <w:vMerge/>
            <w:tcBorders>
              <w:left w:val="nil"/>
              <w:bottom w:val="single" w:sz="2" w:space="0" w:color="auto"/>
              <w:right w:val="nil"/>
            </w:tcBorders>
            <w:shd w:val="clear" w:color="auto" w:fill="auto"/>
            <w:noWrap/>
            <w:vAlign w:val="center"/>
          </w:tcPr>
          <w:p w14:paraId="3D533D0C"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bottom w:val="single" w:sz="2" w:space="0" w:color="auto"/>
              <w:right w:val="nil"/>
            </w:tcBorders>
            <w:shd w:val="clear" w:color="auto" w:fill="auto"/>
            <w:noWrap/>
            <w:vAlign w:val="center"/>
          </w:tcPr>
          <w:p w14:paraId="3D59C3CF"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bottom w:val="single" w:sz="2" w:space="0" w:color="auto"/>
              <w:right w:val="nil"/>
            </w:tcBorders>
            <w:shd w:val="clear" w:color="auto" w:fill="auto"/>
            <w:noWrap/>
            <w:vAlign w:val="center"/>
          </w:tcPr>
          <w:p w14:paraId="37B9BCDC"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bottom w:val="single" w:sz="2" w:space="0" w:color="auto"/>
              <w:right w:val="nil"/>
            </w:tcBorders>
            <w:shd w:val="clear" w:color="auto" w:fill="auto"/>
            <w:noWrap/>
            <w:vAlign w:val="center"/>
          </w:tcPr>
          <w:p w14:paraId="6B8F0389"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bottom w:val="single" w:sz="2" w:space="0" w:color="auto"/>
              <w:right w:val="nil"/>
            </w:tcBorders>
            <w:shd w:val="clear" w:color="auto" w:fill="auto"/>
            <w:noWrap/>
            <w:vAlign w:val="center"/>
          </w:tcPr>
          <w:p w14:paraId="688780C6" w14:textId="77777777" w:rsidR="007D72A4" w:rsidRPr="00DD5A2D" w:rsidRDefault="007D72A4" w:rsidP="00A011B5">
            <w:pPr>
              <w:spacing w:after="0"/>
              <w:jc w:val="right"/>
              <w:rPr>
                <w:rFonts w:ascii="Calibri" w:hAnsi="Calibri" w:cs="Calibri"/>
                <w:sz w:val="14"/>
                <w:szCs w:val="14"/>
              </w:rPr>
            </w:pPr>
          </w:p>
        </w:tc>
      </w:tr>
      <w:tr w:rsidR="007D72A4" w:rsidRPr="00DD5A2D" w14:paraId="4C2AE8AB" w14:textId="77777777" w:rsidTr="00560535">
        <w:trPr>
          <w:trHeight w:hRule="exact" w:val="227"/>
        </w:trPr>
        <w:tc>
          <w:tcPr>
            <w:tcW w:w="1503" w:type="pct"/>
            <w:vMerge w:val="restart"/>
            <w:tcBorders>
              <w:top w:val="single" w:sz="2" w:space="0" w:color="auto"/>
              <w:left w:val="nil"/>
              <w:right w:val="nil"/>
            </w:tcBorders>
            <w:shd w:val="clear" w:color="auto" w:fill="auto"/>
            <w:noWrap/>
            <w:vAlign w:val="center"/>
          </w:tcPr>
          <w:p w14:paraId="689C8170"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01/2021 - Acordo IFC</w:t>
            </w:r>
          </w:p>
        </w:tc>
        <w:tc>
          <w:tcPr>
            <w:tcW w:w="1241" w:type="pct"/>
            <w:tcBorders>
              <w:top w:val="single" w:sz="2" w:space="0" w:color="auto"/>
              <w:left w:val="nil"/>
              <w:bottom w:val="nil"/>
              <w:right w:val="nil"/>
            </w:tcBorders>
            <w:shd w:val="clear" w:color="auto" w:fill="auto"/>
            <w:noWrap/>
            <w:vAlign w:val="center"/>
          </w:tcPr>
          <w:p w14:paraId="571E9CBF"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FICO 1 - Mara Rosa - Água Boa</w:t>
            </w:r>
          </w:p>
        </w:tc>
        <w:tc>
          <w:tcPr>
            <w:tcW w:w="463" w:type="pct"/>
            <w:vMerge w:val="restart"/>
            <w:tcBorders>
              <w:top w:val="single" w:sz="2" w:space="0" w:color="auto"/>
              <w:left w:val="nil"/>
              <w:right w:val="nil"/>
            </w:tcBorders>
            <w:shd w:val="clear" w:color="auto" w:fill="auto"/>
            <w:noWrap/>
            <w:vAlign w:val="center"/>
          </w:tcPr>
          <w:p w14:paraId="4C703D47" w14:textId="2555E809"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3.822.457</w:t>
            </w:r>
          </w:p>
        </w:tc>
        <w:tc>
          <w:tcPr>
            <w:tcW w:w="453" w:type="pct"/>
            <w:vMerge w:val="restart"/>
            <w:tcBorders>
              <w:top w:val="single" w:sz="2" w:space="0" w:color="auto"/>
              <w:left w:val="nil"/>
              <w:right w:val="nil"/>
            </w:tcBorders>
            <w:shd w:val="clear" w:color="auto" w:fill="auto"/>
            <w:noWrap/>
            <w:vAlign w:val="center"/>
          </w:tcPr>
          <w:p w14:paraId="08EBAA3B" w14:textId="719A2C9F"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vMerge w:val="restart"/>
            <w:tcBorders>
              <w:top w:val="single" w:sz="2" w:space="0" w:color="auto"/>
              <w:left w:val="nil"/>
              <w:right w:val="nil"/>
            </w:tcBorders>
            <w:shd w:val="clear" w:color="auto" w:fill="auto"/>
            <w:noWrap/>
            <w:vAlign w:val="center"/>
          </w:tcPr>
          <w:p w14:paraId="53EE6051"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vMerge w:val="restart"/>
            <w:tcBorders>
              <w:top w:val="single" w:sz="2" w:space="0" w:color="auto"/>
              <w:left w:val="nil"/>
              <w:right w:val="nil"/>
            </w:tcBorders>
            <w:shd w:val="clear" w:color="auto" w:fill="auto"/>
            <w:noWrap/>
            <w:vAlign w:val="center"/>
          </w:tcPr>
          <w:p w14:paraId="7AF1D6D1"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vMerge w:val="restart"/>
            <w:tcBorders>
              <w:top w:val="single" w:sz="2" w:space="0" w:color="auto"/>
              <w:left w:val="nil"/>
              <w:right w:val="nil"/>
            </w:tcBorders>
            <w:shd w:val="clear" w:color="auto" w:fill="auto"/>
            <w:noWrap/>
            <w:vAlign w:val="center"/>
          </w:tcPr>
          <w:p w14:paraId="2ACB1680" w14:textId="7D5FEC48"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3.822.457</w:t>
            </w:r>
          </w:p>
        </w:tc>
      </w:tr>
      <w:tr w:rsidR="007D72A4" w:rsidRPr="00DD5A2D" w14:paraId="0C8B84FC" w14:textId="77777777" w:rsidTr="00560535">
        <w:trPr>
          <w:trHeight w:hRule="exact" w:val="316"/>
        </w:trPr>
        <w:tc>
          <w:tcPr>
            <w:tcW w:w="1503" w:type="pct"/>
            <w:vMerge/>
            <w:tcBorders>
              <w:left w:val="nil"/>
              <w:right w:val="nil"/>
            </w:tcBorders>
            <w:shd w:val="clear" w:color="auto" w:fill="auto"/>
            <w:noWrap/>
            <w:vAlign w:val="center"/>
          </w:tcPr>
          <w:p w14:paraId="252CBC7E" w14:textId="77777777" w:rsidR="007D72A4" w:rsidRPr="00DD5A2D" w:rsidRDefault="007D72A4" w:rsidP="00A011B5">
            <w:pPr>
              <w:spacing w:after="0"/>
              <w:rPr>
                <w:rFonts w:ascii="Calibri" w:hAnsi="Calibri" w:cs="Calibri"/>
                <w:sz w:val="14"/>
                <w:szCs w:val="14"/>
              </w:rPr>
            </w:pPr>
          </w:p>
        </w:tc>
        <w:tc>
          <w:tcPr>
            <w:tcW w:w="1241" w:type="pct"/>
            <w:tcBorders>
              <w:left w:val="nil"/>
              <w:bottom w:val="nil"/>
              <w:right w:val="nil"/>
            </w:tcBorders>
            <w:shd w:val="clear" w:color="auto" w:fill="auto"/>
            <w:noWrap/>
            <w:vAlign w:val="center"/>
          </w:tcPr>
          <w:p w14:paraId="4047F57B"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FICO 2 - Lucas do Rio Verde – Água Boa</w:t>
            </w:r>
          </w:p>
        </w:tc>
        <w:tc>
          <w:tcPr>
            <w:tcW w:w="463" w:type="pct"/>
            <w:vMerge/>
            <w:tcBorders>
              <w:left w:val="nil"/>
              <w:right w:val="nil"/>
            </w:tcBorders>
            <w:shd w:val="clear" w:color="auto" w:fill="auto"/>
            <w:noWrap/>
            <w:vAlign w:val="center"/>
          </w:tcPr>
          <w:p w14:paraId="23A14302"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right w:val="nil"/>
            </w:tcBorders>
            <w:shd w:val="clear" w:color="auto" w:fill="auto"/>
            <w:noWrap/>
            <w:vAlign w:val="center"/>
          </w:tcPr>
          <w:p w14:paraId="7C945699"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right w:val="nil"/>
            </w:tcBorders>
            <w:shd w:val="clear" w:color="auto" w:fill="auto"/>
            <w:noWrap/>
            <w:vAlign w:val="center"/>
          </w:tcPr>
          <w:p w14:paraId="61CB3898"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right w:val="nil"/>
            </w:tcBorders>
            <w:shd w:val="clear" w:color="auto" w:fill="auto"/>
            <w:noWrap/>
            <w:vAlign w:val="center"/>
          </w:tcPr>
          <w:p w14:paraId="4C4719BA"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right w:val="nil"/>
            </w:tcBorders>
            <w:shd w:val="clear" w:color="auto" w:fill="auto"/>
            <w:noWrap/>
            <w:vAlign w:val="center"/>
          </w:tcPr>
          <w:p w14:paraId="5EB2CDBC" w14:textId="77777777" w:rsidR="007D72A4" w:rsidRPr="00DD5A2D" w:rsidRDefault="007D72A4" w:rsidP="00A011B5">
            <w:pPr>
              <w:spacing w:after="0"/>
              <w:jc w:val="right"/>
              <w:rPr>
                <w:rFonts w:ascii="Calibri" w:hAnsi="Calibri" w:cs="Calibri"/>
                <w:sz w:val="14"/>
                <w:szCs w:val="14"/>
              </w:rPr>
            </w:pPr>
          </w:p>
        </w:tc>
      </w:tr>
      <w:tr w:rsidR="007D72A4" w:rsidRPr="00DD5A2D" w14:paraId="64D095DE" w14:textId="77777777" w:rsidTr="00560535">
        <w:trPr>
          <w:trHeight w:hRule="exact" w:val="227"/>
        </w:trPr>
        <w:tc>
          <w:tcPr>
            <w:tcW w:w="1503" w:type="pct"/>
            <w:vMerge/>
            <w:tcBorders>
              <w:left w:val="nil"/>
              <w:right w:val="nil"/>
            </w:tcBorders>
            <w:shd w:val="clear" w:color="auto" w:fill="auto"/>
            <w:noWrap/>
            <w:vAlign w:val="center"/>
          </w:tcPr>
          <w:p w14:paraId="5F79694C" w14:textId="77777777" w:rsidR="007D72A4" w:rsidRPr="00DD5A2D" w:rsidRDefault="007D72A4" w:rsidP="00A011B5">
            <w:pPr>
              <w:spacing w:after="0"/>
              <w:rPr>
                <w:rFonts w:ascii="Calibri" w:hAnsi="Calibri" w:cs="Calibri"/>
                <w:sz w:val="14"/>
                <w:szCs w:val="14"/>
              </w:rPr>
            </w:pPr>
          </w:p>
        </w:tc>
        <w:tc>
          <w:tcPr>
            <w:tcW w:w="1241" w:type="pct"/>
            <w:tcBorders>
              <w:left w:val="nil"/>
              <w:bottom w:val="nil"/>
              <w:right w:val="nil"/>
            </w:tcBorders>
            <w:shd w:val="clear" w:color="auto" w:fill="auto"/>
            <w:noWrap/>
            <w:vAlign w:val="center"/>
          </w:tcPr>
          <w:p w14:paraId="4FC979D3"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 xml:space="preserve">FIOL 2 - Caetité - Barreiras </w:t>
            </w:r>
          </w:p>
        </w:tc>
        <w:tc>
          <w:tcPr>
            <w:tcW w:w="463" w:type="pct"/>
            <w:vMerge/>
            <w:tcBorders>
              <w:left w:val="nil"/>
              <w:right w:val="nil"/>
            </w:tcBorders>
            <w:shd w:val="clear" w:color="auto" w:fill="auto"/>
            <w:noWrap/>
            <w:vAlign w:val="center"/>
          </w:tcPr>
          <w:p w14:paraId="7F537F19"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right w:val="nil"/>
            </w:tcBorders>
            <w:shd w:val="clear" w:color="auto" w:fill="auto"/>
            <w:noWrap/>
            <w:vAlign w:val="center"/>
          </w:tcPr>
          <w:p w14:paraId="413FCE0E"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right w:val="nil"/>
            </w:tcBorders>
            <w:shd w:val="clear" w:color="auto" w:fill="auto"/>
            <w:noWrap/>
            <w:vAlign w:val="center"/>
          </w:tcPr>
          <w:p w14:paraId="47D0BF2F"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right w:val="nil"/>
            </w:tcBorders>
            <w:shd w:val="clear" w:color="auto" w:fill="auto"/>
            <w:noWrap/>
            <w:vAlign w:val="center"/>
          </w:tcPr>
          <w:p w14:paraId="2E434E95"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right w:val="nil"/>
            </w:tcBorders>
            <w:shd w:val="clear" w:color="auto" w:fill="auto"/>
            <w:noWrap/>
            <w:vAlign w:val="center"/>
          </w:tcPr>
          <w:p w14:paraId="672A822B" w14:textId="77777777" w:rsidR="007D72A4" w:rsidRPr="00DD5A2D" w:rsidRDefault="007D72A4" w:rsidP="00A011B5">
            <w:pPr>
              <w:spacing w:after="0"/>
              <w:jc w:val="right"/>
              <w:rPr>
                <w:rFonts w:ascii="Calibri" w:hAnsi="Calibri" w:cs="Calibri"/>
                <w:sz w:val="14"/>
                <w:szCs w:val="14"/>
              </w:rPr>
            </w:pPr>
          </w:p>
        </w:tc>
      </w:tr>
      <w:tr w:rsidR="007D72A4" w:rsidRPr="00DD5A2D" w14:paraId="3B92231F" w14:textId="77777777" w:rsidTr="00560535">
        <w:trPr>
          <w:trHeight w:hRule="exact" w:val="227"/>
        </w:trPr>
        <w:tc>
          <w:tcPr>
            <w:tcW w:w="1503" w:type="pct"/>
            <w:vMerge/>
            <w:tcBorders>
              <w:left w:val="nil"/>
              <w:bottom w:val="single" w:sz="2" w:space="0" w:color="auto"/>
              <w:right w:val="nil"/>
            </w:tcBorders>
            <w:shd w:val="clear" w:color="auto" w:fill="auto"/>
            <w:noWrap/>
            <w:vAlign w:val="center"/>
          </w:tcPr>
          <w:p w14:paraId="31125538" w14:textId="77777777" w:rsidR="007D72A4" w:rsidRPr="00DD5A2D" w:rsidRDefault="007D72A4" w:rsidP="00A011B5">
            <w:pPr>
              <w:spacing w:after="0"/>
              <w:rPr>
                <w:rFonts w:ascii="Calibri" w:hAnsi="Calibri" w:cs="Calibri"/>
                <w:sz w:val="14"/>
                <w:szCs w:val="14"/>
              </w:rPr>
            </w:pPr>
          </w:p>
        </w:tc>
        <w:tc>
          <w:tcPr>
            <w:tcW w:w="1241" w:type="pct"/>
            <w:tcBorders>
              <w:left w:val="nil"/>
              <w:bottom w:val="single" w:sz="2" w:space="0" w:color="auto"/>
              <w:right w:val="nil"/>
            </w:tcBorders>
            <w:shd w:val="clear" w:color="auto" w:fill="auto"/>
            <w:noWrap/>
            <w:vAlign w:val="center"/>
          </w:tcPr>
          <w:p w14:paraId="275C0A94"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FIOL 3 - Barreiras - Florianópolis</w:t>
            </w:r>
          </w:p>
        </w:tc>
        <w:tc>
          <w:tcPr>
            <w:tcW w:w="463" w:type="pct"/>
            <w:vMerge/>
            <w:tcBorders>
              <w:left w:val="nil"/>
              <w:bottom w:val="single" w:sz="2" w:space="0" w:color="auto"/>
              <w:right w:val="nil"/>
            </w:tcBorders>
            <w:shd w:val="clear" w:color="auto" w:fill="auto"/>
            <w:noWrap/>
            <w:vAlign w:val="center"/>
          </w:tcPr>
          <w:p w14:paraId="110EA350" w14:textId="77777777" w:rsidR="007D72A4" w:rsidRPr="00DD5A2D" w:rsidRDefault="007D72A4" w:rsidP="00A011B5">
            <w:pPr>
              <w:spacing w:after="0"/>
              <w:jc w:val="right"/>
              <w:rPr>
                <w:rFonts w:ascii="Calibri" w:hAnsi="Calibri" w:cs="Calibri"/>
                <w:sz w:val="14"/>
                <w:szCs w:val="14"/>
              </w:rPr>
            </w:pPr>
          </w:p>
        </w:tc>
        <w:tc>
          <w:tcPr>
            <w:tcW w:w="453" w:type="pct"/>
            <w:vMerge/>
            <w:tcBorders>
              <w:left w:val="nil"/>
              <w:bottom w:val="single" w:sz="2" w:space="0" w:color="auto"/>
              <w:right w:val="nil"/>
            </w:tcBorders>
            <w:shd w:val="clear" w:color="auto" w:fill="auto"/>
            <w:noWrap/>
            <w:vAlign w:val="center"/>
          </w:tcPr>
          <w:p w14:paraId="799BFBD7" w14:textId="77777777" w:rsidR="007D72A4" w:rsidRPr="00DD5A2D" w:rsidRDefault="007D72A4" w:rsidP="00A011B5">
            <w:pPr>
              <w:spacing w:after="0"/>
              <w:jc w:val="right"/>
              <w:rPr>
                <w:rFonts w:ascii="Calibri" w:hAnsi="Calibri" w:cs="Calibri"/>
                <w:sz w:val="14"/>
                <w:szCs w:val="14"/>
              </w:rPr>
            </w:pPr>
          </w:p>
        </w:tc>
        <w:tc>
          <w:tcPr>
            <w:tcW w:w="507" w:type="pct"/>
            <w:vMerge/>
            <w:tcBorders>
              <w:left w:val="nil"/>
              <w:bottom w:val="single" w:sz="2" w:space="0" w:color="auto"/>
              <w:right w:val="nil"/>
            </w:tcBorders>
            <w:shd w:val="clear" w:color="auto" w:fill="auto"/>
            <w:noWrap/>
            <w:vAlign w:val="center"/>
          </w:tcPr>
          <w:p w14:paraId="701967C1" w14:textId="77777777" w:rsidR="007D72A4" w:rsidRPr="00DD5A2D" w:rsidRDefault="007D72A4" w:rsidP="00A011B5">
            <w:pPr>
              <w:spacing w:after="0"/>
              <w:jc w:val="right"/>
              <w:rPr>
                <w:rFonts w:ascii="Calibri" w:hAnsi="Calibri" w:cs="Calibri"/>
                <w:sz w:val="14"/>
                <w:szCs w:val="14"/>
              </w:rPr>
            </w:pPr>
          </w:p>
        </w:tc>
        <w:tc>
          <w:tcPr>
            <w:tcW w:w="394" w:type="pct"/>
            <w:vMerge/>
            <w:tcBorders>
              <w:left w:val="nil"/>
              <w:bottom w:val="single" w:sz="2" w:space="0" w:color="auto"/>
              <w:right w:val="nil"/>
            </w:tcBorders>
            <w:shd w:val="clear" w:color="auto" w:fill="auto"/>
            <w:noWrap/>
            <w:vAlign w:val="center"/>
          </w:tcPr>
          <w:p w14:paraId="19AE52AC" w14:textId="77777777" w:rsidR="007D72A4" w:rsidRPr="00DD5A2D" w:rsidRDefault="007D72A4" w:rsidP="00A011B5">
            <w:pPr>
              <w:spacing w:after="0"/>
              <w:jc w:val="right"/>
              <w:rPr>
                <w:rFonts w:ascii="Calibri" w:hAnsi="Calibri" w:cs="Calibri"/>
                <w:sz w:val="14"/>
                <w:szCs w:val="14"/>
              </w:rPr>
            </w:pPr>
          </w:p>
        </w:tc>
        <w:tc>
          <w:tcPr>
            <w:tcW w:w="439" w:type="pct"/>
            <w:vMerge/>
            <w:tcBorders>
              <w:left w:val="nil"/>
              <w:bottom w:val="single" w:sz="2" w:space="0" w:color="auto"/>
              <w:right w:val="nil"/>
            </w:tcBorders>
            <w:shd w:val="clear" w:color="auto" w:fill="auto"/>
            <w:noWrap/>
            <w:vAlign w:val="center"/>
          </w:tcPr>
          <w:p w14:paraId="4FA65831" w14:textId="77777777" w:rsidR="007D72A4" w:rsidRPr="00DD5A2D" w:rsidRDefault="007D72A4" w:rsidP="00A011B5">
            <w:pPr>
              <w:spacing w:after="0"/>
              <w:jc w:val="right"/>
              <w:rPr>
                <w:rFonts w:ascii="Calibri" w:hAnsi="Calibri" w:cs="Calibri"/>
                <w:sz w:val="14"/>
                <w:szCs w:val="14"/>
              </w:rPr>
            </w:pPr>
          </w:p>
        </w:tc>
      </w:tr>
      <w:tr w:rsidR="007D72A4" w:rsidRPr="00DD5A2D" w14:paraId="5757C1F7" w14:textId="77777777" w:rsidTr="00560535">
        <w:trPr>
          <w:trHeight w:hRule="exact" w:val="227"/>
        </w:trPr>
        <w:tc>
          <w:tcPr>
            <w:tcW w:w="1503" w:type="pct"/>
            <w:tcBorders>
              <w:top w:val="single" w:sz="2" w:space="0" w:color="auto"/>
              <w:left w:val="nil"/>
              <w:bottom w:val="single" w:sz="4" w:space="0" w:color="auto"/>
              <w:right w:val="nil"/>
            </w:tcBorders>
            <w:shd w:val="clear" w:color="auto" w:fill="auto"/>
            <w:noWrap/>
            <w:vAlign w:val="center"/>
          </w:tcPr>
          <w:p w14:paraId="705A3580"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lastRenderedPageBreak/>
              <w:t>17/2021 - EVTEA Aeroportos Amazonas</w:t>
            </w:r>
          </w:p>
        </w:tc>
        <w:tc>
          <w:tcPr>
            <w:tcW w:w="1241" w:type="pct"/>
            <w:tcBorders>
              <w:top w:val="single" w:sz="2" w:space="0" w:color="auto"/>
              <w:left w:val="nil"/>
              <w:bottom w:val="single" w:sz="4" w:space="0" w:color="auto"/>
              <w:right w:val="nil"/>
            </w:tcBorders>
            <w:shd w:val="clear" w:color="auto" w:fill="auto"/>
            <w:noWrap/>
            <w:vAlign w:val="center"/>
          </w:tcPr>
          <w:p w14:paraId="4FC35627"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Bloco de Aeroportos do Amazonas</w:t>
            </w:r>
          </w:p>
        </w:tc>
        <w:tc>
          <w:tcPr>
            <w:tcW w:w="463" w:type="pct"/>
            <w:tcBorders>
              <w:top w:val="single" w:sz="2" w:space="0" w:color="auto"/>
              <w:left w:val="nil"/>
              <w:bottom w:val="single" w:sz="4" w:space="0" w:color="auto"/>
              <w:right w:val="nil"/>
            </w:tcBorders>
            <w:shd w:val="clear" w:color="auto" w:fill="auto"/>
            <w:noWrap/>
            <w:vAlign w:val="center"/>
          </w:tcPr>
          <w:p w14:paraId="13CCEA51" w14:textId="5634ADAC"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1.818.057</w:t>
            </w:r>
          </w:p>
        </w:tc>
        <w:tc>
          <w:tcPr>
            <w:tcW w:w="453" w:type="pct"/>
            <w:tcBorders>
              <w:top w:val="single" w:sz="2" w:space="0" w:color="auto"/>
              <w:left w:val="nil"/>
              <w:bottom w:val="single" w:sz="4" w:space="0" w:color="auto"/>
              <w:right w:val="nil"/>
            </w:tcBorders>
            <w:shd w:val="clear" w:color="auto" w:fill="auto"/>
            <w:noWrap/>
            <w:vAlign w:val="center"/>
          </w:tcPr>
          <w:p w14:paraId="3745D83A" w14:textId="7EDE583C"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2" w:space="0" w:color="auto"/>
              <w:left w:val="nil"/>
              <w:bottom w:val="single" w:sz="4" w:space="0" w:color="auto"/>
              <w:right w:val="nil"/>
            </w:tcBorders>
            <w:shd w:val="clear" w:color="auto" w:fill="auto"/>
            <w:noWrap/>
            <w:vAlign w:val="center"/>
          </w:tcPr>
          <w:p w14:paraId="0D8508C2"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2" w:space="0" w:color="auto"/>
              <w:left w:val="nil"/>
              <w:bottom w:val="single" w:sz="4" w:space="0" w:color="auto"/>
              <w:right w:val="nil"/>
            </w:tcBorders>
            <w:shd w:val="clear" w:color="auto" w:fill="auto"/>
            <w:noWrap/>
            <w:vAlign w:val="center"/>
          </w:tcPr>
          <w:p w14:paraId="43ADAC3B"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2" w:space="0" w:color="auto"/>
              <w:left w:val="nil"/>
              <w:bottom w:val="single" w:sz="4" w:space="0" w:color="auto"/>
              <w:right w:val="nil"/>
            </w:tcBorders>
            <w:shd w:val="clear" w:color="auto" w:fill="auto"/>
            <w:noWrap/>
            <w:vAlign w:val="center"/>
          </w:tcPr>
          <w:p w14:paraId="78B51E49" w14:textId="32EBECB6"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1.818.057</w:t>
            </w:r>
          </w:p>
        </w:tc>
      </w:tr>
      <w:tr w:rsidR="007D72A4" w:rsidRPr="00DD5A2D" w14:paraId="40609AB2"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5CB90CDA"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11/2020 - Consórcio Demarest</w:t>
            </w:r>
          </w:p>
        </w:tc>
        <w:tc>
          <w:tcPr>
            <w:tcW w:w="1241" w:type="pct"/>
            <w:tcBorders>
              <w:top w:val="single" w:sz="4" w:space="0" w:color="auto"/>
              <w:left w:val="nil"/>
              <w:bottom w:val="single" w:sz="4" w:space="0" w:color="auto"/>
              <w:right w:val="nil"/>
            </w:tcBorders>
            <w:shd w:val="clear" w:color="auto" w:fill="auto"/>
            <w:noWrap/>
            <w:vAlign w:val="center"/>
          </w:tcPr>
          <w:p w14:paraId="422EE528"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Porto Organizado de Itajaí - SC</w:t>
            </w:r>
          </w:p>
        </w:tc>
        <w:tc>
          <w:tcPr>
            <w:tcW w:w="463" w:type="pct"/>
            <w:tcBorders>
              <w:top w:val="single" w:sz="4" w:space="0" w:color="auto"/>
              <w:left w:val="nil"/>
              <w:bottom w:val="single" w:sz="4" w:space="0" w:color="auto"/>
              <w:right w:val="nil"/>
            </w:tcBorders>
            <w:shd w:val="clear" w:color="auto" w:fill="auto"/>
            <w:noWrap/>
            <w:vAlign w:val="center"/>
          </w:tcPr>
          <w:p w14:paraId="1C1A00D5" w14:textId="153A2BF3"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1.094.408</w:t>
            </w:r>
          </w:p>
        </w:tc>
        <w:tc>
          <w:tcPr>
            <w:tcW w:w="453" w:type="pct"/>
            <w:tcBorders>
              <w:top w:val="single" w:sz="4" w:space="0" w:color="auto"/>
              <w:left w:val="nil"/>
              <w:bottom w:val="single" w:sz="4" w:space="0" w:color="auto"/>
              <w:right w:val="nil"/>
            </w:tcBorders>
            <w:shd w:val="clear" w:color="auto" w:fill="auto"/>
            <w:noWrap/>
            <w:vAlign w:val="center"/>
          </w:tcPr>
          <w:p w14:paraId="2C9EA1EE" w14:textId="02EB4F02"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5CB6E3ED"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6F52EB56"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5B1B4631" w14:textId="1842A02C"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1.094.408</w:t>
            </w:r>
          </w:p>
        </w:tc>
      </w:tr>
      <w:tr w:rsidR="007D72A4" w:rsidRPr="00DD5A2D" w14:paraId="0A966854" w14:textId="77777777" w:rsidTr="00560535">
        <w:trPr>
          <w:trHeight w:hRule="exact" w:val="227"/>
        </w:trPr>
        <w:tc>
          <w:tcPr>
            <w:tcW w:w="1503" w:type="pct"/>
            <w:tcBorders>
              <w:top w:val="single" w:sz="4" w:space="0" w:color="auto"/>
              <w:left w:val="nil"/>
              <w:bottom w:val="single" w:sz="2" w:space="0" w:color="auto"/>
              <w:right w:val="nil"/>
            </w:tcBorders>
            <w:shd w:val="clear" w:color="auto" w:fill="auto"/>
            <w:noWrap/>
            <w:vAlign w:val="center"/>
          </w:tcPr>
          <w:p w14:paraId="551B70C9" w14:textId="12166B6F"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03/2018 – Ecossistema</w:t>
            </w:r>
          </w:p>
        </w:tc>
        <w:tc>
          <w:tcPr>
            <w:tcW w:w="1241" w:type="pct"/>
            <w:tcBorders>
              <w:top w:val="single" w:sz="4" w:space="0" w:color="auto"/>
              <w:left w:val="nil"/>
              <w:bottom w:val="single" w:sz="2" w:space="0" w:color="auto"/>
              <w:right w:val="nil"/>
            </w:tcBorders>
            <w:shd w:val="clear" w:color="auto" w:fill="auto"/>
            <w:noWrap/>
            <w:vAlign w:val="center"/>
          </w:tcPr>
          <w:p w14:paraId="18C2ABDC"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 040</w:t>
            </w:r>
          </w:p>
        </w:tc>
        <w:tc>
          <w:tcPr>
            <w:tcW w:w="463" w:type="pct"/>
            <w:tcBorders>
              <w:top w:val="single" w:sz="4" w:space="0" w:color="auto"/>
              <w:left w:val="nil"/>
              <w:bottom w:val="single" w:sz="2" w:space="0" w:color="auto"/>
              <w:right w:val="nil"/>
            </w:tcBorders>
            <w:shd w:val="clear" w:color="auto" w:fill="auto"/>
            <w:noWrap/>
            <w:vAlign w:val="center"/>
          </w:tcPr>
          <w:p w14:paraId="7F47CC6B" w14:textId="0475C5E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770.556</w:t>
            </w:r>
          </w:p>
        </w:tc>
        <w:tc>
          <w:tcPr>
            <w:tcW w:w="453" w:type="pct"/>
            <w:tcBorders>
              <w:top w:val="single" w:sz="4" w:space="0" w:color="auto"/>
              <w:left w:val="nil"/>
              <w:bottom w:val="single" w:sz="2" w:space="0" w:color="auto"/>
              <w:right w:val="nil"/>
            </w:tcBorders>
            <w:shd w:val="clear" w:color="auto" w:fill="auto"/>
            <w:noWrap/>
            <w:vAlign w:val="center"/>
          </w:tcPr>
          <w:p w14:paraId="007A193D" w14:textId="717E1292"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2" w:space="0" w:color="auto"/>
              <w:right w:val="nil"/>
            </w:tcBorders>
            <w:shd w:val="clear" w:color="auto" w:fill="auto"/>
            <w:noWrap/>
            <w:vAlign w:val="center"/>
          </w:tcPr>
          <w:p w14:paraId="6726F015"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2" w:space="0" w:color="auto"/>
              <w:right w:val="nil"/>
            </w:tcBorders>
            <w:shd w:val="clear" w:color="auto" w:fill="auto"/>
            <w:noWrap/>
            <w:vAlign w:val="center"/>
          </w:tcPr>
          <w:p w14:paraId="5BD534F0"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2" w:space="0" w:color="auto"/>
              <w:right w:val="nil"/>
            </w:tcBorders>
            <w:shd w:val="clear" w:color="auto" w:fill="auto"/>
            <w:noWrap/>
            <w:vAlign w:val="center"/>
          </w:tcPr>
          <w:p w14:paraId="1D5CC24B" w14:textId="0C9B513F"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770.556</w:t>
            </w:r>
          </w:p>
        </w:tc>
      </w:tr>
      <w:tr w:rsidR="007D72A4" w:rsidRPr="00DD5A2D" w14:paraId="781D7D59" w14:textId="77777777" w:rsidTr="00560535">
        <w:trPr>
          <w:trHeight w:hRule="exact" w:val="227"/>
        </w:trPr>
        <w:tc>
          <w:tcPr>
            <w:tcW w:w="1503" w:type="pct"/>
            <w:tcBorders>
              <w:top w:val="single" w:sz="2" w:space="0" w:color="auto"/>
              <w:left w:val="nil"/>
              <w:bottom w:val="nil"/>
              <w:right w:val="nil"/>
            </w:tcBorders>
            <w:shd w:val="clear" w:color="auto" w:fill="auto"/>
            <w:noWrap/>
            <w:vAlign w:val="center"/>
          </w:tcPr>
          <w:p w14:paraId="472D1104" w14:textId="675A9380"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09/2021 – MRS</w:t>
            </w:r>
          </w:p>
        </w:tc>
        <w:tc>
          <w:tcPr>
            <w:tcW w:w="1241" w:type="pct"/>
            <w:tcBorders>
              <w:top w:val="single" w:sz="2" w:space="0" w:color="auto"/>
              <w:left w:val="nil"/>
              <w:bottom w:val="nil"/>
              <w:right w:val="nil"/>
            </w:tcBorders>
            <w:shd w:val="clear" w:color="auto" w:fill="auto"/>
            <w:noWrap/>
            <w:vAlign w:val="center"/>
          </w:tcPr>
          <w:p w14:paraId="26F2B0A1"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 158/MT - Contorno Leste</w:t>
            </w:r>
          </w:p>
        </w:tc>
        <w:tc>
          <w:tcPr>
            <w:tcW w:w="463" w:type="pct"/>
            <w:tcBorders>
              <w:top w:val="single" w:sz="2" w:space="0" w:color="auto"/>
              <w:left w:val="nil"/>
              <w:bottom w:val="nil"/>
              <w:right w:val="nil"/>
            </w:tcBorders>
            <w:shd w:val="clear" w:color="auto" w:fill="auto"/>
            <w:noWrap/>
            <w:vAlign w:val="center"/>
          </w:tcPr>
          <w:p w14:paraId="476ED2BA" w14:textId="74BC2414"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606.383</w:t>
            </w:r>
          </w:p>
        </w:tc>
        <w:tc>
          <w:tcPr>
            <w:tcW w:w="453" w:type="pct"/>
            <w:tcBorders>
              <w:top w:val="single" w:sz="2" w:space="0" w:color="auto"/>
              <w:left w:val="nil"/>
              <w:bottom w:val="nil"/>
              <w:right w:val="nil"/>
            </w:tcBorders>
            <w:shd w:val="clear" w:color="auto" w:fill="auto"/>
            <w:noWrap/>
            <w:vAlign w:val="center"/>
          </w:tcPr>
          <w:p w14:paraId="0196F2EE" w14:textId="4D2F9A24"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89.374</w:t>
            </w:r>
          </w:p>
        </w:tc>
        <w:tc>
          <w:tcPr>
            <w:tcW w:w="507" w:type="pct"/>
            <w:tcBorders>
              <w:top w:val="single" w:sz="2" w:space="0" w:color="auto"/>
              <w:left w:val="nil"/>
              <w:bottom w:val="nil"/>
              <w:right w:val="nil"/>
            </w:tcBorders>
            <w:shd w:val="clear" w:color="auto" w:fill="auto"/>
            <w:noWrap/>
            <w:vAlign w:val="center"/>
          </w:tcPr>
          <w:p w14:paraId="16F24145"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2" w:space="0" w:color="auto"/>
              <w:left w:val="nil"/>
              <w:bottom w:val="nil"/>
              <w:right w:val="nil"/>
            </w:tcBorders>
            <w:shd w:val="clear" w:color="auto" w:fill="auto"/>
            <w:noWrap/>
            <w:vAlign w:val="center"/>
          </w:tcPr>
          <w:p w14:paraId="66BEBF5E"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2" w:space="0" w:color="auto"/>
              <w:left w:val="nil"/>
              <w:bottom w:val="nil"/>
              <w:right w:val="nil"/>
            </w:tcBorders>
            <w:shd w:val="clear" w:color="auto" w:fill="auto"/>
            <w:noWrap/>
            <w:vAlign w:val="center"/>
          </w:tcPr>
          <w:p w14:paraId="3EC0738B" w14:textId="491BAD7B"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695.757</w:t>
            </w:r>
          </w:p>
        </w:tc>
      </w:tr>
      <w:tr w:rsidR="007D72A4" w:rsidRPr="00DD5A2D" w14:paraId="3260EC09" w14:textId="77777777" w:rsidTr="00560535">
        <w:trPr>
          <w:trHeight w:hRule="exact" w:val="227"/>
        </w:trPr>
        <w:tc>
          <w:tcPr>
            <w:tcW w:w="1503" w:type="pct"/>
            <w:tcBorders>
              <w:top w:val="single" w:sz="2" w:space="0" w:color="auto"/>
              <w:left w:val="nil"/>
              <w:bottom w:val="single" w:sz="4" w:space="0" w:color="auto"/>
              <w:right w:val="nil"/>
            </w:tcBorders>
            <w:shd w:val="clear" w:color="auto" w:fill="auto"/>
            <w:noWrap/>
            <w:vAlign w:val="center"/>
          </w:tcPr>
          <w:p w14:paraId="1E5EC814"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 xml:space="preserve">13/2022 - Consorcio </w:t>
            </w:r>
            <w:proofErr w:type="spellStart"/>
            <w:r w:rsidRPr="00DD5A2D">
              <w:rPr>
                <w:rFonts w:ascii="Calibri" w:hAnsi="Calibri" w:cs="Calibri"/>
                <w:sz w:val="14"/>
                <w:szCs w:val="14"/>
              </w:rPr>
              <w:t>Ecoplan</w:t>
            </w:r>
            <w:proofErr w:type="spellEnd"/>
            <w:r w:rsidRPr="00DD5A2D">
              <w:rPr>
                <w:rFonts w:ascii="Calibri" w:hAnsi="Calibri" w:cs="Calibri"/>
                <w:sz w:val="14"/>
                <w:szCs w:val="14"/>
              </w:rPr>
              <w:t>/Skill/</w:t>
            </w:r>
            <w:proofErr w:type="spellStart"/>
            <w:r w:rsidRPr="00DD5A2D">
              <w:rPr>
                <w:rFonts w:ascii="Calibri" w:hAnsi="Calibri" w:cs="Calibri"/>
                <w:sz w:val="14"/>
                <w:szCs w:val="14"/>
              </w:rPr>
              <w:t>Celtes</w:t>
            </w:r>
            <w:proofErr w:type="spellEnd"/>
          </w:p>
        </w:tc>
        <w:tc>
          <w:tcPr>
            <w:tcW w:w="1241" w:type="pct"/>
            <w:tcBorders>
              <w:top w:val="single" w:sz="2" w:space="0" w:color="auto"/>
              <w:left w:val="nil"/>
              <w:bottom w:val="single" w:sz="4" w:space="0" w:color="auto"/>
              <w:right w:val="nil"/>
            </w:tcBorders>
            <w:shd w:val="clear" w:color="auto" w:fill="auto"/>
            <w:noWrap/>
            <w:vAlign w:val="center"/>
          </w:tcPr>
          <w:p w14:paraId="352E6DC6"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BR- 158/MT</w:t>
            </w:r>
          </w:p>
        </w:tc>
        <w:tc>
          <w:tcPr>
            <w:tcW w:w="463" w:type="pct"/>
            <w:tcBorders>
              <w:top w:val="single" w:sz="2" w:space="0" w:color="auto"/>
              <w:left w:val="nil"/>
              <w:bottom w:val="single" w:sz="4" w:space="0" w:color="auto"/>
              <w:right w:val="nil"/>
            </w:tcBorders>
            <w:shd w:val="clear" w:color="auto" w:fill="auto"/>
            <w:noWrap/>
            <w:vAlign w:val="center"/>
          </w:tcPr>
          <w:p w14:paraId="51361BD9" w14:textId="06CFC301"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196.679</w:t>
            </w:r>
          </w:p>
        </w:tc>
        <w:tc>
          <w:tcPr>
            <w:tcW w:w="453" w:type="pct"/>
            <w:tcBorders>
              <w:top w:val="single" w:sz="2" w:space="0" w:color="auto"/>
              <w:left w:val="nil"/>
              <w:bottom w:val="single" w:sz="4" w:space="0" w:color="auto"/>
              <w:right w:val="nil"/>
            </w:tcBorders>
            <w:shd w:val="clear" w:color="auto" w:fill="auto"/>
            <w:noWrap/>
            <w:vAlign w:val="center"/>
          </w:tcPr>
          <w:p w14:paraId="23D72249" w14:textId="14D6D43B"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 xml:space="preserve"> 108.746</w:t>
            </w:r>
          </w:p>
        </w:tc>
        <w:tc>
          <w:tcPr>
            <w:tcW w:w="507" w:type="pct"/>
            <w:tcBorders>
              <w:top w:val="single" w:sz="2" w:space="0" w:color="auto"/>
              <w:left w:val="nil"/>
              <w:bottom w:val="single" w:sz="4" w:space="0" w:color="auto"/>
              <w:right w:val="nil"/>
            </w:tcBorders>
            <w:shd w:val="clear" w:color="auto" w:fill="auto"/>
            <w:noWrap/>
            <w:vAlign w:val="center"/>
          </w:tcPr>
          <w:p w14:paraId="0F4B04D1"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2" w:space="0" w:color="auto"/>
              <w:left w:val="nil"/>
              <w:bottom w:val="single" w:sz="4" w:space="0" w:color="auto"/>
              <w:right w:val="nil"/>
            </w:tcBorders>
            <w:shd w:val="clear" w:color="auto" w:fill="auto"/>
            <w:noWrap/>
            <w:vAlign w:val="center"/>
          </w:tcPr>
          <w:p w14:paraId="4C04858A"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2" w:space="0" w:color="auto"/>
              <w:left w:val="nil"/>
              <w:bottom w:val="single" w:sz="4" w:space="0" w:color="auto"/>
              <w:right w:val="nil"/>
            </w:tcBorders>
            <w:shd w:val="clear" w:color="auto" w:fill="auto"/>
            <w:noWrap/>
            <w:vAlign w:val="center"/>
          </w:tcPr>
          <w:p w14:paraId="6483E123" w14:textId="0F9F0B66"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305.425</w:t>
            </w:r>
          </w:p>
        </w:tc>
      </w:tr>
      <w:tr w:rsidR="007D72A4" w:rsidRPr="00DD5A2D" w14:paraId="0CCD2A84" w14:textId="77777777" w:rsidTr="00560535">
        <w:trPr>
          <w:trHeight w:hRule="exact" w:val="352"/>
        </w:trPr>
        <w:tc>
          <w:tcPr>
            <w:tcW w:w="1503" w:type="pct"/>
            <w:tcBorders>
              <w:top w:val="single" w:sz="4" w:space="0" w:color="auto"/>
              <w:left w:val="nil"/>
              <w:bottom w:val="single" w:sz="2" w:space="0" w:color="auto"/>
              <w:right w:val="nil"/>
            </w:tcBorders>
            <w:shd w:val="clear" w:color="auto" w:fill="auto"/>
            <w:noWrap/>
            <w:vAlign w:val="center"/>
          </w:tcPr>
          <w:p w14:paraId="4B4BD376"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 xml:space="preserve">08/2021 – </w:t>
            </w:r>
            <w:proofErr w:type="spellStart"/>
            <w:r w:rsidRPr="00DD5A2D">
              <w:rPr>
                <w:rFonts w:ascii="Calibri" w:hAnsi="Calibri" w:cs="Calibri"/>
                <w:sz w:val="14"/>
                <w:szCs w:val="14"/>
              </w:rPr>
              <w:t>Logit</w:t>
            </w:r>
            <w:proofErr w:type="spellEnd"/>
            <w:r w:rsidRPr="00DD5A2D">
              <w:rPr>
                <w:rFonts w:ascii="Calibri" w:hAnsi="Calibri" w:cs="Calibri"/>
                <w:sz w:val="14"/>
                <w:szCs w:val="14"/>
              </w:rPr>
              <w:t xml:space="preserve"> Engenharia Consultiva</w:t>
            </w:r>
          </w:p>
        </w:tc>
        <w:tc>
          <w:tcPr>
            <w:tcW w:w="1241" w:type="pct"/>
            <w:tcBorders>
              <w:top w:val="single" w:sz="4" w:space="0" w:color="auto"/>
              <w:left w:val="nil"/>
              <w:bottom w:val="single" w:sz="2" w:space="0" w:color="auto"/>
              <w:right w:val="nil"/>
            </w:tcBorders>
            <w:shd w:val="clear" w:color="auto" w:fill="auto"/>
            <w:noWrap/>
            <w:vAlign w:val="center"/>
          </w:tcPr>
          <w:p w14:paraId="36FC2691"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Plano de Negócios da Rumo Malha Sul S.A.</w:t>
            </w:r>
          </w:p>
        </w:tc>
        <w:tc>
          <w:tcPr>
            <w:tcW w:w="463" w:type="pct"/>
            <w:tcBorders>
              <w:top w:val="single" w:sz="4" w:space="0" w:color="auto"/>
              <w:left w:val="nil"/>
              <w:bottom w:val="single" w:sz="2" w:space="0" w:color="auto"/>
              <w:right w:val="nil"/>
            </w:tcBorders>
            <w:shd w:val="clear" w:color="auto" w:fill="auto"/>
            <w:noWrap/>
            <w:vAlign w:val="center"/>
          </w:tcPr>
          <w:p w14:paraId="02605435" w14:textId="4CC69085"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304.590</w:t>
            </w:r>
          </w:p>
        </w:tc>
        <w:tc>
          <w:tcPr>
            <w:tcW w:w="453" w:type="pct"/>
            <w:tcBorders>
              <w:top w:val="single" w:sz="4" w:space="0" w:color="auto"/>
              <w:left w:val="nil"/>
              <w:bottom w:val="single" w:sz="2" w:space="0" w:color="auto"/>
              <w:right w:val="nil"/>
            </w:tcBorders>
            <w:shd w:val="clear" w:color="auto" w:fill="auto"/>
            <w:noWrap/>
            <w:vAlign w:val="center"/>
          </w:tcPr>
          <w:p w14:paraId="448B2C54" w14:textId="79999480" w:rsidR="007D72A4" w:rsidRPr="00DD5A2D" w:rsidRDefault="007D72A4" w:rsidP="00A011B5">
            <w:pPr>
              <w:spacing w:after="0"/>
              <w:jc w:val="center"/>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2" w:space="0" w:color="auto"/>
              <w:right w:val="nil"/>
            </w:tcBorders>
            <w:shd w:val="clear" w:color="auto" w:fill="auto"/>
            <w:noWrap/>
            <w:vAlign w:val="center"/>
          </w:tcPr>
          <w:p w14:paraId="2A305967" w14:textId="5640C022"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2" w:space="0" w:color="auto"/>
              <w:right w:val="nil"/>
            </w:tcBorders>
            <w:shd w:val="clear" w:color="auto" w:fill="auto"/>
            <w:noWrap/>
            <w:vAlign w:val="center"/>
          </w:tcPr>
          <w:p w14:paraId="1BE28875" w14:textId="0D17BE68"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2" w:space="0" w:color="auto"/>
              <w:right w:val="nil"/>
            </w:tcBorders>
            <w:shd w:val="clear" w:color="auto" w:fill="auto"/>
            <w:noWrap/>
            <w:vAlign w:val="center"/>
          </w:tcPr>
          <w:p w14:paraId="5C99A148" w14:textId="13E2F56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304.590</w:t>
            </w:r>
          </w:p>
        </w:tc>
      </w:tr>
      <w:tr w:rsidR="007D72A4" w:rsidRPr="00DD5A2D" w14:paraId="66B3E387" w14:textId="77777777" w:rsidTr="00560535">
        <w:trPr>
          <w:trHeight w:hRule="exact" w:val="481"/>
        </w:trPr>
        <w:tc>
          <w:tcPr>
            <w:tcW w:w="1503" w:type="pct"/>
            <w:tcBorders>
              <w:top w:val="single" w:sz="2" w:space="0" w:color="auto"/>
              <w:left w:val="nil"/>
              <w:bottom w:val="single" w:sz="12" w:space="0" w:color="auto"/>
              <w:right w:val="nil"/>
            </w:tcBorders>
            <w:shd w:val="clear" w:color="auto" w:fill="auto"/>
            <w:noWrap/>
            <w:vAlign w:val="center"/>
          </w:tcPr>
          <w:p w14:paraId="35E4B7E3"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28/2021- Consórcio EVTEA EPL</w:t>
            </w:r>
          </w:p>
        </w:tc>
        <w:tc>
          <w:tcPr>
            <w:tcW w:w="1241" w:type="pct"/>
            <w:tcBorders>
              <w:top w:val="single" w:sz="2" w:space="0" w:color="auto"/>
              <w:left w:val="nil"/>
              <w:bottom w:val="single" w:sz="12" w:space="0" w:color="auto"/>
              <w:right w:val="nil"/>
            </w:tcBorders>
            <w:shd w:val="clear" w:color="auto" w:fill="auto"/>
            <w:noWrap/>
            <w:vAlign w:val="center"/>
          </w:tcPr>
          <w:p w14:paraId="20FEE256" w14:textId="63ED71B8"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BR-101/RJ, BR-356/MG/RJ, BR-116/BA, BR-324/BA, BR-101/BA, BA-526 e BA-528</w:t>
            </w:r>
          </w:p>
        </w:tc>
        <w:tc>
          <w:tcPr>
            <w:tcW w:w="463" w:type="pct"/>
            <w:tcBorders>
              <w:top w:val="single" w:sz="2" w:space="0" w:color="auto"/>
              <w:left w:val="nil"/>
              <w:bottom w:val="single" w:sz="12" w:space="0" w:color="auto"/>
              <w:right w:val="nil"/>
            </w:tcBorders>
            <w:shd w:val="clear" w:color="auto" w:fill="auto"/>
            <w:noWrap/>
            <w:vAlign w:val="center"/>
          </w:tcPr>
          <w:p w14:paraId="6D3DAFBE" w14:textId="0C65BE28"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993.739</w:t>
            </w:r>
          </w:p>
        </w:tc>
        <w:tc>
          <w:tcPr>
            <w:tcW w:w="453" w:type="pct"/>
            <w:tcBorders>
              <w:top w:val="single" w:sz="2" w:space="0" w:color="auto"/>
              <w:left w:val="nil"/>
              <w:bottom w:val="single" w:sz="12" w:space="0" w:color="auto"/>
              <w:right w:val="nil"/>
            </w:tcBorders>
            <w:shd w:val="clear" w:color="auto" w:fill="auto"/>
            <w:noWrap/>
            <w:vAlign w:val="center"/>
          </w:tcPr>
          <w:p w14:paraId="728BF632" w14:textId="6AEB70B9"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1.826.235</w:t>
            </w:r>
          </w:p>
        </w:tc>
        <w:tc>
          <w:tcPr>
            <w:tcW w:w="507" w:type="pct"/>
            <w:tcBorders>
              <w:top w:val="single" w:sz="2" w:space="0" w:color="auto"/>
              <w:left w:val="nil"/>
              <w:bottom w:val="single" w:sz="12" w:space="0" w:color="auto"/>
              <w:right w:val="nil"/>
            </w:tcBorders>
            <w:shd w:val="clear" w:color="auto" w:fill="auto"/>
            <w:noWrap/>
            <w:vAlign w:val="center"/>
          </w:tcPr>
          <w:p w14:paraId="7E70C4D6"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2" w:space="0" w:color="auto"/>
              <w:left w:val="nil"/>
              <w:bottom w:val="single" w:sz="12" w:space="0" w:color="auto"/>
              <w:right w:val="nil"/>
            </w:tcBorders>
            <w:shd w:val="clear" w:color="auto" w:fill="auto"/>
            <w:noWrap/>
            <w:vAlign w:val="center"/>
          </w:tcPr>
          <w:p w14:paraId="473C3C81"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2" w:space="0" w:color="auto"/>
              <w:left w:val="nil"/>
              <w:bottom w:val="single" w:sz="12" w:space="0" w:color="auto"/>
              <w:right w:val="nil"/>
            </w:tcBorders>
            <w:shd w:val="clear" w:color="auto" w:fill="auto"/>
            <w:noWrap/>
            <w:vAlign w:val="center"/>
          </w:tcPr>
          <w:p w14:paraId="6CE9F6F4" w14:textId="3312665B"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2.819.975</w:t>
            </w:r>
          </w:p>
        </w:tc>
      </w:tr>
      <w:tr w:rsidR="007D72A4" w:rsidRPr="00DD5A2D" w14:paraId="174D18B1" w14:textId="77777777" w:rsidTr="00560535">
        <w:trPr>
          <w:trHeight w:hRule="exact" w:val="227"/>
        </w:trPr>
        <w:tc>
          <w:tcPr>
            <w:tcW w:w="1503" w:type="pct"/>
            <w:tcBorders>
              <w:top w:val="single" w:sz="12" w:space="0" w:color="auto"/>
              <w:left w:val="nil"/>
              <w:bottom w:val="single" w:sz="12" w:space="0" w:color="auto"/>
              <w:right w:val="nil"/>
            </w:tcBorders>
            <w:shd w:val="clear" w:color="auto" w:fill="auto"/>
            <w:noWrap/>
            <w:vAlign w:val="center"/>
          </w:tcPr>
          <w:p w14:paraId="1E2C99AC" w14:textId="1899395F" w:rsidR="007D72A4" w:rsidRPr="00DD5A2D" w:rsidRDefault="007D72A4" w:rsidP="00A011B5">
            <w:pPr>
              <w:spacing w:after="0"/>
              <w:rPr>
                <w:rFonts w:ascii="Calibri" w:hAnsi="Calibri" w:cs="Calibri"/>
                <w:b/>
                <w:bCs/>
                <w:sz w:val="14"/>
                <w:szCs w:val="14"/>
              </w:rPr>
            </w:pPr>
            <w:r w:rsidRPr="00DD5A2D">
              <w:rPr>
                <w:rFonts w:ascii="Calibri" w:hAnsi="Calibri" w:cs="Calibri"/>
                <w:b/>
                <w:bCs/>
                <w:sz w:val="14"/>
                <w:szCs w:val="14"/>
              </w:rPr>
              <w:t>Estudos e Projetos em Andamento</w:t>
            </w:r>
          </w:p>
        </w:tc>
        <w:tc>
          <w:tcPr>
            <w:tcW w:w="1241" w:type="pct"/>
            <w:tcBorders>
              <w:top w:val="single" w:sz="12" w:space="0" w:color="auto"/>
              <w:left w:val="nil"/>
              <w:bottom w:val="single" w:sz="12" w:space="0" w:color="auto"/>
              <w:right w:val="nil"/>
            </w:tcBorders>
            <w:shd w:val="clear" w:color="auto" w:fill="auto"/>
            <w:noWrap/>
            <w:vAlign w:val="center"/>
          </w:tcPr>
          <w:p w14:paraId="301016FB" w14:textId="77777777" w:rsidR="007D72A4" w:rsidRPr="00DD5A2D" w:rsidRDefault="007D72A4" w:rsidP="00A011B5">
            <w:pPr>
              <w:spacing w:after="0"/>
              <w:rPr>
                <w:rFonts w:ascii="Calibri" w:hAnsi="Calibri" w:cs="Calibri"/>
                <w:b/>
                <w:bCs/>
                <w:sz w:val="14"/>
                <w:szCs w:val="14"/>
              </w:rPr>
            </w:pPr>
          </w:p>
        </w:tc>
        <w:tc>
          <w:tcPr>
            <w:tcW w:w="463" w:type="pct"/>
            <w:tcBorders>
              <w:top w:val="single" w:sz="12" w:space="0" w:color="auto"/>
              <w:left w:val="nil"/>
              <w:bottom w:val="single" w:sz="12" w:space="0" w:color="auto"/>
              <w:right w:val="nil"/>
            </w:tcBorders>
            <w:shd w:val="clear" w:color="auto" w:fill="auto"/>
            <w:noWrap/>
            <w:vAlign w:val="center"/>
          </w:tcPr>
          <w:p w14:paraId="744E5733" w14:textId="57E8D426"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104.989.207</w:t>
            </w:r>
          </w:p>
        </w:tc>
        <w:tc>
          <w:tcPr>
            <w:tcW w:w="453" w:type="pct"/>
            <w:tcBorders>
              <w:top w:val="single" w:sz="12" w:space="0" w:color="auto"/>
              <w:left w:val="nil"/>
              <w:bottom w:val="single" w:sz="12" w:space="0" w:color="auto"/>
              <w:right w:val="nil"/>
            </w:tcBorders>
            <w:shd w:val="clear" w:color="auto" w:fill="auto"/>
            <w:noWrap/>
            <w:vAlign w:val="center"/>
          </w:tcPr>
          <w:p w14:paraId="7C742C52" w14:textId="4E276FB3" w:rsidR="007D72A4" w:rsidRPr="00DD5A2D" w:rsidRDefault="00A91547" w:rsidP="00A011B5">
            <w:pPr>
              <w:spacing w:after="0"/>
              <w:jc w:val="right"/>
              <w:rPr>
                <w:rFonts w:ascii="Calibri" w:hAnsi="Calibri" w:cs="Calibri"/>
                <w:b/>
                <w:bCs/>
                <w:sz w:val="14"/>
                <w:szCs w:val="14"/>
              </w:rPr>
            </w:pPr>
            <w:r w:rsidRPr="00DD5A2D">
              <w:rPr>
                <w:rFonts w:ascii="Calibri" w:hAnsi="Calibri" w:cs="Calibri"/>
                <w:b/>
                <w:bCs/>
                <w:sz w:val="14"/>
                <w:szCs w:val="14"/>
              </w:rPr>
              <w:t>4.941.696</w:t>
            </w:r>
          </w:p>
        </w:tc>
        <w:tc>
          <w:tcPr>
            <w:tcW w:w="507" w:type="pct"/>
            <w:tcBorders>
              <w:top w:val="single" w:sz="12" w:space="0" w:color="auto"/>
              <w:left w:val="nil"/>
              <w:bottom w:val="single" w:sz="12" w:space="0" w:color="auto"/>
              <w:right w:val="nil"/>
            </w:tcBorders>
            <w:shd w:val="clear" w:color="auto" w:fill="auto"/>
            <w:noWrap/>
            <w:vAlign w:val="center"/>
          </w:tcPr>
          <w:p w14:paraId="0FD53C1B"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394" w:type="pct"/>
            <w:tcBorders>
              <w:top w:val="single" w:sz="12" w:space="0" w:color="auto"/>
              <w:left w:val="nil"/>
              <w:bottom w:val="single" w:sz="12" w:space="0" w:color="auto"/>
              <w:right w:val="nil"/>
            </w:tcBorders>
            <w:shd w:val="clear" w:color="auto" w:fill="auto"/>
            <w:noWrap/>
            <w:vAlign w:val="center"/>
          </w:tcPr>
          <w:p w14:paraId="026F8418"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439" w:type="pct"/>
            <w:tcBorders>
              <w:top w:val="single" w:sz="12" w:space="0" w:color="auto"/>
              <w:left w:val="nil"/>
              <w:bottom w:val="single" w:sz="12" w:space="0" w:color="auto"/>
              <w:right w:val="nil"/>
            </w:tcBorders>
            <w:shd w:val="clear" w:color="auto" w:fill="auto"/>
            <w:noWrap/>
            <w:vAlign w:val="center"/>
          </w:tcPr>
          <w:p w14:paraId="0B2B4D9C" w14:textId="73FCEE43" w:rsidR="007D72A4" w:rsidRPr="00DD5A2D" w:rsidRDefault="00A91547" w:rsidP="00A011B5">
            <w:pPr>
              <w:spacing w:after="0"/>
              <w:jc w:val="right"/>
              <w:rPr>
                <w:rFonts w:ascii="Calibri" w:hAnsi="Calibri" w:cs="Calibri"/>
                <w:b/>
                <w:bCs/>
                <w:sz w:val="14"/>
                <w:szCs w:val="14"/>
              </w:rPr>
            </w:pPr>
            <w:r w:rsidRPr="00DD5A2D">
              <w:rPr>
                <w:rFonts w:ascii="Calibri" w:hAnsi="Calibri" w:cs="Calibri"/>
                <w:b/>
                <w:bCs/>
                <w:sz w:val="14"/>
                <w:szCs w:val="14"/>
              </w:rPr>
              <w:t>109.930.90</w:t>
            </w:r>
            <w:r w:rsidR="00F03069" w:rsidRPr="00DD5A2D">
              <w:rPr>
                <w:rFonts w:ascii="Calibri" w:hAnsi="Calibri" w:cs="Calibri"/>
                <w:b/>
                <w:bCs/>
                <w:sz w:val="14"/>
                <w:szCs w:val="14"/>
              </w:rPr>
              <w:t>3</w:t>
            </w:r>
          </w:p>
        </w:tc>
      </w:tr>
      <w:tr w:rsidR="007D72A4" w:rsidRPr="00DD5A2D" w14:paraId="49CDC3D2" w14:textId="77777777" w:rsidTr="00560535">
        <w:trPr>
          <w:trHeight w:hRule="exact" w:val="227"/>
        </w:trPr>
        <w:tc>
          <w:tcPr>
            <w:tcW w:w="1503" w:type="pct"/>
            <w:tcBorders>
              <w:top w:val="single" w:sz="12" w:space="0" w:color="auto"/>
              <w:left w:val="nil"/>
              <w:bottom w:val="single" w:sz="4" w:space="0" w:color="auto"/>
              <w:right w:val="nil"/>
            </w:tcBorders>
            <w:shd w:val="clear" w:color="auto" w:fill="auto"/>
            <w:noWrap/>
            <w:vAlign w:val="center"/>
          </w:tcPr>
          <w:p w14:paraId="03B8FF8F"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13/2013 - STE - LP nº 519/2015</w:t>
            </w:r>
          </w:p>
        </w:tc>
        <w:tc>
          <w:tcPr>
            <w:tcW w:w="1241" w:type="pct"/>
            <w:tcBorders>
              <w:top w:val="single" w:sz="12" w:space="0" w:color="auto"/>
              <w:left w:val="nil"/>
              <w:bottom w:val="single" w:sz="4" w:space="0" w:color="auto"/>
              <w:right w:val="nil"/>
            </w:tcBorders>
            <w:shd w:val="clear" w:color="auto" w:fill="auto"/>
            <w:noWrap/>
            <w:vAlign w:val="center"/>
          </w:tcPr>
          <w:p w14:paraId="6B30BD31"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BR/040</w:t>
            </w:r>
          </w:p>
        </w:tc>
        <w:tc>
          <w:tcPr>
            <w:tcW w:w="463" w:type="pct"/>
            <w:tcBorders>
              <w:top w:val="single" w:sz="12" w:space="0" w:color="auto"/>
              <w:left w:val="nil"/>
              <w:bottom w:val="single" w:sz="4" w:space="0" w:color="auto"/>
              <w:right w:val="nil"/>
            </w:tcBorders>
            <w:shd w:val="clear" w:color="auto" w:fill="auto"/>
            <w:noWrap/>
            <w:vAlign w:val="center"/>
          </w:tcPr>
          <w:p w14:paraId="47D6F7C0" w14:textId="26D662D8"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8.026.718</w:t>
            </w:r>
          </w:p>
        </w:tc>
        <w:tc>
          <w:tcPr>
            <w:tcW w:w="453" w:type="pct"/>
            <w:tcBorders>
              <w:top w:val="single" w:sz="12" w:space="0" w:color="auto"/>
              <w:left w:val="nil"/>
              <w:bottom w:val="single" w:sz="4" w:space="0" w:color="auto"/>
              <w:right w:val="nil"/>
            </w:tcBorders>
            <w:shd w:val="clear" w:color="auto" w:fill="auto"/>
            <w:noWrap/>
            <w:vAlign w:val="center"/>
          </w:tcPr>
          <w:p w14:paraId="1CEB550C" w14:textId="39996F0E"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12" w:space="0" w:color="auto"/>
              <w:left w:val="nil"/>
              <w:bottom w:val="single" w:sz="4" w:space="0" w:color="auto"/>
              <w:right w:val="nil"/>
            </w:tcBorders>
            <w:shd w:val="clear" w:color="auto" w:fill="auto"/>
            <w:noWrap/>
            <w:vAlign w:val="center"/>
          </w:tcPr>
          <w:p w14:paraId="0B2A6E1A"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12" w:space="0" w:color="auto"/>
              <w:left w:val="nil"/>
              <w:bottom w:val="single" w:sz="4" w:space="0" w:color="auto"/>
              <w:right w:val="nil"/>
            </w:tcBorders>
            <w:shd w:val="clear" w:color="auto" w:fill="auto"/>
            <w:noWrap/>
            <w:vAlign w:val="center"/>
          </w:tcPr>
          <w:p w14:paraId="75CE8C85"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12" w:space="0" w:color="auto"/>
              <w:left w:val="nil"/>
              <w:bottom w:val="single" w:sz="4" w:space="0" w:color="auto"/>
              <w:right w:val="nil"/>
            </w:tcBorders>
            <w:shd w:val="clear" w:color="auto" w:fill="auto"/>
            <w:noWrap/>
            <w:vAlign w:val="center"/>
          </w:tcPr>
          <w:p w14:paraId="0FF1C98C" w14:textId="4E464121"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8.026.718</w:t>
            </w:r>
          </w:p>
        </w:tc>
      </w:tr>
      <w:tr w:rsidR="007D72A4" w:rsidRPr="00DD5A2D" w14:paraId="512145FB" w14:textId="77777777" w:rsidTr="0056053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75DE1F76" w14:textId="1CCFD502"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04/2014 - MRS - LP nº 505/2015</w:t>
            </w:r>
          </w:p>
        </w:tc>
        <w:tc>
          <w:tcPr>
            <w:tcW w:w="1241" w:type="pct"/>
            <w:tcBorders>
              <w:top w:val="single" w:sz="4" w:space="0" w:color="auto"/>
              <w:left w:val="nil"/>
              <w:bottom w:val="single" w:sz="4" w:space="0" w:color="auto"/>
              <w:right w:val="nil"/>
            </w:tcBorders>
            <w:shd w:val="clear" w:color="auto" w:fill="auto"/>
            <w:noWrap/>
            <w:vAlign w:val="center"/>
          </w:tcPr>
          <w:p w14:paraId="6569D957"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BR153/262</w:t>
            </w:r>
          </w:p>
        </w:tc>
        <w:tc>
          <w:tcPr>
            <w:tcW w:w="463" w:type="pct"/>
            <w:tcBorders>
              <w:top w:val="single" w:sz="4" w:space="0" w:color="auto"/>
              <w:left w:val="nil"/>
              <w:bottom w:val="single" w:sz="4" w:space="0" w:color="auto"/>
              <w:right w:val="nil"/>
            </w:tcBorders>
            <w:shd w:val="clear" w:color="auto" w:fill="auto"/>
            <w:noWrap/>
            <w:vAlign w:val="center"/>
          </w:tcPr>
          <w:p w14:paraId="28C3D8F7" w14:textId="124F6036"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4.679.708</w:t>
            </w:r>
          </w:p>
        </w:tc>
        <w:tc>
          <w:tcPr>
            <w:tcW w:w="453" w:type="pct"/>
            <w:tcBorders>
              <w:top w:val="single" w:sz="4" w:space="0" w:color="auto"/>
              <w:left w:val="nil"/>
              <w:bottom w:val="single" w:sz="4" w:space="0" w:color="auto"/>
              <w:right w:val="nil"/>
            </w:tcBorders>
            <w:shd w:val="clear" w:color="auto" w:fill="auto"/>
            <w:noWrap/>
            <w:vAlign w:val="center"/>
          </w:tcPr>
          <w:p w14:paraId="7C6746F5" w14:textId="0E419C9F"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tcPr>
          <w:p w14:paraId="211A0CEF"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tcPr>
          <w:p w14:paraId="7F6EDDE6"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tcPr>
          <w:p w14:paraId="5B43BFC8" w14:textId="0622497F"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4.679.708</w:t>
            </w:r>
          </w:p>
        </w:tc>
      </w:tr>
      <w:tr w:rsidR="007D72A4" w:rsidRPr="00DD5A2D" w14:paraId="630D0CD1" w14:textId="77777777" w:rsidTr="00560535">
        <w:trPr>
          <w:trHeight w:hRule="exact" w:val="227"/>
        </w:trPr>
        <w:tc>
          <w:tcPr>
            <w:tcW w:w="1503" w:type="pct"/>
            <w:tcBorders>
              <w:top w:val="single" w:sz="4" w:space="0" w:color="auto"/>
              <w:left w:val="nil"/>
              <w:bottom w:val="single" w:sz="12" w:space="0" w:color="auto"/>
              <w:right w:val="nil"/>
            </w:tcBorders>
            <w:shd w:val="clear" w:color="auto" w:fill="auto"/>
            <w:noWrap/>
            <w:vAlign w:val="center"/>
          </w:tcPr>
          <w:p w14:paraId="04867E5C"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09/2014 - PROFILL - LP nº 553/2017</w:t>
            </w:r>
          </w:p>
        </w:tc>
        <w:tc>
          <w:tcPr>
            <w:tcW w:w="1241" w:type="pct"/>
            <w:tcBorders>
              <w:top w:val="single" w:sz="4" w:space="0" w:color="auto"/>
              <w:left w:val="nil"/>
              <w:bottom w:val="single" w:sz="12" w:space="0" w:color="auto"/>
              <w:right w:val="nil"/>
            </w:tcBorders>
            <w:shd w:val="clear" w:color="auto" w:fill="auto"/>
            <w:noWrap/>
            <w:vAlign w:val="center"/>
          </w:tcPr>
          <w:p w14:paraId="36AA5089"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BR-153/GO/TO</w:t>
            </w:r>
          </w:p>
        </w:tc>
        <w:tc>
          <w:tcPr>
            <w:tcW w:w="463" w:type="pct"/>
            <w:tcBorders>
              <w:top w:val="single" w:sz="4" w:space="0" w:color="auto"/>
              <w:left w:val="nil"/>
              <w:bottom w:val="single" w:sz="12" w:space="0" w:color="auto"/>
              <w:right w:val="nil"/>
            </w:tcBorders>
            <w:shd w:val="clear" w:color="auto" w:fill="auto"/>
            <w:noWrap/>
            <w:vAlign w:val="center"/>
          </w:tcPr>
          <w:p w14:paraId="3EE06BB1" w14:textId="24B88973"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444.392</w:t>
            </w:r>
          </w:p>
        </w:tc>
        <w:tc>
          <w:tcPr>
            <w:tcW w:w="453" w:type="pct"/>
            <w:tcBorders>
              <w:top w:val="single" w:sz="4" w:space="0" w:color="auto"/>
              <w:left w:val="nil"/>
              <w:bottom w:val="single" w:sz="12" w:space="0" w:color="auto"/>
              <w:right w:val="nil"/>
            </w:tcBorders>
            <w:shd w:val="clear" w:color="auto" w:fill="auto"/>
            <w:noWrap/>
            <w:vAlign w:val="center"/>
          </w:tcPr>
          <w:p w14:paraId="42902990" w14:textId="5ED40F9B"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12" w:space="0" w:color="auto"/>
              <w:right w:val="nil"/>
            </w:tcBorders>
            <w:shd w:val="clear" w:color="auto" w:fill="auto"/>
            <w:noWrap/>
            <w:vAlign w:val="center"/>
          </w:tcPr>
          <w:p w14:paraId="2F973EFF"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12" w:space="0" w:color="auto"/>
              <w:right w:val="nil"/>
            </w:tcBorders>
            <w:shd w:val="clear" w:color="auto" w:fill="auto"/>
            <w:noWrap/>
            <w:vAlign w:val="center"/>
          </w:tcPr>
          <w:p w14:paraId="585893A1"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12" w:space="0" w:color="auto"/>
              <w:right w:val="nil"/>
            </w:tcBorders>
            <w:shd w:val="clear" w:color="auto" w:fill="auto"/>
            <w:noWrap/>
            <w:vAlign w:val="center"/>
          </w:tcPr>
          <w:p w14:paraId="59245CE8" w14:textId="0867A0DA"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444.392</w:t>
            </w:r>
          </w:p>
        </w:tc>
      </w:tr>
      <w:tr w:rsidR="007D72A4" w:rsidRPr="00DD5A2D" w14:paraId="6C9F9AA4" w14:textId="77777777" w:rsidTr="00560535">
        <w:trPr>
          <w:trHeight w:hRule="exact" w:val="227"/>
        </w:trPr>
        <w:tc>
          <w:tcPr>
            <w:tcW w:w="1503" w:type="pct"/>
            <w:tcBorders>
              <w:top w:val="single" w:sz="12" w:space="0" w:color="auto"/>
              <w:left w:val="nil"/>
              <w:bottom w:val="nil"/>
              <w:right w:val="nil"/>
            </w:tcBorders>
            <w:shd w:val="clear" w:color="auto" w:fill="auto"/>
            <w:noWrap/>
            <w:vAlign w:val="center"/>
          </w:tcPr>
          <w:p w14:paraId="06B19448" w14:textId="77777777" w:rsidR="007D72A4" w:rsidRPr="00DD5A2D" w:rsidRDefault="007D72A4" w:rsidP="00A011B5">
            <w:pPr>
              <w:spacing w:after="0"/>
              <w:rPr>
                <w:rFonts w:ascii="Calibri" w:hAnsi="Calibri" w:cs="Calibri"/>
                <w:b/>
                <w:bCs/>
                <w:sz w:val="14"/>
                <w:szCs w:val="14"/>
              </w:rPr>
            </w:pPr>
            <w:r w:rsidRPr="00DD5A2D">
              <w:rPr>
                <w:rFonts w:ascii="Calibri" w:hAnsi="Calibri" w:cs="Calibri"/>
                <w:b/>
                <w:bCs/>
                <w:sz w:val="14"/>
                <w:szCs w:val="14"/>
              </w:rPr>
              <w:t>Licença Ambiental</w:t>
            </w:r>
          </w:p>
        </w:tc>
        <w:tc>
          <w:tcPr>
            <w:tcW w:w="1241" w:type="pct"/>
            <w:tcBorders>
              <w:top w:val="single" w:sz="12" w:space="0" w:color="auto"/>
              <w:left w:val="nil"/>
              <w:bottom w:val="nil"/>
              <w:right w:val="nil"/>
            </w:tcBorders>
            <w:shd w:val="clear" w:color="auto" w:fill="auto"/>
            <w:noWrap/>
            <w:vAlign w:val="center"/>
          </w:tcPr>
          <w:p w14:paraId="65924647" w14:textId="77777777" w:rsidR="007D72A4" w:rsidRPr="00DD5A2D" w:rsidRDefault="007D72A4" w:rsidP="00A011B5">
            <w:pPr>
              <w:spacing w:after="0"/>
              <w:rPr>
                <w:rFonts w:ascii="Calibri" w:hAnsi="Calibri" w:cs="Calibri"/>
                <w:b/>
                <w:bCs/>
                <w:sz w:val="14"/>
                <w:szCs w:val="14"/>
              </w:rPr>
            </w:pPr>
          </w:p>
        </w:tc>
        <w:tc>
          <w:tcPr>
            <w:tcW w:w="463" w:type="pct"/>
            <w:tcBorders>
              <w:top w:val="single" w:sz="12" w:space="0" w:color="auto"/>
              <w:left w:val="nil"/>
              <w:bottom w:val="nil"/>
              <w:right w:val="nil"/>
            </w:tcBorders>
            <w:shd w:val="clear" w:color="auto" w:fill="auto"/>
            <w:noWrap/>
            <w:vAlign w:val="center"/>
          </w:tcPr>
          <w:p w14:paraId="379EED82" w14:textId="19B5713E"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13.150.818</w:t>
            </w:r>
          </w:p>
        </w:tc>
        <w:tc>
          <w:tcPr>
            <w:tcW w:w="453" w:type="pct"/>
            <w:tcBorders>
              <w:top w:val="single" w:sz="12" w:space="0" w:color="auto"/>
              <w:left w:val="nil"/>
              <w:bottom w:val="nil"/>
              <w:right w:val="nil"/>
            </w:tcBorders>
            <w:shd w:val="clear" w:color="auto" w:fill="auto"/>
            <w:noWrap/>
            <w:vAlign w:val="center"/>
          </w:tcPr>
          <w:p w14:paraId="670A544A" w14:textId="6142CAC4" w:rsidR="007D72A4" w:rsidRPr="00DD5A2D" w:rsidRDefault="00A91547"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507" w:type="pct"/>
            <w:tcBorders>
              <w:top w:val="single" w:sz="12" w:space="0" w:color="auto"/>
              <w:left w:val="nil"/>
              <w:bottom w:val="nil"/>
              <w:right w:val="nil"/>
            </w:tcBorders>
            <w:shd w:val="clear" w:color="auto" w:fill="auto"/>
            <w:noWrap/>
            <w:vAlign w:val="center"/>
          </w:tcPr>
          <w:p w14:paraId="12508057"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394" w:type="pct"/>
            <w:tcBorders>
              <w:top w:val="single" w:sz="12" w:space="0" w:color="auto"/>
              <w:left w:val="nil"/>
              <w:bottom w:val="nil"/>
              <w:right w:val="nil"/>
            </w:tcBorders>
            <w:shd w:val="clear" w:color="auto" w:fill="auto"/>
            <w:noWrap/>
            <w:vAlign w:val="center"/>
          </w:tcPr>
          <w:p w14:paraId="35583AD6"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439" w:type="pct"/>
            <w:tcBorders>
              <w:top w:val="single" w:sz="12" w:space="0" w:color="auto"/>
              <w:left w:val="nil"/>
              <w:bottom w:val="nil"/>
              <w:right w:val="nil"/>
            </w:tcBorders>
            <w:shd w:val="clear" w:color="auto" w:fill="auto"/>
            <w:noWrap/>
            <w:vAlign w:val="center"/>
          </w:tcPr>
          <w:p w14:paraId="14D5E42F" w14:textId="5A699CD7" w:rsidR="007D72A4" w:rsidRPr="00DD5A2D" w:rsidRDefault="00A91547" w:rsidP="00A011B5">
            <w:pPr>
              <w:spacing w:after="0"/>
              <w:jc w:val="right"/>
              <w:rPr>
                <w:rFonts w:ascii="Calibri" w:hAnsi="Calibri" w:cs="Calibri"/>
                <w:b/>
                <w:bCs/>
                <w:sz w:val="14"/>
                <w:szCs w:val="14"/>
              </w:rPr>
            </w:pPr>
            <w:r w:rsidRPr="00DD5A2D">
              <w:rPr>
                <w:rFonts w:ascii="Calibri" w:hAnsi="Calibri" w:cs="Calibri"/>
                <w:b/>
                <w:bCs/>
                <w:sz w:val="14"/>
                <w:szCs w:val="14"/>
              </w:rPr>
              <w:t>13.150.818</w:t>
            </w:r>
          </w:p>
        </w:tc>
      </w:tr>
      <w:tr w:rsidR="007D72A4" w:rsidRPr="00DD5A2D" w14:paraId="256C5994" w14:textId="77777777" w:rsidTr="004D28C5">
        <w:trPr>
          <w:trHeight w:hRule="exact" w:val="227"/>
        </w:trPr>
        <w:tc>
          <w:tcPr>
            <w:tcW w:w="1503" w:type="pct"/>
            <w:tcBorders>
              <w:top w:val="single" w:sz="12" w:space="0" w:color="auto"/>
              <w:left w:val="nil"/>
              <w:bottom w:val="single" w:sz="12" w:space="0" w:color="auto"/>
              <w:right w:val="nil"/>
            </w:tcBorders>
            <w:shd w:val="clear" w:color="auto" w:fill="auto"/>
            <w:noWrap/>
            <w:vAlign w:val="center"/>
          </w:tcPr>
          <w:p w14:paraId="41FC6EED" w14:textId="3F6D1922" w:rsidR="007D72A4" w:rsidRPr="00DD5A2D" w:rsidRDefault="007D72A4" w:rsidP="00A011B5">
            <w:pPr>
              <w:spacing w:after="0"/>
              <w:rPr>
                <w:rFonts w:ascii="Calibri" w:hAnsi="Calibri" w:cs="Calibri"/>
                <w:b/>
                <w:bCs/>
                <w:sz w:val="14"/>
                <w:szCs w:val="14"/>
              </w:rPr>
            </w:pPr>
            <w:r w:rsidRPr="00DD5A2D">
              <w:rPr>
                <w:rFonts w:ascii="Calibri" w:hAnsi="Calibri" w:cs="Calibri"/>
                <w:b/>
                <w:bCs/>
                <w:sz w:val="14"/>
                <w:szCs w:val="14"/>
              </w:rPr>
              <w:t>Total Estudos e Projetos em Andamento e Licença</w:t>
            </w:r>
            <w:r w:rsidR="006A6C64" w:rsidRPr="00DD5A2D">
              <w:rPr>
                <w:rFonts w:ascii="Calibri" w:hAnsi="Calibri" w:cs="Calibri"/>
                <w:b/>
                <w:bCs/>
                <w:sz w:val="14"/>
                <w:szCs w:val="14"/>
              </w:rPr>
              <w:t>s</w:t>
            </w:r>
            <w:r w:rsidR="004D28C5" w:rsidRPr="00DD5A2D">
              <w:rPr>
                <w:rFonts w:ascii="Calibri" w:hAnsi="Calibri" w:cs="Calibri"/>
                <w:b/>
                <w:bCs/>
                <w:sz w:val="14"/>
                <w:szCs w:val="14"/>
              </w:rPr>
              <w:t xml:space="preserve"> </w:t>
            </w:r>
          </w:p>
        </w:tc>
        <w:tc>
          <w:tcPr>
            <w:tcW w:w="1241" w:type="pct"/>
            <w:tcBorders>
              <w:top w:val="single" w:sz="12" w:space="0" w:color="auto"/>
              <w:left w:val="nil"/>
              <w:bottom w:val="single" w:sz="12" w:space="0" w:color="auto"/>
              <w:right w:val="nil"/>
            </w:tcBorders>
            <w:shd w:val="clear" w:color="auto" w:fill="auto"/>
            <w:noWrap/>
            <w:vAlign w:val="center"/>
          </w:tcPr>
          <w:p w14:paraId="0C3862ED" w14:textId="3B37320A" w:rsidR="007D72A4" w:rsidRPr="00DD5A2D" w:rsidRDefault="004D28C5" w:rsidP="00A011B5">
            <w:pPr>
              <w:spacing w:after="0"/>
              <w:rPr>
                <w:rFonts w:ascii="Calibri" w:hAnsi="Calibri" w:cs="Calibri"/>
                <w:b/>
                <w:bCs/>
                <w:sz w:val="14"/>
                <w:szCs w:val="14"/>
              </w:rPr>
            </w:pPr>
            <w:r w:rsidRPr="00DD5A2D">
              <w:rPr>
                <w:rFonts w:ascii="Calibri" w:hAnsi="Calibri" w:cs="Calibri"/>
                <w:b/>
                <w:bCs/>
                <w:sz w:val="14"/>
                <w:szCs w:val="14"/>
              </w:rPr>
              <w:t>(1)</w:t>
            </w:r>
          </w:p>
        </w:tc>
        <w:tc>
          <w:tcPr>
            <w:tcW w:w="463" w:type="pct"/>
            <w:tcBorders>
              <w:top w:val="single" w:sz="12" w:space="0" w:color="auto"/>
              <w:left w:val="nil"/>
              <w:bottom w:val="single" w:sz="12" w:space="0" w:color="auto"/>
              <w:right w:val="nil"/>
            </w:tcBorders>
            <w:shd w:val="clear" w:color="auto" w:fill="auto"/>
            <w:noWrap/>
            <w:vAlign w:val="center"/>
          </w:tcPr>
          <w:p w14:paraId="6A37D5FE" w14:textId="2D46DB22"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118.140.025</w:t>
            </w:r>
          </w:p>
        </w:tc>
        <w:tc>
          <w:tcPr>
            <w:tcW w:w="453" w:type="pct"/>
            <w:tcBorders>
              <w:top w:val="single" w:sz="12" w:space="0" w:color="auto"/>
              <w:left w:val="nil"/>
              <w:bottom w:val="single" w:sz="12" w:space="0" w:color="auto"/>
              <w:right w:val="nil"/>
            </w:tcBorders>
            <w:shd w:val="clear" w:color="auto" w:fill="auto"/>
            <w:noWrap/>
            <w:vAlign w:val="center"/>
          </w:tcPr>
          <w:p w14:paraId="7B195E71" w14:textId="5CE73FE4" w:rsidR="007D72A4" w:rsidRPr="00DD5A2D" w:rsidRDefault="00F03069" w:rsidP="00A011B5">
            <w:pPr>
              <w:spacing w:after="0"/>
              <w:jc w:val="right"/>
              <w:rPr>
                <w:rFonts w:ascii="Calibri" w:hAnsi="Calibri" w:cs="Calibri"/>
                <w:b/>
                <w:bCs/>
                <w:sz w:val="14"/>
                <w:szCs w:val="14"/>
              </w:rPr>
            </w:pPr>
            <w:r w:rsidRPr="00DD5A2D">
              <w:rPr>
                <w:rFonts w:ascii="Calibri" w:hAnsi="Calibri" w:cs="Calibri"/>
                <w:b/>
                <w:bCs/>
                <w:sz w:val="14"/>
                <w:szCs w:val="14"/>
              </w:rPr>
              <w:t>4.941.696</w:t>
            </w:r>
          </w:p>
        </w:tc>
        <w:tc>
          <w:tcPr>
            <w:tcW w:w="507" w:type="pct"/>
            <w:tcBorders>
              <w:top w:val="single" w:sz="12" w:space="0" w:color="auto"/>
              <w:left w:val="nil"/>
              <w:bottom w:val="single" w:sz="12" w:space="0" w:color="auto"/>
              <w:right w:val="nil"/>
            </w:tcBorders>
            <w:shd w:val="clear" w:color="auto" w:fill="auto"/>
            <w:noWrap/>
            <w:vAlign w:val="center"/>
          </w:tcPr>
          <w:p w14:paraId="174907D8"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394" w:type="pct"/>
            <w:tcBorders>
              <w:top w:val="single" w:sz="12" w:space="0" w:color="auto"/>
              <w:left w:val="nil"/>
              <w:bottom w:val="single" w:sz="12" w:space="0" w:color="auto"/>
              <w:right w:val="nil"/>
            </w:tcBorders>
            <w:shd w:val="clear" w:color="auto" w:fill="auto"/>
            <w:noWrap/>
            <w:vAlign w:val="center"/>
          </w:tcPr>
          <w:p w14:paraId="67BEA76F" w14:textId="77777777" w:rsidR="007D72A4" w:rsidRPr="00DD5A2D" w:rsidRDefault="007D72A4" w:rsidP="00A011B5">
            <w:pPr>
              <w:spacing w:after="0"/>
              <w:jc w:val="right"/>
              <w:rPr>
                <w:rFonts w:ascii="Calibri" w:hAnsi="Calibri" w:cs="Calibri"/>
                <w:b/>
                <w:bCs/>
                <w:sz w:val="14"/>
                <w:szCs w:val="14"/>
              </w:rPr>
            </w:pPr>
            <w:r w:rsidRPr="00DD5A2D">
              <w:rPr>
                <w:rFonts w:ascii="Calibri" w:hAnsi="Calibri" w:cs="Calibri"/>
                <w:b/>
                <w:bCs/>
                <w:sz w:val="14"/>
                <w:szCs w:val="14"/>
              </w:rPr>
              <w:t>-</w:t>
            </w:r>
          </w:p>
        </w:tc>
        <w:tc>
          <w:tcPr>
            <w:tcW w:w="439" w:type="pct"/>
            <w:tcBorders>
              <w:top w:val="single" w:sz="12" w:space="0" w:color="auto"/>
              <w:left w:val="nil"/>
              <w:bottom w:val="single" w:sz="12" w:space="0" w:color="auto"/>
              <w:right w:val="nil"/>
            </w:tcBorders>
            <w:shd w:val="clear" w:color="auto" w:fill="auto"/>
            <w:noWrap/>
            <w:vAlign w:val="center"/>
          </w:tcPr>
          <w:p w14:paraId="182A2F7C" w14:textId="393E54CD" w:rsidR="007D72A4" w:rsidRPr="00DD5A2D" w:rsidRDefault="00F03069" w:rsidP="00A011B5">
            <w:pPr>
              <w:spacing w:after="0"/>
              <w:jc w:val="right"/>
              <w:rPr>
                <w:rFonts w:ascii="Calibri" w:hAnsi="Calibri" w:cs="Calibri"/>
                <w:b/>
                <w:bCs/>
                <w:sz w:val="14"/>
                <w:szCs w:val="14"/>
              </w:rPr>
            </w:pPr>
            <w:r w:rsidRPr="00DD5A2D">
              <w:rPr>
                <w:rFonts w:ascii="Calibri" w:hAnsi="Calibri" w:cs="Calibri"/>
                <w:b/>
                <w:bCs/>
                <w:sz w:val="14"/>
                <w:szCs w:val="14"/>
              </w:rPr>
              <w:t>123.081.721</w:t>
            </w:r>
          </w:p>
        </w:tc>
      </w:tr>
      <w:tr w:rsidR="007D72A4" w:rsidRPr="00DD5A2D" w14:paraId="03D49B91" w14:textId="77777777" w:rsidTr="004D28C5">
        <w:trPr>
          <w:trHeight w:hRule="exact" w:val="227"/>
        </w:trPr>
        <w:tc>
          <w:tcPr>
            <w:tcW w:w="1503" w:type="pct"/>
            <w:tcBorders>
              <w:top w:val="single" w:sz="12" w:space="0" w:color="auto"/>
              <w:left w:val="nil"/>
              <w:bottom w:val="single" w:sz="4" w:space="0" w:color="auto"/>
              <w:right w:val="nil"/>
            </w:tcBorders>
            <w:shd w:val="clear" w:color="auto" w:fill="auto"/>
            <w:noWrap/>
            <w:vAlign w:val="center"/>
          </w:tcPr>
          <w:p w14:paraId="48B538B7" w14:textId="77777777" w:rsidR="007D72A4" w:rsidRPr="00DD5A2D" w:rsidRDefault="007D72A4" w:rsidP="00A011B5">
            <w:pPr>
              <w:spacing w:after="0"/>
              <w:rPr>
                <w:rFonts w:ascii="Calibri" w:hAnsi="Calibri" w:cs="Calibri"/>
                <w:sz w:val="14"/>
                <w:szCs w:val="14"/>
              </w:rPr>
            </w:pPr>
            <w:r w:rsidRPr="00DD5A2D">
              <w:rPr>
                <w:rFonts w:ascii="Calibri" w:hAnsi="Calibri" w:cs="Calibri"/>
                <w:sz w:val="14"/>
                <w:szCs w:val="14"/>
              </w:rPr>
              <w:t>Direito de Uso de Comunicação</w:t>
            </w:r>
          </w:p>
        </w:tc>
        <w:tc>
          <w:tcPr>
            <w:tcW w:w="1241" w:type="pct"/>
            <w:tcBorders>
              <w:top w:val="single" w:sz="12" w:space="0" w:color="auto"/>
              <w:left w:val="nil"/>
              <w:bottom w:val="single" w:sz="4" w:space="0" w:color="auto"/>
              <w:right w:val="nil"/>
            </w:tcBorders>
            <w:shd w:val="clear" w:color="auto" w:fill="auto"/>
            <w:noWrap/>
            <w:vAlign w:val="center"/>
          </w:tcPr>
          <w:p w14:paraId="6B4D95ED" w14:textId="77777777" w:rsidR="007D72A4" w:rsidRPr="00DD5A2D" w:rsidRDefault="007D72A4" w:rsidP="00A011B5">
            <w:pPr>
              <w:spacing w:after="0"/>
              <w:rPr>
                <w:rFonts w:ascii="Calibri" w:hAnsi="Calibri" w:cs="Calibri"/>
                <w:sz w:val="14"/>
                <w:szCs w:val="14"/>
              </w:rPr>
            </w:pPr>
          </w:p>
        </w:tc>
        <w:tc>
          <w:tcPr>
            <w:tcW w:w="463" w:type="pct"/>
            <w:tcBorders>
              <w:top w:val="single" w:sz="12" w:space="0" w:color="auto"/>
              <w:left w:val="nil"/>
              <w:bottom w:val="single" w:sz="4" w:space="0" w:color="auto"/>
              <w:right w:val="nil"/>
            </w:tcBorders>
            <w:shd w:val="clear" w:color="auto" w:fill="auto"/>
            <w:noWrap/>
            <w:vAlign w:val="center"/>
          </w:tcPr>
          <w:p w14:paraId="1A7D8FF3" w14:textId="00522F24"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139.790</w:t>
            </w:r>
          </w:p>
        </w:tc>
        <w:tc>
          <w:tcPr>
            <w:tcW w:w="453" w:type="pct"/>
            <w:tcBorders>
              <w:top w:val="single" w:sz="12" w:space="0" w:color="auto"/>
              <w:left w:val="nil"/>
              <w:bottom w:val="single" w:sz="4" w:space="0" w:color="auto"/>
              <w:right w:val="nil"/>
            </w:tcBorders>
            <w:shd w:val="clear" w:color="auto" w:fill="auto"/>
            <w:noWrap/>
            <w:vAlign w:val="center"/>
          </w:tcPr>
          <w:p w14:paraId="5E0811A7"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12" w:space="0" w:color="auto"/>
              <w:left w:val="nil"/>
              <w:bottom w:val="single" w:sz="4" w:space="0" w:color="auto"/>
              <w:right w:val="nil"/>
            </w:tcBorders>
            <w:shd w:val="clear" w:color="auto" w:fill="auto"/>
            <w:noWrap/>
            <w:vAlign w:val="center"/>
          </w:tcPr>
          <w:p w14:paraId="769A0C3B"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12" w:space="0" w:color="auto"/>
              <w:left w:val="nil"/>
              <w:bottom w:val="single" w:sz="4" w:space="0" w:color="auto"/>
              <w:right w:val="nil"/>
            </w:tcBorders>
            <w:shd w:val="clear" w:color="auto" w:fill="auto"/>
            <w:noWrap/>
            <w:vAlign w:val="center"/>
          </w:tcPr>
          <w:p w14:paraId="0ED4281A" w14:textId="77777777" w:rsidR="007D72A4" w:rsidRPr="00DD5A2D" w:rsidRDefault="007D72A4" w:rsidP="00A011B5">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12" w:space="0" w:color="auto"/>
              <w:left w:val="nil"/>
              <w:bottom w:val="single" w:sz="4" w:space="0" w:color="auto"/>
              <w:right w:val="nil"/>
            </w:tcBorders>
            <w:shd w:val="clear" w:color="auto" w:fill="auto"/>
            <w:noWrap/>
            <w:vAlign w:val="center"/>
          </w:tcPr>
          <w:p w14:paraId="7C1319E0" w14:textId="007DF369" w:rsidR="007D72A4" w:rsidRPr="00DD5A2D" w:rsidRDefault="00F03069" w:rsidP="00A011B5">
            <w:pPr>
              <w:spacing w:after="0"/>
              <w:jc w:val="right"/>
              <w:rPr>
                <w:rFonts w:ascii="Calibri" w:hAnsi="Calibri" w:cs="Calibri"/>
                <w:sz w:val="14"/>
                <w:szCs w:val="14"/>
              </w:rPr>
            </w:pPr>
            <w:r w:rsidRPr="00DD5A2D">
              <w:rPr>
                <w:rFonts w:ascii="Calibri" w:hAnsi="Calibri" w:cs="Calibri"/>
                <w:sz w:val="14"/>
                <w:szCs w:val="14"/>
              </w:rPr>
              <w:t>139.790</w:t>
            </w:r>
          </w:p>
        </w:tc>
      </w:tr>
      <w:tr w:rsidR="006E453B" w:rsidRPr="00DD5A2D" w14:paraId="6BBE4D05" w14:textId="77777777" w:rsidTr="004D28C5">
        <w:trPr>
          <w:trHeight w:hRule="exact" w:val="227"/>
        </w:trPr>
        <w:tc>
          <w:tcPr>
            <w:tcW w:w="1503" w:type="pct"/>
            <w:tcBorders>
              <w:top w:val="single" w:sz="4" w:space="0" w:color="auto"/>
              <w:left w:val="nil"/>
              <w:bottom w:val="single" w:sz="4" w:space="0" w:color="auto"/>
              <w:right w:val="nil"/>
            </w:tcBorders>
            <w:shd w:val="clear" w:color="auto" w:fill="auto"/>
            <w:noWrap/>
            <w:vAlign w:val="center"/>
          </w:tcPr>
          <w:p w14:paraId="0DFEAAA5" w14:textId="0FFF618F" w:rsidR="006E453B" w:rsidRPr="00DD5A2D" w:rsidRDefault="006E453B" w:rsidP="006E453B">
            <w:pPr>
              <w:spacing w:after="0"/>
              <w:rPr>
                <w:rFonts w:ascii="Calibri" w:hAnsi="Calibri" w:cs="Calibri"/>
                <w:sz w:val="14"/>
                <w:szCs w:val="14"/>
              </w:rPr>
            </w:pPr>
            <w:r w:rsidRPr="00DD5A2D">
              <w:rPr>
                <w:rFonts w:ascii="Calibri" w:hAnsi="Calibri" w:cs="Calibri"/>
                <w:sz w:val="14"/>
                <w:szCs w:val="14"/>
              </w:rPr>
              <w:t>Licenças Perpétuas</w:t>
            </w:r>
          </w:p>
        </w:tc>
        <w:tc>
          <w:tcPr>
            <w:tcW w:w="1241" w:type="pct"/>
            <w:tcBorders>
              <w:top w:val="single" w:sz="4" w:space="0" w:color="auto"/>
              <w:left w:val="nil"/>
              <w:bottom w:val="single" w:sz="4" w:space="0" w:color="auto"/>
              <w:right w:val="nil"/>
            </w:tcBorders>
            <w:shd w:val="clear" w:color="auto" w:fill="auto"/>
            <w:noWrap/>
            <w:vAlign w:val="center"/>
          </w:tcPr>
          <w:p w14:paraId="7DE54717" w14:textId="77777777" w:rsidR="006E453B" w:rsidRPr="00DD5A2D" w:rsidRDefault="006E453B" w:rsidP="006E453B">
            <w:pPr>
              <w:spacing w:after="0"/>
              <w:rPr>
                <w:rFonts w:ascii="Calibri" w:hAnsi="Calibri" w:cs="Calibri"/>
                <w:sz w:val="14"/>
                <w:szCs w:val="14"/>
              </w:rPr>
            </w:pPr>
          </w:p>
        </w:tc>
        <w:tc>
          <w:tcPr>
            <w:tcW w:w="463" w:type="pct"/>
            <w:tcBorders>
              <w:top w:val="single" w:sz="4" w:space="0" w:color="auto"/>
              <w:left w:val="nil"/>
              <w:bottom w:val="single" w:sz="4" w:space="0" w:color="auto"/>
              <w:right w:val="nil"/>
            </w:tcBorders>
            <w:shd w:val="clear" w:color="auto" w:fill="auto"/>
            <w:noWrap/>
            <w:vAlign w:val="center"/>
          </w:tcPr>
          <w:p w14:paraId="5FE544AD" w14:textId="49B1AF84" w:rsidR="006E453B" w:rsidRPr="00DD5A2D" w:rsidRDefault="00DA11A4" w:rsidP="006E453B">
            <w:pPr>
              <w:spacing w:after="0"/>
              <w:jc w:val="right"/>
              <w:rPr>
                <w:rFonts w:ascii="Calibri" w:hAnsi="Calibri" w:cs="Calibri"/>
                <w:sz w:val="14"/>
                <w:szCs w:val="14"/>
              </w:rPr>
            </w:pPr>
            <w:r w:rsidRPr="00DD5A2D">
              <w:rPr>
                <w:rFonts w:ascii="Calibri" w:hAnsi="Calibri" w:cs="Calibri"/>
                <w:sz w:val="14"/>
                <w:szCs w:val="14"/>
              </w:rPr>
              <w:t>1.841.295</w:t>
            </w:r>
          </w:p>
        </w:tc>
        <w:tc>
          <w:tcPr>
            <w:tcW w:w="453" w:type="pct"/>
            <w:tcBorders>
              <w:top w:val="single" w:sz="4" w:space="0" w:color="auto"/>
              <w:left w:val="nil"/>
              <w:bottom w:val="single" w:sz="4" w:space="0" w:color="auto"/>
              <w:right w:val="nil"/>
            </w:tcBorders>
            <w:shd w:val="clear" w:color="auto" w:fill="auto"/>
            <w:noWrap/>
            <w:vAlign w:val="center"/>
          </w:tcPr>
          <w:p w14:paraId="79887C7B" w14:textId="77777777" w:rsidR="006E453B" w:rsidRPr="00DD5A2D" w:rsidRDefault="006E453B" w:rsidP="006E453B">
            <w:pPr>
              <w:spacing w:after="0"/>
              <w:jc w:val="right"/>
              <w:rPr>
                <w:rFonts w:ascii="Calibri" w:hAnsi="Calibri" w:cs="Calibri"/>
                <w:sz w:val="14"/>
                <w:szCs w:val="14"/>
              </w:rPr>
            </w:pPr>
          </w:p>
        </w:tc>
        <w:tc>
          <w:tcPr>
            <w:tcW w:w="507" w:type="pct"/>
            <w:tcBorders>
              <w:top w:val="single" w:sz="4" w:space="0" w:color="auto"/>
              <w:left w:val="nil"/>
              <w:bottom w:val="single" w:sz="4" w:space="0" w:color="auto"/>
              <w:right w:val="nil"/>
            </w:tcBorders>
            <w:shd w:val="clear" w:color="auto" w:fill="auto"/>
            <w:noWrap/>
            <w:vAlign w:val="center"/>
          </w:tcPr>
          <w:p w14:paraId="041C8082" w14:textId="77777777" w:rsidR="006E453B" w:rsidRPr="00DD5A2D" w:rsidRDefault="006E453B" w:rsidP="006E453B">
            <w:pPr>
              <w:spacing w:after="0"/>
              <w:jc w:val="right"/>
              <w:rPr>
                <w:rFonts w:ascii="Calibri" w:hAnsi="Calibri" w:cs="Calibri"/>
                <w:sz w:val="14"/>
                <w:szCs w:val="14"/>
              </w:rPr>
            </w:pPr>
          </w:p>
        </w:tc>
        <w:tc>
          <w:tcPr>
            <w:tcW w:w="394" w:type="pct"/>
            <w:tcBorders>
              <w:top w:val="single" w:sz="4" w:space="0" w:color="auto"/>
              <w:left w:val="nil"/>
              <w:bottom w:val="single" w:sz="4" w:space="0" w:color="auto"/>
              <w:right w:val="nil"/>
            </w:tcBorders>
            <w:shd w:val="clear" w:color="auto" w:fill="auto"/>
            <w:noWrap/>
            <w:vAlign w:val="center"/>
          </w:tcPr>
          <w:p w14:paraId="547ABE96" w14:textId="77777777" w:rsidR="006E453B" w:rsidRPr="00DD5A2D" w:rsidRDefault="006E453B" w:rsidP="006E453B">
            <w:pPr>
              <w:spacing w:after="0"/>
              <w:jc w:val="right"/>
              <w:rPr>
                <w:rFonts w:ascii="Calibri" w:hAnsi="Calibri" w:cs="Calibri"/>
                <w:sz w:val="14"/>
                <w:szCs w:val="14"/>
              </w:rPr>
            </w:pPr>
          </w:p>
        </w:tc>
        <w:tc>
          <w:tcPr>
            <w:tcW w:w="439" w:type="pct"/>
            <w:tcBorders>
              <w:top w:val="single" w:sz="4" w:space="0" w:color="auto"/>
              <w:left w:val="nil"/>
              <w:bottom w:val="single" w:sz="4" w:space="0" w:color="auto"/>
              <w:right w:val="nil"/>
            </w:tcBorders>
            <w:shd w:val="clear" w:color="auto" w:fill="auto"/>
            <w:noWrap/>
            <w:vAlign w:val="center"/>
          </w:tcPr>
          <w:p w14:paraId="03EE65A6" w14:textId="135D9501" w:rsidR="006E453B" w:rsidRPr="00DD5A2D" w:rsidRDefault="004D28C5" w:rsidP="006E453B">
            <w:pPr>
              <w:spacing w:after="0"/>
              <w:jc w:val="right"/>
              <w:rPr>
                <w:rFonts w:ascii="Calibri" w:hAnsi="Calibri" w:cs="Calibri"/>
                <w:sz w:val="14"/>
                <w:szCs w:val="14"/>
              </w:rPr>
            </w:pPr>
            <w:r w:rsidRPr="00DD5A2D">
              <w:rPr>
                <w:rFonts w:ascii="Calibri" w:hAnsi="Calibri" w:cs="Calibri"/>
                <w:sz w:val="14"/>
                <w:szCs w:val="14"/>
              </w:rPr>
              <w:t>1.841.295</w:t>
            </w:r>
          </w:p>
        </w:tc>
      </w:tr>
      <w:tr w:rsidR="006E453B" w:rsidRPr="00DD5A2D" w14:paraId="09B6DD1E" w14:textId="77777777" w:rsidTr="004D28C5">
        <w:trPr>
          <w:trHeight w:hRule="exact" w:val="227"/>
        </w:trPr>
        <w:tc>
          <w:tcPr>
            <w:tcW w:w="1503" w:type="pct"/>
            <w:tcBorders>
              <w:top w:val="single" w:sz="4" w:space="0" w:color="auto"/>
              <w:left w:val="nil"/>
              <w:bottom w:val="single" w:sz="4" w:space="0" w:color="auto"/>
              <w:right w:val="nil"/>
            </w:tcBorders>
            <w:shd w:val="clear" w:color="auto" w:fill="auto"/>
            <w:noWrap/>
            <w:vAlign w:val="center"/>
            <w:hideMark/>
          </w:tcPr>
          <w:p w14:paraId="0E60C074" w14:textId="77777777" w:rsidR="006E453B" w:rsidRPr="00DD5A2D" w:rsidRDefault="006E453B" w:rsidP="006E453B">
            <w:pPr>
              <w:spacing w:after="0"/>
              <w:rPr>
                <w:rFonts w:ascii="Calibri" w:hAnsi="Calibri" w:cs="Calibri"/>
                <w:sz w:val="14"/>
                <w:szCs w:val="14"/>
              </w:rPr>
            </w:pPr>
            <w:r w:rsidRPr="00DD5A2D">
              <w:rPr>
                <w:rFonts w:ascii="Calibri" w:hAnsi="Calibri" w:cs="Calibri"/>
                <w:sz w:val="14"/>
                <w:szCs w:val="14"/>
              </w:rPr>
              <w:t>Licenças e Softwares T.I.</w:t>
            </w:r>
          </w:p>
        </w:tc>
        <w:tc>
          <w:tcPr>
            <w:tcW w:w="1241" w:type="pct"/>
            <w:tcBorders>
              <w:top w:val="single" w:sz="4" w:space="0" w:color="auto"/>
              <w:left w:val="nil"/>
              <w:bottom w:val="single" w:sz="4" w:space="0" w:color="auto"/>
              <w:right w:val="nil"/>
            </w:tcBorders>
            <w:shd w:val="clear" w:color="auto" w:fill="auto"/>
            <w:noWrap/>
            <w:vAlign w:val="center"/>
            <w:hideMark/>
          </w:tcPr>
          <w:p w14:paraId="30C3CD27" w14:textId="77777777" w:rsidR="006E453B" w:rsidRPr="00DD5A2D" w:rsidRDefault="006E453B" w:rsidP="006E453B">
            <w:pPr>
              <w:spacing w:after="0"/>
              <w:rPr>
                <w:rFonts w:ascii="Calibri" w:hAnsi="Calibri" w:cs="Calibri"/>
                <w:sz w:val="14"/>
                <w:szCs w:val="14"/>
              </w:rPr>
            </w:pPr>
          </w:p>
        </w:tc>
        <w:tc>
          <w:tcPr>
            <w:tcW w:w="463" w:type="pct"/>
            <w:tcBorders>
              <w:top w:val="single" w:sz="4" w:space="0" w:color="auto"/>
              <w:left w:val="nil"/>
              <w:bottom w:val="single" w:sz="4" w:space="0" w:color="auto"/>
              <w:right w:val="nil"/>
            </w:tcBorders>
            <w:shd w:val="clear" w:color="auto" w:fill="auto"/>
            <w:noWrap/>
            <w:vAlign w:val="center"/>
            <w:hideMark/>
          </w:tcPr>
          <w:p w14:paraId="62A20EAF" w14:textId="0829F333" w:rsidR="006E453B" w:rsidRPr="00DD5A2D" w:rsidRDefault="00DA11A4" w:rsidP="006E453B">
            <w:pPr>
              <w:spacing w:after="0"/>
              <w:jc w:val="right"/>
              <w:rPr>
                <w:rFonts w:ascii="Calibri" w:hAnsi="Calibri" w:cs="Calibri"/>
                <w:sz w:val="14"/>
                <w:szCs w:val="14"/>
              </w:rPr>
            </w:pPr>
            <w:r w:rsidRPr="00DD5A2D">
              <w:rPr>
                <w:rFonts w:ascii="Calibri" w:hAnsi="Calibri" w:cs="Calibri"/>
                <w:sz w:val="14"/>
                <w:szCs w:val="14"/>
              </w:rPr>
              <w:t>22.097</w:t>
            </w:r>
            <w:r w:rsidR="004D28C5" w:rsidRPr="00DD5A2D">
              <w:rPr>
                <w:rFonts w:ascii="Calibri" w:hAnsi="Calibri" w:cs="Calibri"/>
                <w:sz w:val="14"/>
                <w:szCs w:val="14"/>
              </w:rPr>
              <w:t>.</w:t>
            </w:r>
            <w:r w:rsidRPr="00DD5A2D">
              <w:rPr>
                <w:rFonts w:ascii="Calibri" w:hAnsi="Calibri" w:cs="Calibri"/>
                <w:sz w:val="14"/>
                <w:szCs w:val="14"/>
              </w:rPr>
              <w:t>756</w:t>
            </w:r>
          </w:p>
        </w:tc>
        <w:tc>
          <w:tcPr>
            <w:tcW w:w="453" w:type="pct"/>
            <w:tcBorders>
              <w:top w:val="single" w:sz="4" w:space="0" w:color="auto"/>
              <w:left w:val="nil"/>
              <w:bottom w:val="single" w:sz="4" w:space="0" w:color="auto"/>
              <w:right w:val="nil"/>
            </w:tcBorders>
            <w:shd w:val="clear" w:color="auto" w:fill="auto"/>
            <w:noWrap/>
            <w:vAlign w:val="center"/>
          </w:tcPr>
          <w:p w14:paraId="7E1A2E48" w14:textId="526FF25E" w:rsidR="006E453B" w:rsidRPr="00DD5A2D" w:rsidRDefault="00970477" w:rsidP="006E453B">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4" w:space="0" w:color="auto"/>
              <w:right w:val="nil"/>
            </w:tcBorders>
            <w:shd w:val="clear" w:color="auto" w:fill="auto"/>
            <w:noWrap/>
            <w:vAlign w:val="center"/>
            <w:hideMark/>
          </w:tcPr>
          <w:p w14:paraId="4D6E70C6" w14:textId="77777777" w:rsidR="006E453B" w:rsidRPr="00DD5A2D" w:rsidRDefault="006E453B" w:rsidP="006E453B">
            <w:pPr>
              <w:spacing w:after="0"/>
              <w:jc w:val="right"/>
              <w:rPr>
                <w:rFonts w:ascii="Calibri" w:hAnsi="Calibri" w:cs="Calibri"/>
                <w:sz w:val="14"/>
                <w:szCs w:val="14"/>
              </w:rPr>
            </w:pPr>
            <w:r w:rsidRPr="00DD5A2D">
              <w:rPr>
                <w:rFonts w:ascii="Calibri" w:hAnsi="Calibri" w:cs="Calibri"/>
                <w:sz w:val="14"/>
                <w:szCs w:val="14"/>
              </w:rPr>
              <w:t>-</w:t>
            </w:r>
          </w:p>
        </w:tc>
        <w:tc>
          <w:tcPr>
            <w:tcW w:w="394" w:type="pct"/>
            <w:tcBorders>
              <w:top w:val="single" w:sz="4" w:space="0" w:color="auto"/>
              <w:left w:val="nil"/>
              <w:bottom w:val="single" w:sz="4" w:space="0" w:color="auto"/>
              <w:right w:val="nil"/>
            </w:tcBorders>
            <w:shd w:val="clear" w:color="auto" w:fill="auto"/>
            <w:noWrap/>
            <w:vAlign w:val="center"/>
            <w:hideMark/>
          </w:tcPr>
          <w:p w14:paraId="20E93612" w14:textId="77777777" w:rsidR="006E453B" w:rsidRPr="00DD5A2D" w:rsidRDefault="006E453B" w:rsidP="006E453B">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4" w:space="0" w:color="auto"/>
              <w:right w:val="nil"/>
            </w:tcBorders>
            <w:shd w:val="clear" w:color="auto" w:fill="auto"/>
            <w:noWrap/>
            <w:vAlign w:val="center"/>
            <w:hideMark/>
          </w:tcPr>
          <w:p w14:paraId="606092CC" w14:textId="43235A28" w:rsidR="006E453B" w:rsidRPr="00DD5A2D" w:rsidRDefault="004D28C5" w:rsidP="006E453B">
            <w:pPr>
              <w:spacing w:after="0"/>
              <w:jc w:val="right"/>
              <w:rPr>
                <w:rFonts w:ascii="Calibri" w:hAnsi="Calibri" w:cs="Calibri"/>
                <w:sz w:val="14"/>
                <w:szCs w:val="14"/>
              </w:rPr>
            </w:pPr>
            <w:r w:rsidRPr="00DD5A2D">
              <w:rPr>
                <w:rFonts w:ascii="Calibri" w:hAnsi="Calibri" w:cs="Calibri"/>
                <w:sz w:val="14"/>
                <w:szCs w:val="14"/>
              </w:rPr>
              <w:t>22.097.756</w:t>
            </w:r>
          </w:p>
          <w:p w14:paraId="03546D7C" w14:textId="77777777" w:rsidR="006E453B" w:rsidRPr="00DD5A2D" w:rsidRDefault="006E453B" w:rsidP="006E453B">
            <w:pPr>
              <w:spacing w:after="0"/>
              <w:jc w:val="right"/>
              <w:rPr>
                <w:rFonts w:ascii="Calibri" w:hAnsi="Calibri" w:cs="Calibri"/>
                <w:sz w:val="14"/>
                <w:szCs w:val="14"/>
              </w:rPr>
            </w:pPr>
          </w:p>
          <w:p w14:paraId="2DCC17B9" w14:textId="70C2FC42" w:rsidR="006E453B" w:rsidRPr="00DD5A2D" w:rsidRDefault="006E453B" w:rsidP="006E453B">
            <w:pPr>
              <w:spacing w:after="0"/>
              <w:jc w:val="right"/>
              <w:rPr>
                <w:rFonts w:ascii="Calibri" w:hAnsi="Calibri" w:cs="Calibri"/>
                <w:sz w:val="14"/>
                <w:szCs w:val="14"/>
              </w:rPr>
            </w:pPr>
          </w:p>
        </w:tc>
      </w:tr>
      <w:tr w:rsidR="006E453B" w:rsidRPr="00DD5A2D" w14:paraId="7785A338" w14:textId="77777777" w:rsidTr="00560535">
        <w:trPr>
          <w:trHeight w:hRule="exact" w:val="227"/>
        </w:trPr>
        <w:tc>
          <w:tcPr>
            <w:tcW w:w="1503" w:type="pct"/>
            <w:tcBorders>
              <w:top w:val="single" w:sz="4" w:space="0" w:color="auto"/>
              <w:left w:val="nil"/>
              <w:bottom w:val="single" w:sz="12" w:space="0" w:color="auto"/>
              <w:right w:val="nil"/>
            </w:tcBorders>
            <w:shd w:val="clear" w:color="auto" w:fill="auto"/>
            <w:noWrap/>
            <w:vAlign w:val="center"/>
          </w:tcPr>
          <w:p w14:paraId="3FC8CC6D" w14:textId="42F7C8F3" w:rsidR="006E453B" w:rsidRPr="00DD5A2D" w:rsidRDefault="006E453B" w:rsidP="006E453B">
            <w:pPr>
              <w:spacing w:after="0"/>
              <w:rPr>
                <w:rFonts w:ascii="Calibri" w:hAnsi="Calibri" w:cs="Calibri"/>
                <w:sz w:val="14"/>
                <w:szCs w:val="14"/>
              </w:rPr>
            </w:pPr>
            <w:r w:rsidRPr="00DD5A2D">
              <w:rPr>
                <w:rFonts w:ascii="Calibri" w:hAnsi="Calibri" w:cs="Calibri"/>
                <w:sz w:val="14"/>
                <w:szCs w:val="14"/>
              </w:rPr>
              <w:t xml:space="preserve">(-) Amortizações Acumuladas </w:t>
            </w:r>
            <w:r w:rsidRPr="00DD5A2D">
              <w:rPr>
                <w:rFonts w:ascii="Calibri" w:hAnsi="Calibri" w:cs="Calibri"/>
                <w:b/>
                <w:bCs/>
                <w:sz w:val="14"/>
                <w:szCs w:val="14"/>
              </w:rPr>
              <w:t>(</w:t>
            </w:r>
            <w:r w:rsidR="001B1995" w:rsidRPr="00DD5A2D">
              <w:rPr>
                <w:rFonts w:ascii="Calibri" w:hAnsi="Calibri" w:cs="Calibri"/>
                <w:b/>
                <w:bCs/>
                <w:sz w:val="14"/>
                <w:szCs w:val="14"/>
              </w:rPr>
              <w:t>a)</w:t>
            </w:r>
          </w:p>
        </w:tc>
        <w:tc>
          <w:tcPr>
            <w:tcW w:w="1241" w:type="pct"/>
            <w:tcBorders>
              <w:top w:val="single" w:sz="4" w:space="0" w:color="auto"/>
              <w:left w:val="nil"/>
              <w:bottom w:val="single" w:sz="12" w:space="0" w:color="auto"/>
              <w:right w:val="nil"/>
            </w:tcBorders>
            <w:shd w:val="clear" w:color="auto" w:fill="auto"/>
            <w:noWrap/>
            <w:vAlign w:val="center"/>
          </w:tcPr>
          <w:p w14:paraId="15573A81" w14:textId="0E137070" w:rsidR="006E453B" w:rsidRPr="00DD5A2D" w:rsidRDefault="006E453B" w:rsidP="006E453B">
            <w:pPr>
              <w:spacing w:after="0"/>
              <w:rPr>
                <w:rFonts w:ascii="Calibri" w:hAnsi="Calibri" w:cs="Calibri"/>
                <w:sz w:val="14"/>
                <w:szCs w:val="14"/>
              </w:rPr>
            </w:pPr>
          </w:p>
        </w:tc>
        <w:tc>
          <w:tcPr>
            <w:tcW w:w="463" w:type="pct"/>
            <w:tcBorders>
              <w:top w:val="single" w:sz="4" w:space="0" w:color="auto"/>
              <w:left w:val="nil"/>
              <w:bottom w:val="single" w:sz="12" w:space="0" w:color="auto"/>
              <w:right w:val="nil"/>
            </w:tcBorders>
            <w:shd w:val="clear" w:color="auto" w:fill="auto"/>
            <w:noWrap/>
            <w:vAlign w:val="center"/>
          </w:tcPr>
          <w:p w14:paraId="4E6C3696" w14:textId="1ACD36F5" w:rsidR="006E453B" w:rsidRPr="00DD5A2D" w:rsidRDefault="006E453B" w:rsidP="006E453B">
            <w:pPr>
              <w:spacing w:after="0"/>
              <w:jc w:val="right"/>
              <w:rPr>
                <w:rFonts w:ascii="Calibri" w:hAnsi="Calibri" w:cs="Calibri"/>
                <w:sz w:val="14"/>
                <w:szCs w:val="14"/>
              </w:rPr>
            </w:pPr>
            <w:r w:rsidRPr="00DD5A2D">
              <w:rPr>
                <w:rFonts w:ascii="Calibri" w:hAnsi="Calibri" w:cs="Calibri"/>
                <w:sz w:val="14"/>
                <w:szCs w:val="14"/>
              </w:rPr>
              <w:t>(21.128.128)</w:t>
            </w:r>
          </w:p>
        </w:tc>
        <w:tc>
          <w:tcPr>
            <w:tcW w:w="453" w:type="pct"/>
            <w:tcBorders>
              <w:top w:val="single" w:sz="4" w:space="0" w:color="auto"/>
              <w:left w:val="nil"/>
              <w:bottom w:val="single" w:sz="12" w:space="0" w:color="auto"/>
              <w:right w:val="nil"/>
            </w:tcBorders>
            <w:shd w:val="clear" w:color="auto" w:fill="auto"/>
            <w:noWrap/>
            <w:vAlign w:val="center"/>
          </w:tcPr>
          <w:p w14:paraId="2876FC86" w14:textId="75477C14" w:rsidR="006E453B" w:rsidRPr="00DD5A2D" w:rsidRDefault="00970477" w:rsidP="006E453B">
            <w:pPr>
              <w:spacing w:after="0"/>
              <w:jc w:val="right"/>
              <w:rPr>
                <w:rFonts w:ascii="Calibri" w:hAnsi="Calibri" w:cs="Calibri"/>
                <w:sz w:val="14"/>
                <w:szCs w:val="14"/>
              </w:rPr>
            </w:pPr>
            <w:r w:rsidRPr="00DD5A2D">
              <w:rPr>
                <w:rFonts w:ascii="Calibri" w:hAnsi="Calibri" w:cs="Calibri"/>
                <w:sz w:val="14"/>
                <w:szCs w:val="14"/>
              </w:rPr>
              <w:t>-</w:t>
            </w:r>
          </w:p>
        </w:tc>
        <w:tc>
          <w:tcPr>
            <w:tcW w:w="507" w:type="pct"/>
            <w:tcBorders>
              <w:top w:val="single" w:sz="4" w:space="0" w:color="auto"/>
              <w:left w:val="nil"/>
              <w:bottom w:val="single" w:sz="12" w:space="0" w:color="auto"/>
              <w:right w:val="nil"/>
            </w:tcBorders>
            <w:shd w:val="clear" w:color="auto" w:fill="auto"/>
            <w:noWrap/>
            <w:vAlign w:val="center"/>
          </w:tcPr>
          <w:p w14:paraId="77C266F6" w14:textId="0D32D436" w:rsidR="006E453B" w:rsidRPr="00DD5A2D" w:rsidRDefault="00970477" w:rsidP="006E453B">
            <w:pPr>
              <w:spacing w:after="0"/>
              <w:jc w:val="right"/>
              <w:rPr>
                <w:rFonts w:ascii="Calibri" w:hAnsi="Calibri" w:cs="Calibri"/>
                <w:sz w:val="14"/>
                <w:szCs w:val="14"/>
              </w:rPr>
            </w:pPr>
            <w:r w:rsidRPr="00DD5A2D">
              <w:rPr>
                <w:rFonts w:ascii="Calibri" w:hAnsi="Calibri" w:cs="Calibri"/>
                <w:sz w:val="14"/>
                <w:szCs w:val="14"/>
              </w:rPr>
              <w:t>(215.090)</w:t>
            </w:r>
          </w:p>
        </w:tc>
        <w:tc>
          <w:tcPr>
            <w:tcW w:w="394" w:type="pct"/>
            <w:tcBorders>
              <w:top w:val="single" w:sz="4" w:space="0" w:color="auto"/>
              <w:left w:val="nil"/>
              <w:bottom w:val="single" w:sz="12" w:space="0" w:color="auto"/>
              <w:right w:val="nil"/>
            </w:tcBorders>
            <w:shd w:val="clear" w:color="auto" w:fill="auto"/>
            <w:noWrap/>
            <w:vAlign w:val="center"/>
          </w:tcPr>
          <w:p w14:paraId="77F4D3BD" w14:textId="603B059E" w:rsidR="006E453B" w:rsidRPr="00DD5A2D" w:rsidRDefault="006E453B" w:rsidP="006E453B">
            <w:pPr>
              <w:spacing w:after="0"/>
              <w:jc w:val="right"/>
              <w:rPr>
                <w:rFonts w:ascii="Calibri" w:hAnsi="Calibri" w:cs="Calibri"/>
                <w:sz w:val="14"/>
                <w:szCs w:val="14"/>
              </w:rPr>
            </w:pPr>
            <w:r w:rsidRPr="00DD5A2D">
              <w:rPr>
                <w:rFonts w:ascii="Calibri" w:hAnsi="Calibri" w:cs="Calibri"/>
                <w:sz w:val="14"/>
                <w:szCs w:val="14"/>
              </w:rPr>
              <w:t>-</w:t>
            </w:r>
          </w:p>
        </w:tc>
        <w:tc>
          <w:tcPr>
            <w:tcW w:w="439" w:type="pct"/>
            <w:tcBorders>
              <w:top w:val="single" w:sz="4" w:space="0" w:color="auto"/>
              <w:left w:val="nil"/>
              <w:bottom w:val="single" w:sz="12" w:space="0" w:color="auto"/>
              <w:right w:val="nil"/>
            </w:tcBorders>
            <w:shd w:val="clear" w:color="auto" w:fill="auto"/>
            <w:noWrap/>
            <w:vAlign w:val="center"/>
          </w:tcPr>
          <w:p w14:paraId="066BFAEA" w14:textId="5353681F" w:rsidR="006E453B" w:rsidRPr="00DD5A2D" w:rsidRDefault="006E453B" w:rsidP="006E453B">
            <w:pPr>
              <w:spacing w:after="0"/>
              <w:jc w:val="right"/>
              <w:rPr>
                <w:rFonts w:ascii="Calibri" w:hAnsi="Calibri" w:cs="Calibri"/>
                <w:sz w:val="14"/>
                <w:szCs w:val="14"/>
              </w:rPr>
            </w:pPr>
            <w:r w:rsidRPr="00DD5A2D">
              <w:rPr>
                <w:rFonts w:ascii="Calibri" w:hAnsi="Calibri" w:cs="Calibri"/>
                <w:sz w:val="14"/>
                <w:szCs w:val="14"/>
              </w:rPr>
              <w:t>(21.343.218)</w:t>
            </w:r>
          </w:p>
        </w:tc>
      </w:tr>
      <w:tr w:rsidR="006E453B" w:rsidRPr="00DD5A2D" w14:paraId="0FB5AAB0" w14:textId="77777777" w:rsidTr="00560535">
        <w:trPr>
          <w:trHeight w:hRule="exact" w:val="227"/>
        </w:trPr>
        <w:tc>
          <w:tcPr>
            <w:tcW w:w="1503" w:type="pct"/>
            <w:tcBorders>
              <w:top w:val="single" w:sz="12" w:space="0" w:color="auto"/>
              <w:left w:val="nil"/>
              <w:bottom w:val="single" w:sz="12" w:space="0" w:color="auto"/>
              <w:right w:val="nil"/>
            </w:tcBorders>
            <w:shd w:val="clear" w:color="auto" w:fill="auto"/>
            <w:noWrap/>
            <w:vAlign w:val="center"/>
            <w:hideMark/>
          </w:tcPr>
          <w:p w14:paraId="474D7142" w14:textId="233C8E97" w:rsidR="006E453B" w:rsidRPr="00DD5A2D" w:rsidRDefault="006E453B" w:rsidP="006E453B">
            <w:pPr>
              <w:spacing w:after="0"/>
              <w:rPr>
                <w:rFonts w:ascii="Calibri" w:hAnsi="Calibri" w:cs="Calibri"/>
                <w:sz w:val="14"/>
                <w:szCs w:val="14"/>
              </w:rPr>
            </w:pPr>
            <w:r w:rsidRPr="00DD5A2D">
              <w:rPr>
                <w:rFonts w:ascii="Calibri" w:hAnsi="Calibri" w:cs="Calibri"/>
                <w:b/>
                <w:bCs/>
                <w:sz w:val="14"/>
                <w:szCs w:val="14"/>
              </w:rPr>
              <w:t>Total Direito de Uso de Comunicação e Softwares T.I.</w:t>
            </w:r>
          </w:p>
        </w:tc>
        <w:tc>
          <w:tcPr>
            <w:tcW w:w="1241" w:type="pct"/>
            <w:tcBorders>
              <w:top w:val="single" w:sz="12" w:space="0" w:color="auto"/>
              <w:left w:val="nil"/>
              <w:bottom w:val="single" w:sz="12" w:space="0" w:color="auto"/>
              <w:right w:val="nil"/>
            </w:tcBorders>
            <w:shd w:val="clear" w:color="auto" w:fill="auto"/>
            <w:noWrap/>
            <w:vAlign w:val="center"/>
            <w:hideMark/>
          </w:tcPr>
          <w:p w14:paraId="00FED503" w14:textId="7AF7173F" w:rsidR="006E453B" w:rsidRPr="00DD5A2D" w:rsidRDefault="004D28C5" w:rsidP="006E453B">
            <w:pPr>
              <w:spacing w:after="0"/>
              <w:rPr>
                <w:rFonts w:ascii="Calibri" w:hAnsi="Calibri" w:cs="Calibri"/>
                <w:b/>
                <w:bCs/>
                <w:sz w:val="14"/>
                <w:szCs w:val="14"/>
              </w:rPr>
            </w:pPr>
            <w:r w:rsidRPr="00DD5A2D">
              <w:rPr>
                <w:rFonts w:ascii="Calibri" w:hAnsi="Calibri" w:cs="Calibri"/>
                <w:b/>
                <w:bCs/>
                <w:sz w:val="14"/>
                <w:szCs w:val="14"/>
              </w:rPr>
              <w:t>(2)</w:t>
            </w:r>
          </w:p>
        </w:tc>
        <w:tc>
          <w:tcPr>
            <w:tcW w:w="463" w:type="pct"/>
            <w:tcBorders>
              <w:top w:val="single" w:sz="12" w:space="0" w:color="auto"/>
              <w:left w:val="nil"/>
              <w:bottom w:val="single" w:sz="12" w:space="0" w:color="auto"/>
              <w:right w:val="nil"/>
            </w:tcBorders>
            <w:shd w:val="clear" w:color="auto" w:fill="auto"/>
            <w:noWrap/>
            <w:vAlign w:val="center"/>
            <w:hideMark/>
          </w:tcPr>
          <w:p w14:paraId="4B3E7402" w14:textId="0B323DBB" w:rsidR="006E453B" w:rsidRPr="00DD5A2D" w:rsidRDefault="006E453B" w:rsidP="006E453B">
            <w:pPr>
              <w:spacing w:after="0"/>
              <w:jc w:val="right"/>
              <w:rPr>
                <w:rFonts w:ascii="Calibri" w:hAnsi="Calibri" w:cs="Calibri"/>
                <w:sz w:val="14"/>
                <w:szCs w:val="14"/>
              </w:rPr>
            </w:pPr>
            <w:r w:rsidRPr="00DD5A2D">
              <w:rPr>
                <w:rFonts w:ascii="Calibri" w:hAnsi="Calibri" w:cs="Calibri"/>
                <w:b/>
                <w:bCs/>
                <w:sz w:val="14"/>
                <w:szCs w:val="14"/>
              </w:rPr>
              <w:t>2.950.713</w:t>
            </w:r>
          </w:p>
        </w:tc>
        <w:tc>
          <w:tcPr>
            <w:tcW w:w="453" w:type="pct"/>
            <w:tcBorders>
              <w:top w:val="single" w:sz="12" w:space="0" w:color="auto"/>
              <w:left w:val="nil"/>
              <w:bottom w:val="single" w:sz="12" w:space="0" w:color="auto"/>
              <w:right w:val="nil"/>
            </w:tcBorders>
            <w:shd w:val="clear" w:color="auto" w:fill="auto"/>
            <w:noWrap/>
            <w:vAlign w:val="center"/>
          </w:tcPr>
          <w:p w14:paraId="35F5591B" w14:textId="2BB1D797" w:rsidR="006E453B" w:rsidRPr="00DD5A2D" w:rsidRDefault="00970477" w:rsidP="006E453B">
            <w:pPr>
              <w:spacing w:after="0"/>
              <w:jc w:val="right"/>
              <w:rPr>
                <w:rFonts w:ascii="Calibri" w:hAnsi="Calibri" w:cs="Calibri"/>
                <w:sz w:val="14"/>
                <w:szCs w:val="14"/>
              </w:rPr>
            </w:pPr>
            <w:r w:rsidRPr="00DD5A2D">
              <w:rPr>
                <w:rFonts w:ascii="Calibri" w:hAnsi="Calibri" w:cs="Calibri"/>
                <w:b/>
                <w:bCs/>
                <w:sz w:val="14"/>
                <w:szCs w:val="14"/>
              </w:rPr>
              <w:t>-</w:t>
            </w:r>
          </w:p>
        </w:tc>
        <w:tc>
          <w:tcPr>
            <w:tcW w:w="507" w:type="pct"/>
            <w:tcBorders>
              <w:top w:val="single" w:sz="12" w:space="0" w:color="auto"/>
              <w:left w:val="nil"/>
              <w:bottom w:val="single" w:sz="12" w:space="0" w:color="auto"/>
              <w:right w:val="nil"/>
            </w:tcBorders>
            <w:shd w:val="clear" w:color="auto" w:fill="auto"/>
            <w:noWrap/>
            <w:vAlign w:val="center"/>
            <w:hideMark/>
          </w:tcPr>
          <w:p w14:paraId="206820BA" w14:textId="44E1EC7E" w:rsidR="006E453B" w:rsidRPr="00DD5A2D" w:rsidRDefault="00970477" w:rsidP="006E453B">
            <w:pPr>
              <w:spacing w:after="0"/>
              <w:jc w:val="right"/>
              <w:rPr>
                <w:rFonts w:ascii="Calibri" w:hAnsi="Calibri" w:cs="Calibri"/>
                <w:sz w:val="14"/>
                <w:szCs w:val="14"/>
              </w:rPr>
            </w:pPr>
            <w:r w:rsidRPr="00DD5A2D">
              <w:rPr>
                <w:rFonts w:ascii="Calibri" w:hAnsi="Calibri" w:cs="Calibri"/>
                <w:b/>
                <w:bCs/>
                <w:sz w:val="14"/>
                <w:szCs w:val="14"/>
              </w:rPr>
              <w:t>(215.090)</w:t>
            </w:r>
          </w:p>
        </w:tc>
        <w:tc>
          <w:tcPr>
            <w:tcW w:w="394" w:type="pct"/>
            <w:tcBorders>
              <w:top w:val="single" w:sz="12" w:space="0" w:color="auto"/>
              <w:left w:val="nil"/>
              <w:bottom w:val="single" w:sz="12" w:space="0" w:color="auto"/>
              <w:right w:val="nil"/>
            </w:tcBorders>
            <w:shd w:val="clear" w:color="auto" w:fill="auto"/>
            <w:noWrap/>
            <w:vAlign w:val="center"/>
            <w:hideMark/>
          </w:tcPr>
          <w:p w14:paraId="55BC30B9" w14:textId="1C54F808" w:rsidR="006E453B" w:rsidRPr="00DD5A2D" w:rsidRDefault="006E453B" w:rsidP="006E453B">
            <w:pPr>
              <w:spacing w:after="0"/>
              <w:jc w:val="right"/>
              <w:rPr>
                <w:rFonts w:ascii="Calibri" w:hAnsi="Calibri" w:cs="Calibri"/>
                <w:sz w:val="14"/>
                <w:szCs w:val="14"/>
              </w:rPr>
            </w:pPr>
            <w:r w:rsidRPr="00DD5A2D">
              <w:rPr>
                <w:rFonts w:ascii="Calibri" w:hAnsi="Calibri" w:cs="Calibri"/>
                <w:b/>
                <w:bCs/>
                <w:sz w:val="14"/>
                <w:szCs w:val="14"/>
              </w:rPr>
              <w:t>-</w:t>
            </w:r>
          </w:p>
        </w:tc>
        <w:tc>
          <w:tcPr>
            <w:tcW w:w="439" w:type="pct"/>
            <w:tcBorders>
              <w:top w:val="single" w:sz="12" w:space="0" w:color="auto"/>
              <w:left w:val="nil"/>
              <w:bottom w:val="single" w:sz="12" w:space="0" w:color="auto"/>
              <w:right w:val="nil"/>
            </w:tcBorders>
            <w:shd w:val="clear" w:color="auto" w:fill="auto"/>
            <w:noWrap/>
            <w:vAlign w:val="center"/>
            <w:hideMark/>
          </w:tcPr>
          <w:p w14:paraId="2FA6090B" w14:textId="03316F39" w:rsidR="006E453B" w:rsidRPr="00DD5A2D" w:rsidRDefault="006E453B" w:rsidP="006E453B">
            <w:pPr>
              <w:spacing w:after="0"/>
              <w:jc w:val="right"/>
              <w:rPr>
                <w:rFonts w:ascii="Calibri" w:hAnsi="Calibri" w:cs="Calibri"/>
                <w:sz w:val="14"/>
                <w:szCs w:val="14"/>
              </w:rPr>
            </w:pPr>
            <w:r w:rsidRPr="00DD5A2D">
              <w:rPr>
                <w:rFonts w:ascii="Calibri" w:hAnsi="Calibri" w:cs="Calibri"/>
                <w:b/>
                <w:bCs/>
                <w:sz w:val="14"/>
                <w:szCs w:val="14"/>
              </w:rPr>
              <w:t>2.735.623</w:t>
            </w:r>
          </w:p>
        </w:tc>
      </w:tr>
      <w:tr w:rsidR="006E453B" w:rsidRPr="00DD5A2D" w14:paraId="55C977F9" w14:textId="77777777" w:rsidTr="00560535">
        <w:trPr>
          <w:trHeight w:hRule="exact" w:val="227"/>
        </w:trPr>
        <w:tc>
          <w:tcPr>
            <w:tcW w:w="1503" w:type="pct"/>
            <w:tcBorders>
              <w:top w:val="single" w:sz="12" w:space="0" w:color="auto"/>
              <w:left w:val="nil"/>
              <w:bottom w:val="single" w:sz="12" w:space="0" w:color="auto"/>
              <w:right w:val="nil"/>
            </w:tcBorders>
            <w:shd w:val="clear" w:color="auto" w:fill="auto"/>
            <w:noWrap/>
            <w:vAlign w:val="center"/>
          </w:tcPr>
          <w:p w14:paraId="4761E48C" w14:textId="1FC01F57" w:rsidR="006E453B" w:rsidRPr="00DD5A2D" w:rsidRDefault="006E453B" w:rsidP="006E453B">
            <w:pPr>
              <w:spacing w:after="0"/>
              <w:rPr>
                <w:rFonts w:ascii="Calibri" w:hAnsi="Calibri" w:cs="Calibri"/>
                <w:b/>
                <w:bCs/>
                <w:sz w:val="14"/>
                <w:szCs w:val="14"/>
              </w:rPr>
            </w:pPr>
            <w:r w:rsidRPr="00DD5A2D">
              <w:rPr>
                <w:rFonts w:ascii="Calibri" w:hAnsi="Calibri" w:cs="Calibri"/>
                <w:b/>
                <w:bCs/>
                <w:sz w:val="14"/>
                <w:szCs w:val="14"/>
              </w:rPr>
              <w:t>Total Intangíveis</w:t>
            </w:r>
            <w:r w:rsidR="004D28C5" w:rsidRPr="00DD5A2D">
              <w:rPr>
                <w:rFonts w:ascii="Calibri" w:hAnsi="Calibri" w:cs="Calibri"/>
                <w:b/>
                <w:bCs/>
                <w:sz w:val="14"/>
                <w:szCs w:val="14"/>
              </w:rPr>
              <w:t xml:space="preserve"> (1) + (2)</w:t>
            </w:r>
          </w:p>
        </w:tc>
        <w:tc>
          <w:tcPr>
            <w:tcW w:w="1241" w:type="pct"/>
            <w:tcBorders>
              <w:top w:val="single" w:sz="12" w:space="0" w:color="auto"/>
              <w:left w:val="nil"/>
              <w:bottom w:val="single" w:sz="12" w:space="0" w:color="auto"/>
              <w:right w:val="nil"/>
            </w:tcBorders>
            <w:shd w:val="clear" w:color="auto" w:fill="auto"/>
            <w:noWrap/>
            <w:vAlign w:val="center"/>
          </w:tcPr>
          <w:p w14:paraId="1189BB0F" w14:textId="77777777" w:rsidR="006E453B" w:rsidRPr="00DD5A2D" w:rsidRDefault="006E453B" w:rsidP="006E453B">
            <w:pPr>
              <w:spacing w:after="0"/>
              <w:rPr>
                <w:rFonts w:ascii="Calibri" w:hAnsi="Calibri" w:cs="Calibri"/>
                <w:b/>
                <w:bCs/>
                <w:sz w:val="14"/>
                <w:szCs w:val="14"/>
              </w:rPr>
            </w:pPr>
          </w:p>
        </w:tc>
        <w:tc>
          <w:tcPr>
            <w:tcW w:w="463" w:type="pct"/>
            <w:tcBorders>
              <w:top w:val="single" w:sz="12" w:space="0" w:color="auto"/>
              <w:left w:val="nil"/>
              <w:bottom w:val="single" w:sz="12" w:space="0" w:color="auto"/>
              <w:right w:val="nil"/>
            </w:tcBorders>
            <w:shd w:val="clear" w:color="auto" w:fill="auto"/>
            <w:noWrap/>
            <w:vAlign w:val="center"/>
          </w:tcPr>
          <w:p w14:paraId="6BD9ED03" w14:textId="0EABCE32" w:rsidR="006E453B" w:rsidRPr="00DD5A2D" w:rsidRDefault="006E453B" w:rsidP="006E453B">
            <w:pPr>
              <w:spacing w:after="0"/>
              <w:jc w:val="right"/>
              <w:rPr>
                <w:rFonts w:ascii="Calibri" w:hAnsi="Calibri" w:cs="Calibri"/>
                <w:b/>
                <w:bCs/>
                <w:sz w:val="14"/>
                <w:szCs w:val="14"/>
              </w:rPr>
            </w:pPr>
            <w:r w:rsidRPr="00DD5A2D">
              <w:rPr>
                <w:rFonts w:ascii="Calibri" w:hAnsi="Calibri" w:cs="Calibri"/>
                <w:b/>
                <w:bCs/>
                <w:sz w:val="14"/>
                <w:szCs w:val="14"/>
              </w:rPr>
              <w:t>121.090.738</w:t>
            </w:r>
          </w:p>
        </w:tc>
        <w:tc>
          <w:tcPr>
            <w:tcW w:w="453" w:type="pct"/>
            <w:tcBorders>
              <w:top w:val="single" w:sz="12" w:space="0" w:color="auto"/>
              <w:left w:val="nil"/>
              <w:bottom w:val="single" w:sz="12" w:space="0" w:color="auto"/>
              <w:right w:val="nil"/>
            </w:tcBorders>
            <w:shd w:val="clear" w:color="auto" w:fill="auto"/>
            <w:noWrap/>
            <w:vAlign w:val="center"/>
          </w:tcPr>
          <w:p w14:paraId="22667FA2" w14:textId="7D412570" w:rsidR="006E453B" w:rsidRPr="00DD5A2D" w:rsidRDefault="00970477" w:rsidP="006E453B">
            <w:pPr>
              <w:spacing w:after="0"/>
              <w:jc w:val="right"/>
              <w:rPr>
                <w:rFonts w:ascii="Calibri" w:hAnsi="Calibri" w:cs="Calibri"/>
                <w:b/>
                <w:bCs/>
                <w:sz w:val="14"/>
                <w:szCs w:val="14"/>
              </w:rPr>
            </w:pPr>
            <w:r w:rsidRPr="00DD5A2D">
              <w:rPr>
                <w:rFonts w:ascii="Calibri" w:hAnsi="Calibri" w:cs="Calibri"/>
                <w:b/>
                <w:bCs/>
                <w:sz w:val="14"/>
                <w:szCs w:val="14"/>
              </w:rPr>
              <w:t>4.941.696</w:t>
            </w:r>
          </w:p>
        </w:tc>
        <w:tc>
          <w:tcPr>
            <w:tcW w:w="507" w:type="pct"/>
            <w:tcBorders>
              <w:top w:val="single" w:sz="12" w:space="0" w:color="auto"/>
              <w:left w:val="nil"/>
              <w:bottom w:val="single" w:sz="12" w:space="0" w:color="auto"/>
              <w:right w:val="nil"/>
            </w:tcBorders>
            <w:shd w:val="clear" w:color="auto" w:fill="auto"/>
            <w:noWrap/>
            <w:vAlign w:val="center"/>
          </w:tcPr>
          <w:p w14:paraId="513B20EC" w14:textId="35B76EF0" w:rsidR="006E453B" w:rsidRPr="00DD5A2D" w:rsidRDefault="00970477" w:rsidP="006E453B">
            <w:pPr>
              <w:spacing w:after="0"/>
              <w:jc w:val="right"/>
              <w:rPr>
                <w:rFonts w:ascii="Calibri" w:hAnsi="Calibri" w:cs="Calibri"/>
                <w:b/>
                <w:bCs/>
                <w:sz w:val="14"/>
                <w:szCs w:val="14"/>
              </w:rPr>
            </w:pPr>
            <w:r w:rsidRPr="00DD5A2D">
              <w:rPr>
                <w:rFonts w:ascii="Calibri" w:hAnsi="Calibri" w:cs="Calibri"/>
                <w:b/>
                <w:bCs/>
                <w:sz w:val="14"/>
                <w:szCs w:val="14"/>
              </w:rPr>
              <w:t>(215.090)</w:t>
            </w:r>
          </w:p>
        </w:tc>
        <w:tc>
          <w:tcPr>
            <w:tcW w:w="394" w:type="pct"/>
            <w:tcBorders>
              <w:top w:val="single" w:sz="12" w:space="0" w:color="auto"/>
              <w:left w:val="nil"/>
              <w:bottom w:val="single" w:sz="12" w:space="0" w:color="auto"/>
              <w:right w:val="nil"/>
            </w:tcBorders>
            <w:shd w:val="clear" w:color="auto" w:fill="auto"/>
            <w:noWrap/>
            <w:vAlign w:val="center"/>
          </w:tcPr>
          <w:p w14:paraId="646AEAFA" w14:textId="3CBF0AAE" w:rsidR="006E453B" w:rsidRPr="00DD5A2D" w:rsidRDefault="006E453B" w:rsidP="006E453B">
            <w:pPr>
              <w:spacing w:after="0"/>
              <w:jc w:val="right"/>
              <w:rPr>
                <w:rFonts w:ascii="Calibri" w:hAnsi="Calibri" w:cs="Calibri"/>
                <w:b/>
                <w:bCs/>
                <w:sz w:val="14"/>
                <w:szCs w:val="14"/>
              </w:rPr>
            </w:pPr>
            <w:r w:rsidRPr="00DD5A2D">
              <w:rPr>
                <w:rFonts w:ascii="Calibri" w:hAnsi="Calibri" w:cs="Calibri"/>
                <w:b/>
                <w:bCs/>
                <w:sz w:val="14"/>
                <w:szCs w:val="14"/>
              </w:rPr>
              <w:t>-</w:t>
            </w:r>
          </w:p>
        </w:tc>
        <w:tc>
          <w:tcPr>
            <w:tcW w:w="439" w:type="pct"/>
            <w:tcBorders>
              <w:top w:val="single" w:sz="12" w:space="0" w:color="auto"/>
              <w:left w:val="nil"/>
              <w:bottom w:val="single" w:sz="12" w:space="0" w:color="auto"/>
              <w:right w:val="nil"/>
            </w:tcBorders>
            <w:shd w:val="clear" w:color="auto" w:fill="auto"/>
            <w:noWrap/>
            <w:vAlign w:val="center"/>
          </w:tcPr>
          <w:p w14:paraId="74C57293" w14:textId="71461CF4" w:rsidR="006E453B" w:rsidRPr="00DD5A2D" w:rsidRDefault="006E453B" w:rsidP="006E453B">
            <w:pPr>
              <w:spacing w:after="0"/>
              <w:jc w:val="right"/>
              <w:rPr>
                <w:rFonts w:ascii="Calibri" w:hAnsi="Calibri" w:cs="Calibri"/>
                <w:b/>
                <w:bCs/>
                <w:sz w:val="14"/>
                <w:szCs w:val="14"/>
              </w:rPr>
            </w:pPr>
            <w:r w:rsidRPr="00DD5A2D">
              <w:rPr>
                <w:rFonts w:ascii="Calibri" w:hAnsi="Calibri" w:cs="Calibri"/>
                <w:b/>
                <w:bCs/>
                <w:sz w:val="14"/>
                <w:szCs w:val="14"/>
              </w:rPr>
              <w:t xml:space="preserve">  125.817.344</w:t>
            </w:r>
          </w:p>
        </w:tc>
      </w:tr>
    </w:tbl>
    <w:p w14:paraId="746D997E" w14:textId="4030189D" w:rsidR="006E453B" w:rsidRPr="00DD5A2D" w:rsidRDefault="006E5CB1" w:rsidP="00A011B5">
      <w:pPr>
        <w:pStyle w:val="Textoembloco"/>
        <w:spacing w:line="240" w:lineRule="auto"/>
        <w:ind w:left="0" w:right="0"/>
        <w:rPr>
          <w:rFonts w:ascii="Calibri" w:hAnsi="Calibri" w:cs="Calibri"/>
          <w:sz w:val="21"/>
          <w:szCs w:val="21"/>
          <w:shd w:val="clear" w:color="auto" w:fill="FFFFFF"/>
        </w:rPr>
      </w:pPr>
      <w:bookmarkStart w:id="136" w:name="_Hlk120176000"/>
      <w:r w:rsidRPr="00DD5A2D">
        <w:rPr>
          <w:rFonts w:ascii="Calibri" w:hAnsi="Calibri" w:cs="Calibri"/>
          <w:b/>
          <w:bCs w:val="0"/>
          <w:sz w:val="14"/>
          <w:szCs w:val="14"/>
        </w:rPr>
        <w:t>(a)</w:t>
      </w:r>
      <w:r w:rsidRPr="00DD5A2D">
        <w:rPr>
          <w:rFonts w:ascii="Calibri" w:hAnsi="Calibri" w:cs="Calibri"/>
          <w:sz w:val="14"/>
          <w:szCs w:val="14"/>
        </w:rPr>
        <w:t xml:space="preserve"> Tempo de vida útil estimados em 5 anos</w:t>
      </w:r>
    </w:p>
    <w:p w14:paraId="311F09F9" w14:textId="1E386453"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Os valores registrados no Intangível referem-se aos bens e direitos incorpóreos destinados às atividades da entidade.</w:t>
      </w:r>
    </w:p>
    <w:p w14:paraId="1FAA92A1" w14:textId="77777777" w:rsidR="00E71553" w:rsidRPr="00DD5A2D" w:rsidRDefault="00E71553" w:rsidP="00E71553">
      <w:pPr>
        <w:autoSpaceDE w:val="0"/>
        <w:autoSpaceDN w:val="0"/>
        <w:adjustRightInd w:val="0"/>
        <w:jc w:val="both"/>
        <w:rPr>
          <w:rFonts w:ascii="Calibri" w:hAnsi="Calibri" w:cs="Calibri"/>
          <w:shd w:val="clear" w:color="auto" w:fill="FFFFFF"/>
        </w:rPr>
      </w:pPr>
      <w:r w:rsidRPr="00DD5A2D">
        <w:rPr>
          <w:rFonts w:ascii="Calibri" w:hAnsi="Calibri" w:cs="Calibri"/>
          <w:shd w:val="clear" w:color="auto" w:fill="FFFFFF"/>
        </w:rPr>
        <w:t>Os estudos e projetos, bem como as licenças ambientais disponíveis para cessão, são registrados em conformidade com o CPC 04 (R1) - Ativo Intangível, o qual preceitua que a amortização deve iniciar a partir do momento em que o ativo estiver disponível para uso, e cessar na data em que o ativo é classificado como mantido para venda.</w:t>
      </w:r>
      <w:r w:rsidRPr="00DD5A2D">
        <w:rPr>
          <w:rFonts w:ascii="SegoeUI" w:hAnsi="SegoeUI" w:cs="SegoeUI"/>
        </w:rPr>
        <w:t xml:space="preserve"> </w:t>
      </w:r>
      <w:r w:rsidRPr="00DD5A2D">
        <w:rPr>
          <w:rFonts w:ascii="Calibri" w:hAnsi="Calibri" w:cs="Calibri"/>
          <w:shd w:val="clear" w:color="auto" w:fill="FFFFFF"/>
        </w:rPr>
        <w:t xml:space="preserve">A Infra S.A. está avaliando a possibilidade de aplicação de outros pronunciamentos técnicos contábeis em relação ao registro dos referidos estudos e projetos. </w:t>
      </w:r>
    </w:p>
    <w:p w14:paraId="6DC7F44A"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Dentre os estudos, e buscando a melhoria da infraestrutura e do acesso aos serviços básicos à população, destaca-se o valor de R$ 39,6 milhões do Acordo de Parceria nº 01/2019, celebrado entre a Infra S.A. e a </w:t>
      </w:r>
      <w:proofErr w:type="spellStart"/>
      <w:r w:rsidRPr="00DD5A2D">
        <w:rPr>
          <w:rFonts w:ascii="Calibri" w:hAnsi="Calibri" w:cs="Calibri"/>
          <w:i/>
          <w:iCs/>
          <w:sz w:val="21"/>
          <w:szCs w:val="21"/>
          <w:shd w:val="clear" w:color="auto" w:fill="FFFFFF"/>
        </w:rPr>
        <w:t>International</w:t>
      </w:r>
      <w:proofErr w:type="spellEnd"/>
      <w:r w:rsidRPr="00DD5A2D">
        <w:rPr>
          <w:rFonts w:ascii="Calibri" w:hAnsi="Calibri" w:cs="Calibri"/>
          <w:i/>
          <w:iCs/>
          <w:sz w:val="21"/>
          <w:szCs w:val="21"/>
          <w:shd w:val="clear" w:color="auto" w:fill="FFFFFF"/>
        </w:rPr>
        <w:t xml:space="preserve"> </w:t>
      </w:r>
      <w:proofErr w:type="spellStart"/>
      <w:r w:rsidRPr="00DD5A2D">
        <w:rPr>
          <w:rFonts w:ascii="Calibri" w:hAnsi="Calibri" w:cs="Calibri"/>
          <w:i/>
          <w:iCs/>
          <w:sz w:val="21"/>
          <w:szCs w:val="21"/>
          <w:shd w:val="clear" w:color="auto" w:fill="FFFFFF"/>
        </w:rPr>
        <w:t>Finance</w:t>
      </w:r>
      <w:proofErr w:type="spellEnd"/>
      <w:r w:rsidRPr="00DD5A2D">
        <w:rPr>
          <w:rFonts w:ascii="Calibri" w:hAnsi="Calibri" w:cs="Calibri"/>
          <w:i/>
          <w:iCs/>
          <w:sz w:val="21"/>
          <w:szCs w:val="21"/>
          <w:shd w:val="clear" w:color="auto" w:fill="FFFFFF"/>
        </w:rPr>
        <w:t xml:space="preserve"> Corporation</w:t>
      </w:r>
      <w:r w:rsidRPr="00DD5A2D">
        <w:rPr>
          <w:rFonts w:ascii="Calibri" w:hAnsi="Calibri" w:cs="Calibri"/>
          <w:sz w:val="21"/>
          <w:szCs w:val="21"/>
          <w:shd w:val="clear" w:color="auto" w:fill="FFFFFF"/>
        </w:rPr>
        <w:t xml:space="preserve"> – IFC. A IFC, membro do Grupo do Banco Mundial (</w:t>
      </w:r>
      <w:r w:rsidRPr="00DD5A2D">
        <w:rPr>
          <w:rFonts w:ascii="Calibri" w:hAnsi="Calibri" w:cs="Calibri"/>
          <w:i/>
          <w:iCs/>
          <w:sz w:val="21"/>
          <w:szCs w:val="21"/>
          <w:shd w:val="clear" w:color="auto" w:fill="FFFFFF"/>
        </w:rPr>
        <w:t xml:space="preserve">World Bank </w:t>
      </w:r>
      <w:proofErr w:type="spellStart"/>
      <w:r w:rsidRPr="00DD5A2D">
        <w:rPr>
          <w:rFonts w:ascii="Calibri" w:hAnsi="Calibri" w:cs="Calibri"/>
          <w:i/>
          <w:iCs/>
          <w:sz w:val="21"/>
          <w:szCs w:val="21"/>
          <w:shd w:val="clear" w:color="auto" w:fill="FFFFFF"/>
        </w:rPr>
        <w:t>Group</w:t>
      </w:r>
      <w:proofErr w:type="spellEnd"/>
      <w:r w:rsidRPr="00DD5A2D">
        <w:rPr>
          <w:rFonts w:ascii="Calibri" w:hAnsi="Calibri" w:cs="Calibri"/>
          <w:sz w:val="21"/>
          <w:szCs w:val="21"/>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AF3B7DD"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(ANTT).</w:t>
      </w:r>
    </w:p>
    <w:p w14:paraId="62E17239"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w:t>
      </w:r>
    </w:p>
    <w:p w14:paraId="7DE7E5D8" w14:textId="0EADFAA3"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Em</w:t>
      </w:r>
      <w:r w:rsidR="006E5CB1" w:rsidRPr="00DD5A2D">
        <w:rPr>
          <w:rFonts w:ascii="Calibri" w:hAnsi="Calibri" w:cs="Calibri"/>
          <w:sz w:val="21"/>
          <w:szCs w:val="21"/>
          <w:shd w:val="clear" w:color="auto" w:fill="FFFFFF"/>
        </w:rPr>
        <w:t xml:space="preserve"> relação à taxa de amortização dos softwares, considerou-se tempo de vida útil de 5 anos</w:t>
      </w:r>
      <w:r w:rsidRPr="00DD5A2D">
        <w:rPr>
          <w:rFonts w:ascii="Calibri" w:hAnsi="Calibri" w:cs="Calibri"/>
          <w:sz w:val="21"/>
          <w:szCs w:val="21"/>
          <w:shd w:val="clear" w:color="auto" w:fill="FFFFFF"/>
        </w:rPr>
        <w:t xml:space="preserve">. </w:t>
      </w:r>
      <w:r w:rsidR="002461A7" w:rsidRPr="00DD5A2D">
        <w:rPr>
          <w:rFonts w:ascii="Calibri" w:hAnsi="Calibri" w:cs="Calibri"/>
          <w:sz w:val="21"/>
          <w:szCs w:val="21"/>
          <w:shd w:val="clear" w:color="auto" w:fill="FFFFFF"/>
        </w:rPr>
        <w:t>Não há amortização em caso de licença perpétua, por terem vida útil indefinida nos termos do CPC 04 (R1) - Ativo Intangível.</w:t>
      </w:r>
      <w:r w:rsidRPr="00DD5A2D">
        <w:rPr>
          <w:rFonts w:ascii="Calibri" w:hAnsi="Calibri" w:cs="Calibri"/>
          <w:sz w:val="21"/>
          <w:szCs w:val="21"/>
          <w:shd w:val="clear" w:color="auto" w:fill="FFFFFF"/>
        </w:rPr>
        <w:t xml:space="preserve"> </w:t>
      </w:r>
    </w:p>
    <w:p w14:paraId="44699A50"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Os Direitos de uso de Comunicação são direitos junto às empresas de telefonia que estão sendo reclamados pela Infra S.A.</w:t>
      </w:r>
    </w:p>
    <w:p w14:paraId="342DF344" w14:textId="49DDB175"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Anualmente, é realizado o inventário dos intangíveis da Infra S.A. e testado sua </w:t>
      </w:r>
      <w:proofErr w:type="spellStart"/>
      <w:r w:rsidRPr="00DD5A2D">
        <w:rPr>
          <w:rFonts w:ascii="Calibri" w:hAnsi="Calibri" w:cs="Calibri"/>
          <w:sz w:val="21"/>
          <w:szCs w:val="21"/>
          <w:shd w:val="clear" w:color="auto" w:fill="FFFFFF"/>
        </w:rPr>
        <w:t>servibilidade</w:t>
      </w:r>
      <w:proofErr w:type="spellEnd"/>
      <w:r w:rsidRPr="00DD5A2D">
        <w:rPr>
          <w:rFonts w:ascii="Calibri" w:hAnsi="Calibri" w:cs="Calibri"/>
          <w:sz w:val="21"/>
          <w:szCs w:val="21"/>
          <w:shd w:val="clear" w:color="auto" w:fill="FFFFFF"/>
        </w:rPr>
        <w:t xml:space="preserve">. Os intangíveis que se apresentarem como inservíveis são doados ou baixados do sistema patrimonial bem como da contabilidade. </w:t>
      </w:r>
    </w:p>
    <w:p w14:paraId="58EDC3A6" w14:textId="77777777" w:rsidR="00A011B5" w:rsidRPr="00DD5A2D" w:rsidRDefault="00A011B5" w:rsidP="00A011B5">
      <w:pPr>
        <w:pStyle w:val="Textoembloco"/>
        <w:spacing w:after="0" w:line="240" w:lineRule="auto"/>
        <w:ind w:left="0" w:right="0"/>
        <w:rPr>
          <w:rFonts w:ascii="Calibri" w:hAnsi="Calibri" w:cs="Calibri"/>
          <w:sz w:val="21"/>
          <w:szCs w:val="21"/>
          <w:shd w:val="clear" w:color="auto" w:fill="FFFFFF"/>
        </w:rPr>
      </w:pPr>
    </w:p>
    <w:p w14:paraId="7BBC5F6C" w14:textId="6287D65F" w:rsidR="00E71553" w:rsidRPr="00DD5A2D" w:rsidRDefault="00E71553" w:rsidP="00A011B5">
      <w:pPr>
        <w:pStyle w:val="Ttulo1"/>
        <w:spacing w:before="0" w:after="120"/>
        <w:rPr>
          <w:bCs/>
          <w:sz w:val="28"/>
          <w:szCs w:val="28"/>
        </w:rPr>
      </w:pPr>
      <w:bookmarkStart w:id="137" w:name="_Toc139478670"/>
      <w:bookmarkStart w:id="138" w:name="_Hlk126321757"/>
      <w:bookmarkEnd w:id="136"/>
      <w:r w:rsidRPr="00DD5A2D">
        <w:rPr>
          <w:sz w:val="28"/>
          <w:szCs w:val="28"/>
        </w:rPr>
        <w:lastRenderedPageBreak/>
        <w:t>11 - COMPROMISSOS A CURTO PRAZO</w:t>
      </w:r>
      <w:bookmarkEnd w:id="137"/>
      <w:r w:rsidRPr="00DD5A2D">
        <w:rPr>
          <w:sz w:val="28"/>
          <w:szCs w:val="28"/>
        </w:rPr>
        <w:t xml:space="preserve"> </w:t>
      </w:r>
    </w:p>
    <w:p w14:paraId="04A5AE52" w14:textId="1460D858" w:rsidR="00E71553" w:rsidRPr="00DD5A2D" w:rsidRDefault="004E10EA" w:rsidP="00A011B5">
      <w:pPr>
        <w:pStyle w:val="Ttulo1"/>
        <w:spacing w:before="0" w:after="120"/>
        <w:rPr>
          <w:sz w:val="28"/>
          <w:szCs w:val="28"/>
        </w:rPr>
      </w:pPr>
      <w:bookmarkStart w:id="139" w:name="_Toc139478671"/>
      <w:bookmarkEnd w:id="138"/>
      <w:r w:rsidRPr="00DD5A2D">
        <w:rPr>
          <w:sz w:val="28"/>
          <w:szCs w:val="28"/>
        </w:rPr>
        <w:t xml:space="preserve">11.1) </w:t>
      </w:r>
      <w:r w:rsidR="00E71553" w:rsidRPr="00DD5A2D">
        <w:rPr>
          <w:sz w:val="28"/>
          <w:szCs w:val="28"/>
        </w:rPr>
        <w:t>Fornecedores</w:t>
      </w:r>
      <w:bookmarkEnd w:id="139"/>
    </w:p>
    <w:tbl>
      <w:tblPr>
        <w:tblW w:w="5000" w:type="pct"/>
        <w:tblCellMar>
          <w:left w:w="70" w:type="dxa"/>
          <w:right w:w="70" w:type="dxa"/>
        </w:tblCellMar>
        <w:tblLook w:val="04A0" w:firstRow="1" w:lastRow="0" w:firstColumn="1" w:lastColumn="0" w:noHBand="0" w:noVBand="1"/>
      </w:tblPr>
      <w:tblGrid>
        <w:gridCol w:w="4259"/>
        <w:gridCol w:w="611"/>
        <w:gridCol w:w="611"/>
        <w:gridCol w:w="1666"/>
        <w:gridCol w:w="1666"/>
        <w:gridCol w:w="1654"/>
      </w:tblGrid>
      <w:tr w:rsidR="00151F0D" w:rsidRPr="00DD5A2D" w14:paraId="03F6E6CA" w14:textId="77777777" w:rsidTr="00151F0D">
        <w:trPr>
          <w:trHeight w:hRule="exact" w:val="227"/>
        </w:trPr>
        <w:tc>
          <w:tcPr>
            <w:tcW w:w="2618" w:type="pct"/>
            <w:gridSpan w:val="3"/>
            <w:tcBorders>
              <w:top w:val="nil"/>
              <w:left w:val="nil"/>
              <w:bottom w:val="single" w:sz="8" w:space="0" w:color="auto"/>
              <w:right w:val="nil"/>
            </w:tcBorders>
            <w:shd w:val="clear" w:color="auto" w:fill="auto"/>
            <w:noWrap/>
            <w:vAlign w:val="center"/>
            <w:hideMark/>
          </w:tcPr>
          <w:p w14:paraId="631D2B78"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 xml:space="preserve">FORNECEDORES </w:t>
            </w:r>
          </w:p>
        </w:tc>
        <w:tc>
          <w:tcPr>
            <w:tcW w:w="796" w:type="pct"/>
            <w:tcBorders>
              <w:top w:val="nil"/>
              <w:left w:val="nil"/>
              <w:bottom w:val="single" w:sz="8" w:space="0" w:color="auto"/>
              <w:right w:val="nil"/>
            </w:tcBorders>
            <w:shd w:val="clear" w:color="auto" w:fill="auto"/>
            <w:noWrap/>
            <w:vAlign w:val="center"/>
          </w:tcPr>
          <w:p w14:paraId="711996D2" w14:textId="77777777" w:rsidR="00E71553" w:rsidRPr="00DD5A2D" w:rsidRDefault="00E71553" w:rsidP="00A011B5">
            <w:pPr>
              <w:spacing w:after="0"/>
              <w:jc w:val="right"/>
              <w:rPr>
                <w:rFonts w:ascii="Calibri" w:hAnsi="Calibri" w:cs="Calibri"/>
                <w:b/>
                <w:bCs/>
                <w:sz w:val="16"/>
                <w:szCs w:val="16"/>
              </w:rPr>
            </w:pPr>
          </w:p>
        </w:tc>
        <w:tc>
          <w:tcPr>
            <w:tcW w:w="796" w:type="pct"/>
            <w:tcBorders>
              <w:top w:val="nil"/>
              <w:left w:val="nil"/>
              <w:bottom w:val="single" w:sz="8" w:space="0" w:color="auto"/>
              <w:right w:val="nil"/>
            </w:tcBorders>
            <w:shd w:val="clear" w:color="auto" w:fill="auto"/>
            <w:noWrap/>
            <w:vAlign w:val="center"/>
            <w:hideMark/>
          </w:tcPr>
          <w:p w14:paraId="7DBBFCA2" w14:textId="05B3142D"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31/</w:t>
            </w:r>
            <w:r w:rsidR="00A6059A" w:rsidRPr="00DD5A2D">
              <w:rPr>
                <w:rFonts w:ascii="Calibri" w:hAnsi="Calibri" w:cs="Calibri"/>
                <w:b/>
                <w:bCs/>
                <w:sz w:val="16"/>
                <w:szCs w:val="16"/>
              </w:rPr>
              <w:t>03</w:t>
            </w:r>
            <w:r w:rsidRPr="00DD5A2D">
              <w:rPr>
                <w:rFonts w:ascii="Calibri" w:hAnsi="Calibri" w:cs="Calibri"/>
                <w:b/>
                <w:bCs/>
                <w:sz w:val="16"/>
                <w:szCs w:val="16"/>
              </w:rPr>
              <w:t>/2022</w:t>
            </w:r>
          </w:p>
        </w:tc>
        <w:tc>
          <w:tcPr>
            <w:tcW w:w="790" w:type="pct"/>
            <w:tcBorders>
              <w:top w:val="nil"/>
              <w:left w:val="nil"/>
              <w:bottom w:val="single" w:sz="8" w:space="0" w:color="auto"/>
              <w:right w:val="nil"/>
            </w:tcBorders>
            <w:shd w:val="clear" w:color="auto" w:fill="auto"/>
            <w:noWrap/>
            <w:vAlign w:val="center"/>
            <w:hideMark/>
          </w:tcPr>
          <w:p w14:paraId="2FD7C6EB" w14:textId="417B5D5F" w:rsidR="00E71553" w:rsidRPr="00DD5A2D" w:rsidRDefault="00A6059A" w:rsidP="00A011B5">
            <w:pPr>
              <w:spacing w:after="0"/>
              <w:jc w:val="right"/>
              <w:rPr>
                <w:rFonts w:ascii="Calibri" w:hAnsi="Calibri" w:cs="Calibri"/>
                <w:b/>
                <w:bCs/>
                <w:sz w:val="16"/>
                <w:szCs w:val="16"/>
              </w:rPr>
            </w:pPr>
            <w:r w:rsidRPr="00DD5A2D">
              <w:rPr>
                <w:rFonts w:ascii="Calibri" w:hAnsi="Calibri" w:cs="Calibri"/>
                <w:b/>
                <w:bCs/>
                <w:sz w:val="16"/>
                <w:szCs w:val="16"/>
              </w:rPr>
              <w:t>31/12/2022</w:t>
            </w:r>
          </w:p>
        </w:tc>
      </w:tr>
      <w:tr w:rsidR="00151F0D" w:rsidRPr="00DD5A2D" w14:paraId="66ECAE7F" w14:textId="77777777" w:rsidTr="00151F0D">
        <w:trPr>
          <w:trHeight w:hRule="exact" w:val="227"/>
        </w:trPr>
        <w:tc>
          <w:tcPr>
            <w:tcW w:w="2618" w:type="pct"/>
            <w:gridSpan w:val="3"/>
            <w:tcBorders>
              <w:top w:val="single" w:sz="8" w:space="0" w:color="auto"/>
              <w:left w:val="nil"/>
              <w:bottom w:val="nil"/>
              <w:right w:val="nil"/>
            </w:tcBorders>
            <w:shd w:val="clear" w:color="auto" w:fill="auto"/>
            <w:noWrap/>
            <w:vAlign w:val="center"/>
            <w:hideMark/>
          </w:tcPr>
          <w:p w14:paraId="32007673" w14:textId="06CDDBA1" w:rsidR="00A6059A" w:rsidRPr="00DD5A2D" w:rsidRDefault="00A6059A" w:rsidP="00A011B5">
            <w:pPr>
              <w:spacing w:after="0"/>
              <w:rPr>
                <w:rFonts w:ascii="Calibri" w:hAnsi="Calibri" w:cs="Calibri"/>
                <w:sz w:val="16"/>
                <w:szCs w:val="16"/>
              </w:rPr>
            </w:pPr>
            <w:r w:rsidRPr="00DD5A2D">
              <w:rPr>
                <w:rFonts w:ascii="Calibri" w:hAnsi="Calibri" w:cs="Calibri"/>
                <w:sz w:val="16"/>
                <w:szCs w:val="16"/>
              </w:rPr>
              <w:t>Saldo anterior</w:t>
            </w:r>
          </w:p>
        </w:tc>
        <w:tc>
          <w:tcPr>
            <w:tcW w:w="796" w:type="pct"/>
            <w:tcBorders>
              <w:top w:val="nil"/>
              <w:left w:val="nil"/>
              <w:bottom w:val="nil"/>
              <w:right w:val="nil"/>
            </w:tcBorders>
            <w:shd w:val="clear" w:color="auto" w:fill="auto"/>
            <w:noWrap/>
            <w:vAlign w:val="center"/>
          </w:tcPr>
          <w:p w14:paraId="56CCF3EA" w14:textId="77777777" w:rsidR="00A6059A" w:rsidRPr="00DD5A2D" w:rsidRDefault="00A6059A" w:rsidP="00A011B5">
            <w:pPr>
              <w:spacing w:after="0"/>
              <w:jc w:val="right"/>
              <w:rPr>
                <w:rFonts w:ascii="Calibri" w:hAnsi="Calibri" w:cs="Calibri"/>
                <w:sz w:val="16"/>
                <w:szCs w:val="16"/>
              </w:rPr>
            </w:pPr>
          </w:p>
        </w:tc>
        <w:tc>
          <w:tcPr>
            <w:tcW w:w="796" w:type="pct"/>
            <w:tcBorders>
              <w:top w:val="nil"/>
              <w:left w:val="nil"/>
              <w:bottom w:val="nil"/>
              <w:right w:val="nil"/>
            </w:tcBorders>
            <w:shd w:val="clear" w:color="auto" w:fill="auto"/>
            <w:noWrap/>
            <w:vAlign w:val="center"/>
          </w:tcPr>
          <w:p w14:paraId="0FB6458E" w14:textId="2DE8397C" w:rsidR="00A6059A" w:rsidRPr="00DD5A2D" w:rsidRDefault="00F1029E" w:rsidP="00A011B5">
            <w:pPr>
              <w:spacing w:after="0"/>
              <w:jc w:val="right"/>
              <w:rPr>
                <w:rFonts w:ascii="Calibri" w:hAnsi="Calibri" w:cs="Calibri"/>
                <w:sz w:val="16"/>
                <w:szCs w:val="16"/>
              </w:rPr>
            </w:pPr>
            <w:r w:rsidRPr="00DD5A2D">
              <w:rPr>
                <w:rFonts w:ascii="Calibri" w:hAnsi="Calibri" w:cs="Calibri"/>
                <w:sz w:val="16"/>
                <w:szCs w:val="16"/>
              </w:rPr>
              <w:t>3.131.060</w:t>
            </w:r>
          </w:p>
        </w:tc>
        <w:tc>
          <w:tcPr>
            <w:tcW w:w="790" w:type="pct"/>
            <w:tcBorders>
              <w:top w:val="nil"/>
              <w:left w:val="nil"/>
              <w:bottom w:val="nil"/>
              <w:right w:val="nil"/>
            </w:tcBorders>
            <w:shd w:val="clear" w:color="auto" w:fill="auto"/>
            <w:noWrap/>
            <w:vAlign w:val="center"/>
            <w:hideMark/>
          </w:tcPr>
          <w:p w14:paraId="5E97217D" w14:textId="261CC4B1" w:rsidR="00A6059A" w:rsidRPr="00DD5A2D" w:rsidRDefault="00A6059A" w:rsidP="00A011B5">
            <w:pPr>
              <w:spacing w:after="0"/>
              <w:jc w:val="right"/>
              <w:rPr>
                <w:rFonts w:ascii="Calibri" w:hAnsi="Calibri" w:cs="Calibri"/>
                <w:sz w:val="16"/>
                <w:szCs w:val="16"/>
              </w:rPr>
            </w:pPr>
            <w:r w:rsidRPr="00DD5A2D">
              <w:rPr>
                <w:rFonts w:ascii="Calibri" w:hAnsi="Calibri" w:cs="Calibri"/>
                <w:sz w:val="16"/>
                <w:szCs w:val="16"/>
              </w:rPr>
              <w:t>35.830</w:t>
            </w:r>
          </w:p>
        </w:tc>
      </w:tr>
      <w:tr w:rsidR="00151F0D" w:rsidRPr="00DD5A2D" w14:paraId="5E34F2B6" w14:textId="77777777" w:rsidTr="00151F0D">
        <w:trPr>
          <w:trHeight w:hRule="exact" w:val="227"/>
        </w:trPr>
        <w:tc>
          <w:tcPr>
            <w:tcW w:w="2618" w:type="pct"/>
            <w:gridSpan w:val="3"/>
            <w:tcBorders>
              <w:top w:val="nil"/>
              <w:left w:val="nil"/>
              <w:bottom w:val="nil"/>
              <w:right w:val="nil"/>
            </w:tcBorders>
            <w:shd w:val="clear" w:color="auto" w:fill="auto"/>
            <w:noWrap/>
            <w:vAlign w:val="center"/>
          </w:tcPr>
          <w:p w14:paraId="0063A5CD" w14:textId="6DD91015" w:rsidR="00904B8F" w:rsidRPr="00DD5A2D" w:rsidRDefault="00904B8F" w:rsidP="00A011B5">
            <w:pPr>
              <w:spacing w:after="0"/>
              <w:rPr>
                <w:rFonts w:ascii="Calibri" w:hAnsi="Calibri" w:cs="Calibri"/>
                <w:sz w:val="16"/>
                <w:szCs w:val="16"/>
              </w:rPr>
            </w:pPr>
            <w:r w:rsidRPr="00DD5A2D">
              <w:rPr>
                <w:rFonts w:ascii="Calibri" w:hAnsi="Calibri" w:cs="Calibri"/>
                <w:sz w:val="16"/>
                <w:szCs w:val="16"/>
              </w:rPr>
              <w:t>Arrendamentos a pagar</w:t>
            </w:r>
          </w:p>
        </w:tc>
        <w:tc>
          <w:tcPr>
            <w:tcW w:w="796" w:type="pct"/>
            <w:tcBorders>
              <w:top w:val="nil"/>
              <w:left w:val="nil"/>
              <w:bottom w:val="nil"/>
              <w:right w:val="nil"/>
            </w:tcBorders>
            <w:shd w:val="clear" w:color="auto" w:fill="auto"/>
            <w:noWrap/>
            <w:vAlign w:val="center"/>
          </w:tcPr>
          <w:p w14:paraId="09DC5250" w14:textId="77777777" w:rsidR="00904B8F" w:rsidRPr="00DD5A2D" w:rsidRDefault="00904B8F" w:rsidP="00A011B5">
            <w:pPr>
              <w:spacing w:after="0"/>
              <w:jc w:val="right"/>
              <w:rPr>
                <w:rFonts w:ascii="Calibri" w:hAnsi="Calibri" w:cs="Calibri"/>
                <w:sz w:val="16"/>
                <w:szCs w:val="16"/>
              </w:rPr>
            </w:pPr>
          </w:p>
        </w:tc>
        <w:tc>
          <w:tcPr>
            <w:tcW w:w="796" w:type="pct"/>
            <w:tcBorders>
              <w:top w:val="nil"/>
              <w:left w:val="nil"/>
              <w:bottom w:val="nil"/>
              <w:right w:val="nil"/>
            </w:tcBorders>
            <w:shd w:val="clear" w:color="auto" w:fill="auto"/>
            <w:noWrap/>
            <w:vAlign w:val="center"/>
          </w:tcPr>
          <w:p w14:paraId="644E7A50" w14:textId="1E3BB3A4" w:rsidR="00904B8F" w:rsidRPr="00DD5A2D" w:rsidRDefault="00151F0D" w:rsidP="00A011B5">
            <w:pPr>
              <w:spacing w:after="0"/>
              <w:jc w:val="right"/>
              <w:rPr>
                <w:rFonts w:ascii="Calibri" w:hAnsi="Calibri" w:cs="Calibri"/>
                <w:sz w:val="16"/>
                <w:szCs w:val="16"/>
              </w:rPr>
            </w:pPr>
            <w:r w:rsidRPr="00DD5A2D">
              <w:rPr>
                <w:rFonts w:ascii="Calibri" w:hAnsi="Calibri" w:cs="Calibri"/>
                <w:sz w:val="16"/>
                <w:szCs w:val="16"/>
              </w:rPr>
              <w:t>1.187.909</w:t>
            </w:r>
          </w:p>
        </w:tc>
        <w:tc>
          <w:tcPr>
            <w:tcW w:w="790" w:type="pct"/>
            <w:tcBorders>
              <w:top w:val="nil"/>
              <w:left w:val="nil"/>
              <w:bottom w:val="nil"/>
              <w:right w:val="nil"/>
            </w:tcBorders>
            <w:shd w:val="clear" w:color="auto" w:fill="auto"/>
            <w:noWrap/>
            <w:vAlign w:val="center"/>
          </w:tcPr>
          <w:p w14:paraId="31B74092" w14:textId="3FE5A783" w:rsidR="00904B8F" w:rsidRPr="00DD5A2D" w:rsidRDefault="00904B8F" w:rsidP="00A011B5">
            <w:pPr>
              <w:spacing w:after="0"/>
              <w:jc w:val="right"/>
              <w:rPr>
                <w:rFonts w:ascii="Calibri" w:hAnsi="Calibri" w:cs="Calibri"/>
                <w:sz w:val="16"/>
                <w:szCs w:val="16"/>
              </w:rPr>
            </w:pPr>
            <w:r w:rsidRPr="00DD5A2D">
              <w:rPr>
                <w:rFonts w:ascii="Calibri" w:hAnsi="Calibri" w:cs="Calibri"/>
                <w:sz w:val="16"/>
                <w:szCs w:val="16"/>
              </w:rPr>
              <w:t>350.000</w:t>
            </w:r>
          </w:p>
        </w:tc>
      </w:tr>
      <w:tr w:rsidR="00151F0D" w:rsidRPr="00DD5A2D" w14:paraId="27DEE1FC" w14:textId="77777777" w:rsidTr="00151F0D">
        <w:trPr>
          <w:trHeight w:hRule="exact" w:val="227"/>
        </w:trPr>
        <w:tc>
          <w:tcPr>
            <w:tcW w:w="2618" w:type="pct"/>
            <w:gridSpan w:val="3"/>
            <w:tcBorders>
              <w:top w:val="nil"/>
              <w:left w:val="nil"/>
              <w:bottom w:val="nil"/>
              <w:right w:val="nil"/>
            </w:tcBorders>
            <w:shd w:val="clear" w:color="auto" w:fill="auto"/>
            <w:noWrap/>
            <w:vAlign w:val="center"/>
            <w:hideMark/>
          </w:tcPr>
          <w:p w14:paraId="20EF222B" w14:textId="226F581A" w:rsidR="00A6059A" w:rsidRPr="00DD5A2D" w:rsidRDefault="00A6059A" w:rsidP="00A011B5">
            <w:pPr>
              <w:spacing w:after="0"/>
              <w:rPr>
                <w:rFonts w:ascii="Calibri" w:hAnsi="Calibri" w:cs="Calibri"/>
                <w:sz w:val="16"/>
                <w:szCs w:val="16"/>
              </w:rPr>
            </w:pPr>
            <w:r w:rsidRPr="00DD5A2D">
              <w:rPr>
                <w:rFonts w:ascii="Calibri" w:hAnsi="Calibri" w:cs="Calibri"/>
                <w:sz w:val="16"/>
                <w:szCs w:val="16"/>
              </w:rPr>
              <w:t>Reconhecimento de obrigações</w:t>
            </w:r>
          </w:p>
        </w:tc>
        <w:tc>
          <w:tcPr>
            <w:tcW w:w="796" w:type="pct"/>
            <w:tcBorders>
              <w:top w:val="nil"/>
              <w:left w:val="nil"/>
              <w:bottom w:val="nil"/>
              <w:right w:val="nil"/>
            </w:tcBorders>
            <w:shd w:val="clear" w:color="auto" w:fill="auto"/>
            <w:noWrap/>
            <w:vAlign w:val="center"/>
          </w:tcPr>
          <w:p w14:paraId="10FE91E8" w14:textId="77777777" w:rsidR="00A6059A" w:rsidRPr="00DD5A2D" w:rsidRDefault="00A6059A" w:rsidP="00A011B5">
            <w:pPr>
              <w:spacing w:after="0"/>
              <w:jc w:val="right"/>
              <w:rPr>
                <w:rFonts w:ascii="Calibri" w:hAnsi="Calibri" w:cs="Calibri"/>
                <w:sz w:val="16"/>
                <w:szCs w:val="16"/>
              </w:rPr>
            </w:pPr>
          </w:p>
        </w:tc>
        <w:tc>
          <w:tcPr>
            <w:tcW w:w="796" w:type="pct"/>
            <w:tcBorders>
              <w:top w:val="nil"/>
              <w:left w:val="nil"/>
              <w:bottom w:val="nil"/>
              <w:right w:val="nil"/>
            </w:tcBorders>
            <w:shd w:val="clear" w:color="auto" w:fill="auto"/>
            <w:noWrap/>
            <w:vAlign w:val="center"/>
          </w:tcPr>
          <w:p w14:paraId="1130334C" w14:textId="42A2C8D0" w:rsidR="00A6059A" w:rsidRPr="00DD5A2D" w:rsidRDefault="00151F0D" w:rsidP="00A011B5">
            <w:pPr>
              <w:spacing w:after="0"/>
              <w:jc w:val="right"/>
              <w:rPr>
                <w:rFonts w:ascii="Calibri" w:hAnsi="Calibri" w:cs="Calibri"/>
                <w:sz w:val="16"/>
                <w:szCs w:val="16"/>
              </w:rPr>
            </w:pPr>
            <w:r w:rsidRPr="00DD5A2D">
              <w:rPr>
                <w:rFonts w:ascii="Calibri" w:hAnsi="Calibri" w:cs="Calibri"/>
                <w:sz w:val="16"/>
                <w:szCs w:val="16"/>
              </w:rPr>
              <w:t>38.109.478</w:t>
            </w:r>
          </w:p>
        </w:tc>
        <w:tc>
          <w:tcPr>
            <w:tcW w:w="790" w:type="pct"/>
            <w:tcBorders>
              <w:top w:val="nil"/>
              <w:left w:val="nil"/>
              <w:bottom w:val="nil"/>
              <w:right w:val="nil"/>
            </w:tcBorders>
            <w:shd w:val="clear" w:color="auto" w:fill="auto"/>
            <w:noWrap/>
            <w:vAlign w:val="center"/>
            <w:hideMark/>
          </w:tcPr>
          <w:p w14:paraId="012C9F10" w14:textId="4A834139" w:rsidR="00A6059A" w:rsidRPr="00DD5A2D" w:rsidRDefault="00F1029E" w:rsidP="00A011B5">
            <w:pPr>
              <w:spacing w:after="0"/>
              <w:jc w:val="right"/>
              <w:rPr>
                <w:rFonts w:ascii="Calibri" w:hAnsi="Calibri" w:cs="Calibri"/>
                <w:sz w:val="16"/>
                <w:szCs w:val="16"/>
              </w:rPr>
            </w:pPr>
            <w:r w:rsidRPr="00DD5A2D">
              <w:rPr>
                <w:rFonts w:ascii="Calibri" w:hAnsi="Calibri" w:cs="Calibri"/>
                <w:sz w:val="16"/>
                <w:szCs w:val="16"/>
              </w:rPr>
              <w:t>364.099.893</w:t>
            </w:r>
          </w:p>
        </w:tc>
      </w:tr>
      <w:tr w:rsidR="00151F0D" w:rsidRPr="00DD5A2D" w14:paraId="2D5CC198" w14:textId="77777777" w:rsidTr="00151F0D">
        <w:trPr>
          <w:trHeight w:hRule="exact" w:val="227"/>
        </w:trPr>
        <w:tc>
          <w:tcPr>
            <w:tcW w:w="2618" w:type="pct"/>
            <w:gridSpan w:val="3"/>
            <w:tcBorders>
              <w:top w:val="nil"/>
              <w:left w:val="nil"/>
              <w:bottom w:val="single" w:sz="4" w:space="0" w:color="auto"/>
              <w:right w:val="nil"/>
            </w:tcBorders>
            <w:shd w:val="clear" w:color="auto" w:fill="auto"/>
            <w:noWrap/>
            <w:vAlign w:val="center"/>
            <w:hideMark/>
          </w:tcPr>
          <w:p w14:paraId="2C904ABB" w14:textId="2493A228" w:rsidR="00A6059A" w:rsidRPr="00DD5A2D" w:rsidRDefault="00A6059A" w:rsidP="00A011B5">
            <w:pPr>
              <w:spacing w:after="0"/>
              <w:rPr>
                <w:rFonts w:ascii="Calibri" w:hAnsi="Calibri" w:cs="Calibri"/>
                <w:sz w:val="16"/>
                <w:szCs w:val="16"/>
              </w:rPr>
            </w:pPr>
            <w:r w:rsidRPr="00DD5A2D">
              <w:rPr>
                <w:rFonts w:ascii="Calibri" w:hAnsi="Calibri" w:cs="Calibri"/>
                <w:sz w:val="16"/>
                <w:szCs w:val="16"/>
              </w:rPr>
              <w:t>Pagamento de fornecedores</w:t>
            </w:r>
          </w:p>
        </w:tc>
        <w:tc>
          <w:tcPr>
            <w:tcW w:w="796" w:type="pct"/>
            <w:tcBorders>
              <w:top w:val="nil"/>
              <w:left w:val="nil"/>
              <w:bottom w:val="single" w:sz="4" w:space="0" w:color="auto"/>
              <w:right w:val="nil"/>
            </w:tcBorders>
            <w:shd w:val="clear" w:color="auto" w:fill="auto"/>
            <w:noWrap/>
            <w:vAlign w:val="center"/>
          </w:tcPr>
          <w:p w14:paraId="368FA02B" w14:textId="77777777" w:rsidR="00A6059A" w:rsidRPr="00DD5A2D" w:rsidRDefault="00A6059A" w:rsidP="00A011B5">
            <w:pPr>
              <w:spacing w:after="0"/>
              <w:jc w:val="right"/>
              <w:rPr>
                <w:rFonts w:ascii="Calibri" w:hAnsi="Calibri" w:cs="Calibri"/>
                <w:sz w:val="16"/>
                <w:szCs w:val="16"/>
              </w:rPr>
            </w:pPr>
          </w:p>
        </w:tc>
        <w:tc>
          <w:tcPr>
            <w:tcW w:w="796" w:type="pct"/>
            <w:tcBorders>
              <w:top w:val="nil"/>
              <w:left w:val="nil"/>
              <w:bottom w:val="single" w:sz="4" w:space="0" w:color="auto"/>
              <w:right w:val="nil"/>
            </w:tcBorders>
            <w:shd w:val="clear" w:color="auto" w:fill="auto"/>
            <w:noWrap/>
            <w:vAlign w:val="center"/>
          </w:tcPr>
          <w:p w14:paraId="3F00649B" w14:textId="32D78C16" w:rsidR="00A6059A" w:rsidRPr="00DD5A2D" w:rsidRDefault="00151F0D" w:rsidP="00A011B5">
            <w:pPr>
              <w:spacing w:after="0"/>
              <w:jc w:val="right"/>
              <w:rPr>
                <w:rFonts w:ascii="Calibri" w:hAnsi="Calibri" w:cs="Calibri"/>
                <w:sz w:val="16"/>
                <w:szCs w:val="16"/>
              </w:rPr>
            </w:pPr>
            <w:r w:rsidRPr="00DD5A2D">
              <w:rPr>
                <w:rFonts w:ascii="Calibri" w:hAnsi="Calibri" w:cs="Calibri"/>
                <w:sz w:val="16"/>
                <w:szCs w:val="16"/>
              </w:rPr>
              <w:t>(</w:t>
            </w:r>
            <w:r w:rsidR="00C75452" w:rsidRPr="00DD5A2D">
              <w:rPr>
                <w:rFonts w:ascii="Calibri" w:hAnsi="Calibri" w:cs="Calibri"/>
                <w:sz w:val="16"/>
                <w:szCs w:val="16"/>
              </w:rPr>
              <w:t>40.896.526</w:t>
            </w:r>
            <w:r w:rsidRPr="00DD5A2D">
              <w:rPr>
                <w:rFonts w:ascii="Calibri" w:hAnsi="Calibri" w:cs="Calibri"/>
                <w:sz w:val="16"/>
                <w:szCs w:val="16"/>
              </w:rPr>
              <w:t>)</w:t>
            </w:r>
          </w:p>
        </w:tc>
        <w:tc>
          <w:tcPr>
            <w:tcW w:w="790" w:type="pct"/>
            <w:tcBorders>
              <w:top w:val="nil"/>
              <w:left w:val="nil"/>
              <w:bottom w:val="single" w:sz="4" w:space="0" w:color="auto"/>
              <w:right w:val="nil"/>
            </w:tcBorders>
            <w:shd w:val="clear" w:color="auto" w:fill="auto"/>
            <w:noWrap/>
            <w:vAlign w:val="center"/>
            <w:hideMark/>
          </w:tcPr>
          <w:p w14:paraId="0D205B57" w14:textId="243ABF70" w:rsidR="00A6059A" w:rsidRPr="00DD5A2D" w:rsidRDefault="00A6059A" w:rsidP="00A011B5">
            <w:pPr>
              <w:spacing w:after="0"/>
              <w:jc w:val="right"/>
              <w:rPr>
                <w:rFonts w:ascii="Calibri" w:hAnsi="Calibri" w:cs="Calibri"/>
                <w:sz w:val="16"/>
                <w:szCs w:val="16"/>
              </w:rPr>
            </w:pPr>
            <w:r w:rsidRPr="00DD5A2D">
              <w:rPr>
                <w:rFonts w:ascii="Calibri" w:hAnsi="Calibri" w:cs="Calibri"/>
                <w:sz w:val="16"/>
                <w:szCs w:val="16"/>
              </w:rPr>
              <w:t>(361.354.663)</w:t>
            </w:r>
          </w:p>
        </w:tc>
      </w:tr>
      <w:tr w:rsidR="00151F0D" w:rsidRPr="00DD5A2D" w14:paraId="1074D4F9" w14:textId="77777777" w:rsidTr="00151F0D">
        <w:trPr>
          <w:trHeight w:hRule="exact" w:val="227"/>
        </w:trPr>
        <w:tc>
          <w:tcPr>
            <w:tcW w:w="2034" w:type="pct"/>
            <w:tcBorders>
              <w:top w:val="single" w:sz="4" w:space="0" w:color="auto"/>
              <w:left w:val="nil"/>
              <w:bottom w:val="single" w:sz="8" w:space="0" w:color="auto"/>
              <w:right w:val="nil"/>
            </w:tcBorders>
            <w:shd w:val="clear" w:color="auto" w:fill="auto"/>
            <w:noWrap/>
            <w:vAlign w:val="center"/>
            <w:hideMark/>
          </w:tcPr>
          <w:p w14:paraId="5A7BA568"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 xml:space="preserve"> TOTAL </w:t>
            </w:r>
          </w:p>
        </w:tc>
        <w:tc>
          <w:tcPr>
            <w:tcW w:w="292" w:type="pct"/>
            <w:tcBorders>
              <w:top w:val="single" w:sz="4" w:space="0" w:color="auto"/>
              <w:left w:val="nil"/>
              <w:bottom w:val="single" w:sz="8" w:space="0" w:color="auto"/>
              <w:right w:val="nil"/>
            </w:tcBorders>
            <w:shd w:val="clear" w:color="auto" w:fill="auto"/>
            <w:noWrap/>
            <w:vAlign w:val="center"/>
            <w:hideMark/>
          </w:tcPr>
          <w:p w14:paraId="548561AB" w14:textId="77777777" w:rsidR="00E71553" w:rsidRPr="00DD5A2D" w:rsidRDefault="00E71553" w:rsidP="00A011B5">
            <w:pPr>
              <w:spacing w:after="0"/>
              <w:rPr>
                <w:rFonts w:ascii="Calibri" w:hAnsi="Calibri" w:cs="Calibri"/>
                <w:sz w:val="16"/>
                <w:szCs w:val="16"/>
              </w:rPr>
            </w:pPr>
            <w:r w:rsidRPr="00DD5A2D">
              <w:rPr>
                <w:rFonts w:ascii="Calibri" w:hAnsi="Calibri" w:cs="Calibri"/>
                <w:sz w:val="16"/>
                <w:szCs w:val="16"/>
              </w:rPr>
              <w:t> </w:t>
            </w:r>
          </w:p>
        </w:tc>
        <w:tc>
          <w:tcPr>
            <w:tcW w:w="292" w:type="pct"/>
            <w:tcBorders>
              <w:top w:val="single" w:sz="4" w:space="0" w:color="auto"/>
              <w:left w:val="nil"/>
              <w:bottom w:val="single" w:sz="8" w:space="0" w:color="auto"/>
              <w:right w:val="nil"/>
            </w:tcBorders>
            <w:shd w:val="clear" w:color="auto" w:fill="auto"/>
            <w:noWrap/>
            <w:vAlign w:val="center"/>
            <w:hideMark/>
          </w:tcPr>
          <w:p w14:paraId="1C00C3A0" w14:textId="77777777" w:rsidR="00E71553" w:rsidRPr="00DD5A2D" w:rsidRDefault="00E71553" w:rsidP="00A011B5">
            <w:pPr>
              <w:spacing w:after="0"/>
              <w:rPr>
                <w:rFonts w:ascii="Calibri" w:hAnsi="Calibri" w:cs="Calibri"/>
                <w:sz w:val="16"/>
                <w:szCs w:val="16"/>
              </w:rPr>
            </w:pPr>
            <w:r w:rsidRPr="00DD5A2D">
              <w:rPr>
                <w:rFonts w:ascii="Calibri" w:hAnsi="Calibri" w:cs="Calibri"/>
                <w:sz w:val="16"/>
                <w:szCs w:val="16"/>
              </w:rPr>
              <w:t> </w:t>
            </w:r>
          </w:p>
        </w:tc>
        <w:tc>
          <w:tcPr>
            <w:tcW w:w="796" w:type="pct"/>
            <w:tcBorders>
              <w:top w:val="single" w:sz="4" w:space="0" w:color="auto"/>
              <w:left w:val="nil"/>
              <w:bottom w:val="single" w:sz="8" w:space="0" w:color="auto"/>
              <w:right w:val="nil"/>
            </w:tcBorders>
            <w:shd w:val="clear" w:color="auto" w:fill="auto"/>
            <w:noWrap/>
            <w:vAlign w:val="center"/>
          </w:tcPr>
          <w:p w14:paraId="645D972E" w14:textId="77777777" w:rsidR="00E71553" w:rsidRPr="00DD5A2D" w:rsidRDefault="00E71553" w:rsidP="00A011B5">
            <w:pPr>
              <w:spacing w:after="0"/>
              <w:jc w:val="right"/>
              <w:rPr>
                <w:rFonts w:ascii="Calibri" w:hAnsi="Calibri" w:cs="Calibri"/>
                <w:b/>
                <w:bCs/>
                <w:sz w:val="16"/>
                <w:szCs w:val="16"/>
              </w:rPr>
            </w:pPr>
          </w:p>
        </w:tc>
        <w:tc>
          <w:tcPr>
            <w:tcW w:w="796" w:type="pct"/>
            <w:tcBorders>
              <w:top w:val="single" w:sz="4" w:space="0" w:color="auto"/>
              <w:left w:val="nil"/>
              <w:bottom w:val="single" w:sz="8" w:space="0" w:color="auto"/>
              <w:right w:val="nil"/>
            </w:tcBorders>
            <w:shd w:val="clear" w:color="auto" w:fill="auto"/>
            <w:noWrap/>
            <w:vAlign w:val="center"/>
          </w:tcPr>
          <w:p w14:paraId="757DB98B" w14:textId="7803D7CB" w:rsidR="00E71553" w:rsidRPr="00DD5A2D" w:rsidRDefault="00151F0D" w:rsidP="00A011B5">
            <w:pPr>
              <w:spacing w:after="0"/>
              <w:jc w:val="right"/>
              <w:rPr>
                <w:rFonts w:ascii="Calibri" w:hAnsi="Calibri" w:cs="Calibri"/>
                <w:b/>
                <w:bCs/>
                <w:sz w:val="16"/>
                <w:szCs w:val="16"/>
              </w:rPr>
            </w:pPr>
            <w:r w:rsidRPr="00DD5A2D">
              <w:rPr>
                <w:rFonts w:ascii="Calibri" w:hAnsi="Calibri" w:cs="Calibri"/>
                <w:b/>
                <w:bCs/>
                <w:sz w:val="16"/>
                <w:szCs w:val="16"/>
              </w:rPr>
              <w:t>1.531.921</w:t>
            </w:r>
          </w:p>
        </w:tc>
        <w:tc>
          <w:tcPr>
            <w:tcW w:w="790" w:type="pct"/>
            <w:tcBorders>
              <w:top w:val="single" w:sz="4" w:space="0" w:color="auto"/>
              <w:left w:val="nil"/>
              <w:bottom w:val="single" w:sz="8" w:space="0" w:color="auto"/>
              <w:right w:val="nil"/>
            </w:tcBorders>
            <w:shd w:val="clear" w:color="auto" w:fill="auto"/>
            <w:noWrap/>
            <w:vAlign w:val="center"/>
            <w:hideMark/>
          </w:tcPr>
          <w:p w14:paraId="7343F0AB" w14:textId="4C334281" w:rsidR="00E71553" w:rsidRPr="00DD5A2D" w:rsidRDefault="00F1029E" w:rsidP="00A011B5">
            <w:pPr>
              <w:spacing w:after="0"/>
              <w:jc w:val="right"/>
              <w:rPr>
                <w:rFonts w:ascii="Calibri" w:hAnsi="Calibri" w:cs="Calibri"/>
                <w:b/>
                <w:bCs/>
                <w:sz w:val="16"/>
                <w:szCs w:val="16"/>
              </w:rPr>
            </w:pPr>
            <w:r w:rsidRPr="00DD5A2D">
              <w:rPr>
                <w:rFonts w:ascii="Calibri" w:hAnsi="Calibri" w:cs="Calibri"/>
                <w:b/>
                <w:bCs/>
                <w:sz w:val="16"/>
                <w:szCs w:val="16"/>
              </w:rPr>
              <w:t>3.131.060</w:t>
            </w:r>
          </w:p>
        </w:tc>
      </w:tr>
    </w:tbl>
    <w:p w14:paraId="6D1B09E1" w14:textId="09406732" w:rsidR="00E71553" w:rsidRPr="00DD5A2D" w:rsidRDefault="00A22D24"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Consistem em compromissos assumidos com fornecedores de materiais e serviços pela Infra S.A. até a data das demonstrações. Os saldos são liquidados no mês subsequente ao da entrada da nota fiscal.</w:t>
      </w:r>
    </w:p>
    <w:p w14:paraId="3E60FBAF" w14:textId="7B54AE3F" w:rsidR="00E71553" w:rsidRPr="00DD5A2D" w:rsidRDefault="004E10EA" w:rsidP="00A011B5">
      <w:pPr>
        <w:pStyle w:val="Ttulo1"/>
        <w:spacing w:before="0" w:after="120"/>
        <w:rPr>
          <w:sz w:val="28"/>
          <w:szCs w:val="28"/>
        </w:rPr>
      </w:pPr>
      <w:bookmarkStart w:id="140" w:name="_Toc139478672"/>
      <w:bookmarkStart w:id="141" w:name="_Hlk126321872"/>
      <w:bookmarkStart w:id="142" w:name="_Hlk119683631"/>
      <w:r w:rsidRPr="00DD5A2D">
        <w:rPr>
          <w:sz w:val="28"/>
          <w:szCs w:val="28"/>
        </w:rPr>
        <w:t xml:space="preserve">11.2) </w:t>
      </w:r>
      <w:r w:rsidR="00E71553" w:rsidRPr="00DD5A2D">
        <w:rPr>
          <w:sz w:val="28"/>
          <w:szCs w:val="28"/>
        </w:rPr>
        <w:t>Obrigações com pessoal</w:t>
      </w:r>
      <w:bookmarkEnd w:id="140"/>
    </w:p>
    <w:tbl>
      <w:tblPr>
        <w:tblW w:w="5000" w:type="pct"/>
        <w:tblCellMar>
          <w:left w:w="70" w:type="dxa"/>
          <w:right w:w="70" w:type="dxa"/>
        </w:tblCellMar>
        <w:tblLook w:val="04A0" w:firstRow="1" w:lastRow="0" w:firstColumn="1" w:lastColumn="0" w:noHBand="0" w:noVBand="1"/>
      </w:tblPr>
      <w:tblGrid>
        <w:gridCol w:w="3789"/>
        <w:gridCol w:w="425"/>
        <w:gridCol w:w="427"/>
        <w:gridCol w:w="1319"/>
        <w:gridCol w:w="1411"/>
        <w:gridCol w:w="1534"/>
        <w:gridCol w:w="1562"/>
      </w:tblGrid>
      <w:tr w:rsidR="00D61610" w:rsidRPr="00DD5A2D" w14:paraId="0742C07B" w14:textId="77777777" w:rsidTr="002A4706">
        <w:trPr>
          <w:trHeight w:hRule="exact" w:val="227"/>
        </w:trPr>
        <w:tc>
          <w:tcPr>
            <w:tcW w:w="2259" w:type="pct"/>
            <w:gridSpan w:val="3"/>
            <w:tcBorders>
              <w:top w:val="single" w:sz="8" w:space="0" w:color="auto"/>
              <w:left w:val="nil"/>
              <w:bottom w:val="single" w:sz="8" w:space="0" w:color="auto"/>
              <w:right w:val="nil"/>
            </w:tcBorders>
            <w:shd w:val="clear" w:color="auto" w:fill="auto"/>
            <w:noWrap/>
            <w:vAlign w:val="center"/>
            <w:hideMark/>
          </w:tcPr>
          <w:bookmarkEnd w:id="141"/>
          <w:p w14:paraId="29A4408B"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Obrigações com pessoal</w:t>
            </w:r>
          </w:p>
        </w:tc>
        <w:tc>
          <w:tcPr>
            <w:tcW w:w="644" w:type="pct"/>
            <w:tcBorders>
              <w:top w:val="single" w:sz="8" w:space="0" w:color="auto"/>
              <w:left w:val="nil"/>
              <w:bottom w:val="single" w:sz="8" w:space="0" w:color="auto"/>
              <w:right w:val="nil"/>
            </w:tcBorders>
            <w:shd w:val="clear" w:color="auto" w:fill="auto"/>
            <w:vAlign w:val="center"/>
            <w:hideMark/>
          </w:tcPr>
          <w:p w14:paraId="1D4CD16A" w14:textId="77777777"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 </w:t>
            </w:r>
          </w:p>
        </w:tc>
        <w:tc>
          <w:tcPr>
            <w:tcW w:w="688" w:type="pct"/>
            <w:tcBorders>
              <w:top w:val="single" w:sz="8" w:space="0" w:color="auto"/>
              <w:left w:val="nil"/>
              <w:bottom w:val="single" w:sz="8" w:space="0" w:color="auto"/>
              <w:right w:val="nil"/>
            </w:tcBorders>
            <w:shd w:val="clear" w:color="auto" w:fill="auto"/>
            <w:noWrap/>
            <w:vAlign w:val="center"/>
          </w:tcPr>
          <w:p w14:paraId="270A9CD6" w14:textId="77777777" w:rsidR="00E71553" w:rsidRPr="00DD5A2D" w:rsidRDefault="00E71553" w:rsidP="00A011B5">
            <w:pPr>
              <w:spacing w:after="0"/>
              <w:jc w:val="right"/>
              <w:rPr>
                <w:rFonts w:ascii="Calibri" w:hAnsi="Calibri" w:cs="Calibri"/>
                <w:b/>
                <w:bCs/>
                <w:sz w:val="16"/>
                <w:szCs w:val="16"/>
              </w:rPr>
            </w:pPr>
          </w:p>
        </w:tc>
        <w:tc>
          <w:tcPr>
            <w:tcW w:w="746" w:type="pct"/>
            <w:tcBorders>
              <w:top w:val="single" w:sz="8" w:space="0" w:color="auto"/>
              <w:left w:val="nil"/>
              <w:bottom w:val="single" w:sz="8" w:space="0" w:color="auto"/>
              <w:right w:val="nil"/>
            </w:tcBorders>
            <w:shd w:val="clear" w:color="auto" w:fill="auto"/>
            <w:noWrap/>
            <w:vAlign w:val="center"/>
            <w:hideMark/>
          </w:tcPr>
          <w:p w14:paraId="5D2F829A" w14:textId="56F70B6F"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31/</w:t>
            </w:r>
            <w:r w:rsidR="002A4706" w:rsidRPr="00DD5A2D">
              <w:rPr>
                <w:rFonts w:ascii="Calibri" w:hAnsi="Calibri" w:cs="Calibri"/>
                <w:b/>
                <w:bCs/>
                <w:sz w:val="16"/>
                <w:szCs w:val="16"/>
              </w:rPr>
              <w:t>03</w:t>
            </w:r>
            <w:r w:rsidRPr="00DD5A2D">
              <w:rPr>
                <w:rFonts w:ascii="Calibri" w:hAnsi="Calibri" w:cs="Calibri"/>
                <w:b/>
                <w:bCs/>
                <w:sz w:val="16"/>
                <w:szCs w:val="16"/>
              </w:rPr>
              <w:t>/202</w:t>
            </w:r>
            <w:r w:rsidR="002A4706" w:rsidRPr="00DD5A2D">
              <w:rPr>
                <w:rFonts w:ascii="Calibri" w:hAnsi="Calibri" w:cs="Calibri"/>
                <w:b/>
                <w:bCs/>
                <w:sz w:val="16"/>
                <w:szCs w:val="16"/>
              </w:rPr>
              <w:t>3</w:t>
            </w:r>
          </w:p>
        </w:tc>
        <w:tc>
          <w:tcPr>
            <w:tcW w:w="663" w:type="pct"/>
            <w:tcBorders>
              <w:top w:val="single" w:sz="8" w:space="0" w:color="auto"/>
              <w:left w:val="nil"/>
              <w:bottom w:val="single" w:sz="8" w:space="0" w:color="auto"/>
              <w:right w:val="nil"/>
            </w:tcBorders>
            <w:shd w:val="clear" w:color="auto" w:fill="auto"/>
            <w:noWrap/>
            <w:vAlign w:val="center"/>
            <w:hideMark/>
          </w:tcPr>
          <w:p w14:paraId="02B22504" w14:textId="309C30E2" w:rsidR="00E71553" w:rsidRPr="00DD5A2D" w:rsidRDefault="002A4706" w:rsidP="00A011B5">
            <w:pPr>
              <w:spacing w:after="0"/>
              <w:jc w:val="right"/>
              <w:rPr>
                <w:rFonts w:ascii="Calibri" w:hAnsi="Calibri" w:cs="Calibri"/>
                <w:b/>
                <w:bCs/>
                <w:sz w:val="16"/>
                <w:szCs w:val="16"/>
              </w:rPr>
            </w:pPr>
            <w:r w:rsidRPr="00DD5A2D">
              <w:rPr>
                <w:rFonts w:ascii="Calibri" w:hAnsi="Calibri" w:cs="Calibri"/>
                <w:b/>
                <w:bCs/>
                <w:sz w:val="16"/>
                <w:szCs w:val="16"/>
              </w:rPr>
              <w:t>31/12/2022</w:t>
            </w:r>
          </w:p>
        </w:tc>
      </w:tr>
      <w:tr w:rsidR="00D61610" w:rsidRPr="00DD5A2D" w14:paraId="5E95045B" w14:textId="77777777" w:rsidTr="002A4706">
        <w:trPr>
          <w:trHeight w:hRule="exact" w:val="227"/>
        </w:trPr>
        <w:tc>
          <w:tcPr>
            <w:tcW w:w="1824" w:type="pct"/>
            <w:tcBorders>
              <w:top w:val="nil"/>
              <w:left w:val="nil"/>
              <w:bottom w:val="nil"/>
              <w:right w:val="nil"/>
            </w:tcBorders>
            <w:shd w:val="clear" w:color="auto" w:fill="auto"/>
            <w:noWrap/>
            <w:vAlign w:val="center"/>
            <w:hideMark/>
          </w:tcPr>
          <w:p w14:paraId="26DEE0BD" w14:textId="77777777" w:rsidR="002A4706" w:rsidRPr="00DD5A2D" w:rsidRDefault="002A4706" w:rsidP="00A011B5">
            <w:pPr>
              <w:spacing w:after="0"/>
              <w:rPr>
                <w:rFonts w:ascii="Calibri" w:hAnsi="Calibri" w:cs="Calibri"/>
                <w:sz w:val="16"/>
                <w:szCs w:val="16"/>
              </w:rPr>
            </w:pPr>
            <w:r w:rsidRPr="00DD5A2D">
              <w:rPr>
                <w:rFonts w:ascii="Calibri" w:hAnsi="Calibri" w:cs="Calibri"/>
                <w:sz w:val="16"/>
                <w:szCs w:val="16"/>
                <w:lang w:eastAsia="en-US"/>
              </w:rPr>
              <w:t xml:space="preserve">13º salários e férias c/encargos a pagar </w:t>
            </w:r>
          </w:p>
        </w:tc>
        <w:tc>
          <w:tcPr>
            <w:tcW w:w="217" w:type="pct"/>
            <w:tcBorders>
              <w:top w:val="nil"/>
              <w:left w:val="nil"/>
              <w:bottom w:val="nil"/>
              <w:right w:val="nil"/>
            </w:tcBorders>
            <w:shd w:val="clear" w:color="auto" w:fill="auto"/>
            <w:noWrap/>
            <w:vAlign w:val="center"/>
            <w:hideMark/>
          </w:tcPr>
          <w:p w14:paraId="4F608A04" w14:textId="77777777" w:rsidR="002A4706" w:rsidRPr="00DD5A2D" w:rsidRDefault="002A4706" w:rsidP="00A011B5">
            <w:pPr>
              <w:spacing w:after="0"/>
              <w:rPr>
                <w:rFonts w:ascii="Calibri" w:hAnsi="Calibri" w:cs="Calibri"/>
                <w:sz w:val="16"/>
                <w:szCs w:val="16"/>
              </w:rPr>
            </w:pPr>
          </w:p>
        </w:tc>
        <w:tc>
          <w:tcPr>
            <w:tcW w:w="217" w:type="pct"/>
            <w:tcBorders>
              <w:top w:val="nil"/>
              <w:left w:val="nil"/>
              <w:bottom w:val="nil"/>
              <w:right w:val="nil"/>
            </w:tcBorders>
            <w:shd w:val="clear" w:color="auto" w:fill="auto"/>
            <w:noWrap/>
            <w:vAlign w:val="center"/>
            <w:hideMark/>
          </w:tcPr>
          <w:p w14:paraId="459BA477" w14:textId="77777777" w:rsidR="002A4706" w:rsidRPr="00DD5A2D" w:rsidRDefault="002A4706" w:rsidP="00A011B5">
            <w:pPr>
              <w:spacing w:after="0"/>
              <w:rPr>
                <w:rFonts w:ascii="Calibri" w:hAnsi="Calibri" w:cs="Calibri"/>
                <w:sz w:val="16"/>
                <w:szCs w:val="16"/>
              </w:rPr>
            </w:pPr>
          </w:p>
        </w:tc>
        <w:tc>
          <w:tcPr>
            <w:tcW w:w="644" w:type="pct"/>
            <w:tcBorders>
              <w:top w:val="nil"/>
              <w:left w:val="nil"/>
              <w:bottom w:val="nil"/>
              <w:right w:val="nil"/>
            </w:tcBorders>
            <w:shd w:val="clear" w:color="auto" w:fill="auto"/>
            <w:vAlign w:val="center"/>
            <w:hideMark/>
          </w:tcPr>
          <w:p w14:paraId="7F0145B0" w14:textId="77777777" w:rsidR="002A4706" w:rsidRPr="00DD5A2D" w:rsidRDefault="002A4706" w:rsidP="00A011B5">
            <w:pPr>
              <w:spacing w:after="0"/>
              <w:rPr>
                <w:rFonts w:ascii="Calibri" w:hAnsi="Calibri" w:cs="Calibri"/>
                <w:sz w:val="16"/>
                <w:szCs w:val="16"/>
              </w:rPr>
            </w:pPr>
          </w:p>
        </w:tc>
        <w:tc>
          <w:tcPr>
            <w:tcW w:w="688" w:type="pct"/>
            <w:tcBorders>
              <w:top w:val="nil"/>
              <w:left w:val="nil"/>
              <w:bottom w:val="nil"/>
              <w:right w:val="nil"/>
            </w:tcBorders>
            <w:shd w:val="clear" w:color="auto" w:fill="auto"/>
            <w:noWrap/>
            <w:vAlign w:val="center"/>
          </w:tcPr>
          <w:p w14:paraId="6EDB76AF" w14:textId="77777777" w:rsidR="002A4706" w:rsidRPr="00DD5A2D" w:rsidRDefault="002A4706" w:rsidP="00A011B5">
            <w:pPr>
              <w:spacing w:after="0"/>
              <w:jc w:val="right"/>
              <w:rPr>
                <w:rFonts w:ascii="Calibri" w:hAnsi="Calibri" w:cs="Calibri"/>
                <w:sz w:val="16"/>
                <w:szCs w:val="16"/>
              </w:rPr>
            </w:pPr>
          </w:p>
        </w:tc>
        <w:tc>
          <w:tcPr>
            <w:tcW w:w="746" w:type="pct"/>
            <w:tcBorders>
              <w:top w:val="nil"/>
              <w:left w:val="nil"/>
              <w:bottom w:val="nil"/>
              <w:right w:val="nil"/>
            </w:tcBorders>
            <w:shd w:val="clear" w:color="auto" w:fill="auto"/>
            <w:noWrap/>
          </w:tcPr>
          <w:p w14:paraId="60E171FE" w14:textId="2BABB39A" w:rsidR="002A4706" w:rsidRPr="00DD5A2D" w:rsidRDefault="00D61610" w:rsidP="00A011B5">
            <w:pPr>
              <w:spacing w:after="0"/>
              <w:jc w:val="right"/>
              <w:rPr>
                <w:rFonts w:ascii="Calibri" w:hAnsi="Calibri" w:cs="Calibri"/>
                <w:sz w:val="16"/>
                <w:szCs w:val="16"/>
              </w:rPr>
            </w:pPr>
            <w:r w:rsidRPr="00DD5A2D">
              <w:rPr>
                <w:rFonts w:ascii="Calibri" w:hAnsi="Calibri" w:cs="Calibri"/>
                <w:sz w:val="16"/>
                <w:szCs w:val="16"/>
              </w:rPr>
              <w:t>15.818.839</w:t>
            </w:r>
          </w:p>
        </w:tc>
        <w:tc>
          <w:tcPr>
            <w:tcW w:w="663" w:type="pct"/>
            <w:tcBorders>
              <w:top w:val="nil"/>
              <w:left w:val="nil"/>
              <w:bottom w:val="nil"/>
              <w:right w:val="nil"/>
            </w:tcBorders>
            <w:shd w:val="clear" w:color="auto" w:fill="auto"/>
            <w:noWrap/>
          </w:tcPr>
          <w:p w14:paraId="15DF4332" w14:textId="77777777" w:rsidR="002A4706" w:rsidRPr="00DD5A2D" w:rsidRDefault="002A4706" w:rsidP="00A011B5">
            <w:pPr>
              <w:spacing w:after="0"/>
              <w:jc w:val="right"/>
              <w:rPr>
                <w:rFonts w:ascii="Calibri" w:hAnsi="Calibri" w:cs="Calibri"/>
                <w:sz w:val="16"/>
                <w:szCs w:val="16"/>
              </w:rPr>
            </w:pPr>
            <w:r w:rsidRPr="00DD5A2D">
              <w:rPr>
                <w:rFonts w:ascii="Calibri" w:hAnsi="Calibri" w:cs="Calibri"/>
                <w:sz w:val="16"/>
                <w:szCs w:val="16"/>
              </w:rPr>
              <w:t xml:space="preserve">                   13.199.621 </w:t>
            </w:r>
          </w:p>
          <w:p w14:paraId="43DF0A25" w14:textId="002E938D" w:rsidR="002A4706" w:rsidRPr="00DD5A2D" w:rsidRDefault="002A4706" w:rsidP="00A011B5">
            <w:pPr>
              <w:spacing w:after="0"/>
              <w:jc w:val="right"/>
              <w:rPr>
                <w:rFonts w:ascii="Calibri" w:hAnsi="Calibri" w:cs="Calibri"/>
                <w:sz w:val="16"/>
                <w:szCs w:val="16"/>
              </w:rPr>
            </w:pPr>
          </w:p>
        </w:tc>
      </w:tr>
      <w:tr w:rsidR="00D61610" w:rsidRPr="00DD5A2D" w14:paraId="6F9A1020" w14:textId="77777777" w:rsidTr="002A4706">
        <w:trPr>
          <w:trHeight w:hRule="exact" w:val="227"/>
        </w:trPr>
        <w:tc>
          <w:tcPr>
            <w:tcW w:w="1824" w:type="pct"/>
            <w:tcBorders>
              <w:top w:val="nil"/>
              <w:left w:val="nil"/>
              <w:bottom w:val="nil"/>
              <w:right w:val="nil"/>
            </w:tcBorders>
            <w:shd w:val="clear" w:color="auto" w:fill="auto"/>
            <w:noWrap/>
            <w:vAlign w:val="center"/>
            <w:hideMark/>
          </w:tcPr>
          <w:p w14:paraId="15D50BE0" w14:textId="77777777" w:rsidR="002A4706" w:rsidRPr="00DD5A2D" w:rsidRDefault="002A4706" w:rsidP="00A011B5">
            <w:pPr>
              <w:spacing w:after="0"/>
              <w:rPr>
                <w:rFonts w:ascii="Calibri" w:hAnsi="Calibri" w:cs="Calibri"/>
                <w:sz w:val="16"/>
                <w:szCs w:val="16"/>
              </w:rPr>
            </w:pPr>
            <w:r w:rsidRPr="00DD5A2D">
              <w:rPr>
                <w:rFonts w:ascii="Calibri" w:hAnsi="Calibri" w:cs="Calibri"/>
                <w:sz w:val="16"/>
                <w:szCs w:val="16"/>
                <w:lang w:eastAsia="en-US"/>
              </w:rPr>
              <w:t>Salários e encargos a pagar</w:t>
            </w:r>
          </w:p>
        </w:tc>
        <w:tc>
          <w:tcPr>
            <w:tcW w:w="217" w:type="pct"/>
            <w:tcBorders>
              <w:top w:val="nil"/>
              <w:left w:val="nil"/>
              <w:bottom w:val="nil"/>
              <w:right w:val="nil"/>
            </w:tcBorders>
            <w:shd w:val="clear" w:color="auto" w:fill="auto"/>
            <w:noWrap/>
            <w:vAlign w:val="center"/>
            <w:hideMark/>
          </w:tcPr>
          <w:p w14:paraId="29354AAC" w14:textId="77777777" w:rsidR="002A4706" w:rsidRPr="00DD5A2D" w:rsidRDefault="002A4706" w:rsidP="00A011B5">
            <w:pPr>
              <w:spacing w:after="0"/>
              <w:rPr>
                <w:rFonts w:ascii="Calibri" w:hAnsi="Calibri" w:cs="Calibri"/>
                <w:sz w:val="16"/>
                <w:szCs w:val="16"/>
              </w:rPr>
            </w:pPr>
          </w:p>
        </w:tc>
        <w:tc>
          <w:tcPr>
            <w:tcW w:w="217" w:type="pct"/>
            <w:tcBorders>
              <w:top w:val="nil"/>
              <w:left w:val="nil"/>
              <w:bottom w:val="nil"/>
              <w:right w:val="nil"/>
            </w:tcBorders>
            <w:shd w:val="clear" w:color="auto" w:fill="auto"/>
            <w:noWrap/>
            <w:vAlign w:val="center"/>
            <w:hideMark/>
          </w:tcPr>
          <w:p w14:paraId="7C7E6818" w14:textId="77777777" w:rsidR="002A4706" w:rsidRPr="00DD5A2D" w:rsidRDefault="002A4706" w:rsidP="00A011B5">
            <w:pPr>
              <w:spacing w:after="0"/>
              <w:rPr>
                <w:rFonts w:ascii="Calibri" w:hAnsi="Calibri" w:cs="Calibri"/>
                <w:sz w:val="16"/>
                <w:szCs w:val="16"/>
              </w:rPr>
            </w:pPr>
          </w:p>
        </w:tc>
        <w:tc>
          <w:tcPr>
            <w:tcW w:w="644" w:type="pct"/>
            <w:tcBorders>
              <w:top w:val="nil"/>
              <w:left w:val="nil"/>
              <w:bottom w:val="nil"/>
              <w:right w:val="nil"/>
            </w:tcBorders>
            <w:shd w:val="clear" w:color="auto" w:fill="auto"/>
            <w:vAlign w:val="center"/>
            <w:hideMark/>
          </w:tcPr>
          <w:p w14:paraId="186C6917" w14:textId="77777777" w:rsidR="002A4706" w:rsidRPr="00DD5A2D" w:rsidRDefault="002A4706" w:rsidP="00A011B5">
            <w:pPr>
              <w:spacing w:after="0"/>
              <w:rPr>
                <w:rFonts w:ascii="Calibri" w:hAnsi="Calibri" w:cs="Calibri"/>
                <w:sz w:val="16"/>
                <w:szCs w:val="16"/>
              </w:rPr>
            </w:pPr>
          </w:p>
        </w:tc>
        <w:tc>
          <w:tcPr>
            <w:tcW w:w="688" w:type="pct"/>
            <w:tcBorders>
              <w:top w:val="nil"/>
              <w:left w:val="nil"/>
              <w:bottom w:val="nil"/>
              <w:right w:val="nil"/>
            </w:tcBorders>
            <w:shd w:val="clear" w:color="auto" w:fill="auto"/>
            <w:noWrap/>
            <w:vAlign w:val="center"/>
          </w:tcPr>
          <w:p w14:paraId="12086150" w14:textId="77777777" w:rsidR="002A4706" w:rsidRPr="00DD5A2D" w:rsidRDefault="002A4706" w:rsidP="00A011B5">
            <w:pPr>
              <w:spacing w:after="0"/>
              <w:jc w:val="right"/>
              <w:rPr>
                <w:rFonts w:ascii="Calibri" w:hAnsi="Calibri" w:cs="Calibri"/>
                <w:sz w:val="16"/>
                <w:szCs w:val="16"/>
              </w:rPr>
            </w:pPr>
          </w:p>
        </w:tc>
        <w:tc>
          <w:tcPr>
            <w:tcW w:w="746" w:type="pct"/>
            <w:tcBorders>
              <w:top w:val="nil"/>
              <w:left w:val="nil"/>
              <w:bottom w:val="nil"/>
              <w:right w:val="nil"/>
            </w:tcBorders>
            <w:shd w:val="clear" w:color="auto" w:fill="auto"/>
            <w:noWrap/>
          </w:tcPr>
          <w:p w14:paraId="31CA1697" w14:textId="3C074C8C" w:rsidR="002A4706" w:rsidRPr="00DD5A2D" w:rsidRDefault="00D61610" w:rsidP="00A011B5">
            <w:pPr>
              <w:spacing w:after="0"/>
              <w:jc w:val="right"/>
              <w:rPr>
                <w:rFonts w:ascii="Calibri" w:hAnsi="Calibri" w:cs="Calibri"/>
                <w:sz w:val="16"/>
                <w:szCs w:val="16"/>
              </w:rPr>
            </w:pPr>
            <w:r w:rsidRPr="00DD5A2D">
              <w:rPr>
                <w:rFonts w:ascii="Calibri" w:hAnsi="Calibri" w:cs="Calibri"/>
                <w:sz w:val="16"/>
                <w:szCs w:val="16"/>
              </w:rPr>
              <w:t>8.033.316</w:t>
            </w:r>
          </w:p>
        </w:tc>
        <w:tc>
          <w:tcPr>
            <w:tcW w:w="663" w:type="pct"/>
            <w:tcBorders>
              <w:top w:val="nil"/>
              <w:left w:val="nil"/>
              <w:bottom w:val="nil"/>
              <w:right w:val="nil"/>
            </w:tcBorders>
            <w:shd w:val="clear" w:color="auto" w:fill="auto"/>
            <w:noWrap/>
          </w:tcPr>
          <w:p w14:paraId="71AE3228" w14:textId="77777777" w:rsidR="002A4706" w:rsidRPr="00DD5A2D" w:rsidRDefault="002A4706" w:rsidP="00A011B5">
            <w:pPr>
              <w:spacing w:after="0"/>
              <w:jc w:val="right"/>
              <w:rPr>
                <w:rFonts w:ascii="Calibri" w:hAnsi="Calibri" w:cs="Calibri"/>
                <w:sz w:val="16"/>
                <w:szCs w:val="16"/>
              </w:rPr>
            </w:pPr>
            <w:r w:rsidRPr="00DD5A2D">
              <w:rPr>
                <w:rFonts w:ascii="Calibri" w:hAnsi="Calibri" w:cs="Calibri"/>
                <w:sz w:val="16"/>
                <w:szCs w:val="16"/>
              </w:rPr>
              <w:t xml:space="preserve">                     7.282.777 </w:t>
            </w:r>
          </w:p>
          <w:p w14:paraId="42C70D16" w14:textId="77777777" w:rsidR="002A4706" w:rsidRPr="00DD5A2D" w:rsidRDefault="002A4706" w:rsidP="00A011B5">
            <w:pPr>
              <w:spacing w:after="0"/>
              <w:jc w:val="right"/>
              <w:rPr>
                <w:rFonts w:ascii="Calibri" w:hAnsi="Calibri" w:cs="Calibri"/>
                <w:sz w:val="16"/>
                <w:szCs w:val="16"/>
              </w:rPr>
            </w:pPr>
            <w:r w:rsidRPr="00DD5A2D">
              <w:rPr>
                <w:rFonts w:ascii="Calibri" w:hAnsi="Calibri" w:cs="Calibri"/>
                <w:sz w:val="16"/>
                <w:szCs w:val="16"/>
              </w:rPr>
              <w:t xml:space="preserve">                        722.008 </w:t>
            </w:r>
          </w:p>
          <w:p w14:paraId="30D17C4B" w14:textId="31219DC4" w:rsidR="002A4706" w:rsidRPr="00DD5A2D" w:rsidRDefault="002A4706" w:rsidP="00A011B5">
            <w:pPr>
              <w:spacing w:after="0"/>
              <w:jc w:val="right"/>
              <w:rPr>
                <w:rFonts w:ascii="Calibri" w:hAnsi="Calibri" w:cs="Calibri"/>
                <w:sz w:val="16"/>
                <w:szCs w:val="16"/>
              </w:rPr>
            </w:pPr>
          </w:p>
        </w:tc>
      </w:tr>
      <w:tr w:rsidR="00D61610" w:rsidRPr="00DD5A2D" w14:paraId="5BD78041" w14:textId="77777777" w:rsidTr="002A4706">
        <w:trPr>
          <w:trHeight w:hRule="exact" w:val="227"/>
        </w:trPr>
        <w:tc>
          <w:tcPr>
            <w:tcW w:w="1824" w:type="pct"/>
            <w:tcBorders>
              <w:top w:val="nil"/>
              <w:left w:val="nil"/>
              <w:right w:val="nil"/>
            </w:tcBorders>
            <w:shd w:val="clear" w:color="auto" w:fill="auto"/>
            <w:noWrap/>
            <w:vAlign w:val="center"/>
            <w:hideMark/>
          </w:tcPr>
          <w:p w14:paraId="04699563" w14:textId="77777777" w:rsidR="002A4706" w:rsidRPr="00DD5A2D" w:rsidRDefault="002A4706" w:rsidP="00A011B5">
            <w:pPr>
              <w:spacing w:after="0"/>
              <w:rPr>
                <w:rFonts w:ascii="Calibri" w:hAnsi="Calibri" w:cs="Calibri"/>
                <w:sz w:val="16"/>
                <w:szCs w:val="16"/>
              </w:rPr>
            </w:pPr>
            <w:r w:rsidRPr="00DD5A2D">
              <w:rPr>
                <w:rFonts w:ascii="Calibri" w:hAnsi="Calibri" w:cs="Calibri"/>
                <w:sz w:val="16"/>
                <w:szCs w:val="16"/>
                <w:lang w:eastAsia="en-US"/>
              </w:rPr>
              <w:t>Retenções sobre salários a pagar</w:t>
            </w:r>
          </w:p>
        </w:tc>
        <w:tc>
          <w:tcPr>
            <w:tcW w:w="217" w:type="pct"/>
            <w:tcBorders>
              <w:top w:val="nil"/>
              <w:left w:val="nil"/>
              <w:right w:val="nil"/>
            </w:tcBorders>
            <w:shd w:val="clear" w:color="auto" w:fill="auto"/>
            <w:noWrap/>
            <w:vAlign w:val="center"/>
            <w:hideMark/>
          </w:tcPr>
          <w:p w14:paraId="6194B0E2" w14:textId="77777777" w:rsidR="002A4706" w:rsidRPr="00DD5A2D" w:rsidRDefault="002A4706" w:rsidP="00A011B5">
            <w:pPr>
              <w:spacing w:after="0"/>
              <w:rPr>
                <w:rFonts w:ascii="Calibri" w:hAnsi="Calibri" w:cs="Calibri"/>
                <w:sz w:val="16"/>
                <w:szCs w:val="16"/>
              </w:rPr>
            </w:pPr>
            <w:r w:rsidRPr="00DD5A2D">
              <w:rPr>
                <w:rFonts w:ascii="Calibri" w:hAnsi="Calibri" w:cs="Calibri"/>
                <w:sz w:val="16"/>
                <w:szCs w:val="16"/>
              </w:rPr>
              <w:t> </w:t>
            </w:r>
          </w:p>
        </w:tc>
        <w:tc>
          <w:tcPr>
            <w:tcW w:w="217" w:type="pct"/>
            <w:tcBorders>
              <w:top w:val="nil"/>
              <w:left w:val="nil"/>
              <w:right w:val="nil"/>
            </w:tcBorders>
            <w:shd w:val="clear" w:color="auto" w:fill="auto"/>
            <w:noWrap/>
            <w:vAlign w:val="center"/>
            <w:hideMark/>
          </w:tcPr>
          <w:p w14:paraId="2052B79A" w14:textId="77777777" w:rsidR="002A4706" w:rsidRPr="00DD5A2D" w:rsidRDefault="002A4706" w:rsidP="00A011B5">
            <w:pPr>
              <w:spacing w:after="0"/>
              <w:rPr>
                <w:rFonts w:ascii="Calibri" w:hAnsi="Calibri" w:cs="Calibri"/>
                <w:b/>
                <w:bCs/>
                <w:sz w:val="16"/>
                <w:szCs w:val="16"/>
              </w:rPr>
            </w:pPr>
            <w:r w:rsidRPr="00DD5A2D">
              <w:rPr>
                <w:rFonts w:ascii="Calibri" w:hAnsi="Calibri" w:cs="Calibri"/>
                <w:b/>
                <w:bCs/>
                <w:sz w:val="16"/>
                <w:szCs w:val="16"/>
              </w:rPr>
              <w:t> </w:t>
            </w:r>
          </w:p>
        </w:tc>
        <w:tc>
          <w:tcPr>
            <w:tcW w:w="644" w:type="pct"/>
            <w:tcBorders>
              <w:top w:val="nil"/>
              <w:left w:val="nil"/>
              <w:right w:val="nil"/>
            </w:tcBorders>
            <w:shd w:val="clear" w:color="auto" w:fill="auto"/>
            <w:vAlign w:val="center"/>
            <w:hideMark/>
          </w:tcPr>
          <w:p w14:paraId="205A5F32" w14:textId="77777777" w:rsidR="002A4706" w:rsidRPr="00DD5A2D" w:rsidRDefault="002A4706" w:rsidP="00A011B5">
            <w:pPr>
              <w:spacing w:after="0"/>
              <w:jc w:val="right"/>
              <w:rPr>
                <w:rFonts w:ascii="Calibri" w:hAnsi="Calibri" w:cs="Calibri"/>
                <w:sz w:val="16"/>
                <w:szCs w:val="16"/>
              </w:rPr>
            </w:pPr>
            <w:r w:rsidRPr="00DD5A2D">
              <w:rPr>
                <w:rFonts w:ascii="Calibri" w:hAnsi="Calibri" w:cs="Calibri"/>
                <w:sz w:val="16"/>
                <w:szCs w:val="16"/>
              </w:rPr>
              <w:t> </w:t>
            </w:r>
          </w:p>
        </w:tc>
        <w:tc>
          <w:tcPr>
            <w:tcW w:w="688" w:type="pct"/>
            <w:tcBorders>
              <w:top w:val="nil"/>
              <w:left w:val="nil"/>
              <w:right w:val="nil"/>
            </w:tcBorders>
            <w:shd w:val="clear" w:color="auto" w:fill="auto"/>
            <w:noWrap/>
            <w:vAlign w:val="center"/>
          </w:tcPr>
          <w:p w14:paraId="4602C93F" w14:textId="77777777" w:rsidR="002A4706" w:rsidRPr="00DD5A2D" w:rsidRDefault="002A4706" w:rsidP="00A011B5">
            <w:pPr>
              <w:spacing w:after="0"/>
              <w:jc w:val="right"/>
              <w:rPr>
                <w:rFonts w:ascii="Calibri" w:hAnsi="Calibri" w:cs="Calibri"/>
                <w:sz w:val="16"/>
                <w:szCs w:val="16"/>
              </w:rPr>
            </w:pPr>
          </w:p>
        </w:tc>
        <w:tc>
          <w:tcPr>
            <w:tcW w:w="746" w:type="pct"/>
            <w:tcBorders>
              <w:top w:val="nil"/>
              <w:left w:val="nil"/>
              <w:right w:val="nil"/>
            </w:tcBorders>
            <w:shd w:val="clear" w:color="auto" w:fill="auto"/>
            <w:noWrap/>
          </w:tcPr>
          <w:p w14:paraId="6F810A90" w14:textId="37F4F28E" w:rsidR="002A4706" w:rsidRPr="00DD5A2D" w:rsidRDefault="00D61610" w:rsidP="00A011B5">
            <w:pPr>
              <w:spacing w:after="0"/>
              <w:jc w:val="right"/>
              <w:rPr>
                <w:rFonts w:ascii="Calibri" w:hAnsi="Calibri" w:cs="Calibri"/>
                <w:sz w:val="16"/>
                <w:szCs w:val="16"/>
              </w:rPr>
            </w:pPr>
            <w:r w:rsidRPr="00DD5A2D">
              <w:rPr>
                <w:rFonts w:ascii="Calibri" w:hAnsi="Calibri" w:cs="Calibri"/>
                <w:sz w:val="16"/>
                <w:szCs w:val="16"/>
              </w:rPr>
              <w:t>722.688</w:t>
            </w:r>
          </w:p>
        </w:tc>
        <w:tc>
          <w:tcPr>
            <w:tcW w:w="663" w:type="pct"/>
            <w:tcBorders>
              <w:top w:val="nil"/>
              <w:left w:val="nil"/>
              <w:right w:val="nil"/>
            </w:tcBorders>
            <w:shd w:val="clear" w:color="auto" w:fill="auto"/>
            <w:noWrap/>
          </w:tcPr>
          <w:p w14:paraId="6A117291" w14:textId="77777777" w:rsidR="002A4706" w:rsidRPr="00DD5A2D" w:rsidRDefault="002A4706" w:rsidP="00A011B5">
            <w:pPr>
              <w:spacing w:after="0"/>
              <w:jc w:val="right"/>
              <w:rPr>
                <w:rFonts w:ascii="Calibri" w:hAnsi="Calibri" w:cs="Calibri"/>
                <w:sz w:val="16"/>
                <w:szCs w:val="16"/>
              </w:rPr>
            </w:pPr>
            <w:r w:rsidRPr="00DD5A2D">
              <w:rPr>
                <w:rFonts w:ascii="Calibri" w:hAnsi="Calibri" w:cs="Calibri"/>
                <w:sz w:val="16"/>
                <w:szCs w:val="16"/>
              </w:rPr>
              <w:t xml:space="preserve">                        722.008 </w:t>
            </w:r>
          </w:p>
          <w:p w14:paraId="3A65203C" w14:textId="77777777" w:rsidR="002A4706" w:rsidRPr="00DD5A2D" w:rsidRDefault="002A4706" w:rsidP="00A011B5">
            <w:pPr>
              <w:spacing w:after="0"/>
              <w:jc w:val="right"/>
              <w:rPr>
                <w:rFonts w:ascii="Calibri" w:hAnsi="Calibri" w:cs="Calibri"/>
                <w:b/>
                <w:bCs/>
                <w:sz w:val="16"/>
                <w:szCs w:val="16"/>
              </w:rPr>
            </w:pPr>
            <w:r w:rsidRPr="00DD5A2D">
              <w:rPr>
                <w:rFonts w:ascii="Calibri" w:hAnsi="Calibri" w:cs="Calibri"/>
                <w:b/>
                <w:bCs/>
                <w:sz w:val="16"/>
                <w:szCs w:val="16"/>
              </w:rPr>
              <w:t xml:space="preserve">                   21.204.406 </w:t>
            </w:r>
          </w:p>
          <w:p w14:paraId="447F1F10" w14:textId="694DD5D6" w:rsidR="002A4706" w:rsidRPr="00DD5A2D" w:rsidRDefault="002A4706" w:rsidP="00A011B5">
            <w:pPr>
              <w:spacing w:after="0"/>
              <w:jc w:val="right"/>
              <w:rPr>
                <w:rFonts w:ascii="Calibri" w:hAnsi="Calibri" w:cs="Calibri"/>
                <w:sz w:val="16"/>
                <w:szCs w:val="16"/>
              </w:rPr>
            </w:pPr>
          </w:p>
        </w:tc>
      </w:tr>
      <w:tr w:rsidR="00D61610" w:rsidRPr="00DD5A2D" w14:paraId="37D6BF71" w14:textId="77777777" w:rsidTr="002A4706">
        <w:trPr>
          <w:trHeight w:hRule="exact" w:val="227"/>
        </w:trPr>
        <w:tc>
          <w:tcPr>
            <w:tcW w:w="1824" w:type="pct"/>
            <w:tcBorders>
              <w:top w:val="single" w:sz="4" w:space="0" w:color="auto"/>
              <w:left w:val="nil"/>
              <w:bottom w:val="single" w:sz="8" w:space="0" w:color="auto"/>
              <w:right w:val="nil"/>
            </w:tcBorders>
            <w:shd w:val="clear" w:color="auto" w:fill="auto"/>
            <w:noWrap/>
            <w:vAlign w:val="center"/>
            <w:hideMark/>
          </w:tcPr>
          <w:p w14:paraId="7560167A" w14:textId="77777777" w:rsidR="00E71553" w:rsidRPr="00DD5A2D" w:rsidRDefault="00E71553" w:rsidP="00A011B5">
            <w:pPr>
              <w:spacing w:after="0"/>
              <w:rPr>
                <w:rFonts w:ascii="Calibri" w:hAnsi="Calibri" w:cs="Calibri"/>
                <w:b/>
                <w:bCs/>
                <w:sz w:val="16"/>
                <w:szCs w:val="16"/>
              </w:rPr>
            </w:pPr>
            <w:r w:rsidRPr="00DD5A2D">
              <w:rPr>
                <w:rFonts w:ascii="Calibri" w:hAnsi="Calibri" w:cs="Calibri"/>
                <w:b/>
                <w:bCs/>
                <w:sz w:val="16"/>
                <w:szCs w:val="16"/>
              </w:rPr>
              <w:t xml:space="preserve">TOTAL </w:t>
            </w:r>
          </w:p>
        </w:tc>
        <w:tc>
          <w:tcPr>
            <w:tcW w:w="217" w:type="pct"/>
            <w:tcBorders>
              <w:top w:val="single" w:sz="4" w:space="0" w:color="auto"/>
              <w:left w:val="nil"/>
              <w:bottom w:val="single" w:sz="8" w:space="0" w:color="auto"/>
              <w:right w:val="nil"/>
            </w:tcBorders>
            <w:shd w:val="clear" w:color="auto" w:fill="auto"/>
            <w:noWrap/>
            <w:vAlign w:val="center"/>
            <w:hideMark/>
          </w:tcPr>
          <w:p w14:paraId="024B307F" w14:textId="77777777" w:rsidR="00E71553" w:rsidRPr="00DD5A2D" w:rsidRDefault="00E71553" w:rsidP="00A011B5">
            <w:pPr>
              <w:spacing w:after="0"/>
              <w:rPr>
                <w:rFonts w:ascii="Calibri" w:hAnsi="Calibri" w:cs="Calibri"/>
                <w:sz w:val="16"/>
                <w:szCs w:val="16"/>
              </w:rPr>
            </w:pPr>
            <w:r w:rsidRPr="00DD5A2D">
              <w:rPr>
                <w:rFonts w:ascii="Calibri" w:hAnsi="Calibri" w:cs="Calibri"/>
                <w:sz w:val="16"/>
                <w:szCs w:val="16"/>
              </w:rPr>
              <w:t> </w:t>
            </w:r>
          </w:p>
        </w:tc>
        <w:tc>
          <w:tcPr>
            <w:tcW w:w="217" w:type="pct"/>
            <w:tcBorders>
              <w:top w:val="single" w:sz="4" w:space="0" w:color="auto"/>
              <w:left w:val="nil"/>
              <w:bottom w:val="single" w:sz="8" w:space="0" w:color="auto"/>
              <w:right w:val="nil"/>
            </w:tcBorders>
            <w:shd w:val="clear" w:color="auto" w:fill="auto"/>
            <w:noWrap/>
            <w:vAlign w:val="center"/>
            <w:hideMark/>
          </w:tcPr>
          <w:p w14:paraId="19903A73" w14:textId="77777777" w:rsidR="00E71553" w:rsidRPr="00DD5A2D" w:rsidRDefault="00E71553" w:rsidP="00A011B5">
            <w:pPr>
              <w:spacing w:after="0"/>
              <w:rPr>
                <w:rFonts w:ascii="Calibri" w:hAnsi="Calibri" w:cs="Calibri"/>
                <w:sz w:val="16"/>
                <w:szCs w:val="16"/>
              </w:rPr>
            </w:pPr>
            <w:r w:rsidRPr="00DD5A2D">
              <w:rPr>
                <w:rFonts w:ascii="Calibri" w:hAnsi="Calibri" w:cs="Calibri"/>
                <w:sz w:val="16"/>
                <w:szCs w:val="16"/>
              </w:rPr>
              <w:t> </w:t>
            </w:r>
          </w:p>
        </w:tc>
        <w:tc>
          <w:tcPr>
            <w:tcW w:w="644" w:type="pct"/>
            <w:tcBorders>
              <w:top w:val="single" w:sz="4" w:space="0" w:color="auto"/>
              <w:left w:val="nil"/>
              <w:bottom w:val="single" w:sz="8" w:space="0" w:color="auto"/>
              <w:right w:val="nil"/>
            </w:tcBorders>
            <w:shd w:val="clear" w:color="auto" w:fill="auto"/>
            <w:vAlign w:val="center"/>
            <w:hideMark/>
          </w:tcPr>
          <w:p w14:paraId="4D1F1E1A" w14:textId="77777777" w:rsidR="00E71553" w:rsidRPr="00DD5A2D" w:rsidRDefault="00E71553" w:rsidP="00A011B5">
            <w:pPr>
              <w:spacing w:after="0"/>
              <w:jc w:val="right"/>
              <w:rPr>
                <w:rFonts w:ascii="Calibri" w:hAnsi="Calibri" w:cs="Calibri"/>
                <w:b/>
                <w:bCs/>
                <w:sz w:val="16"/>
                <w:szCs w:val="16"/>
              </w:rPr>
            </w:pPr>
            <w:r w:rsidRPr="00DD5A2D">
              <w:rPr>
                <w:rFonts w:ascii="Calibri" w:hAnsi="Calibri" w:cs="Calibri"/>
                <w:b/>
                <w:bCs/>
                <w:sz w:val="16"/>
                <w:szCs w:val="16"/>
              </w:rPr>
              <w:t> </w:t>
            </w:r>
          </w:p>
        </w:tc>
        <w:tc>
          <w:tcPr>
            <w:tcW w:w="688" w:type="pct"/>
            <w:tcBorders>
              <w:top w:val="single" w:sz="4" w:space="0" w:color="auto"/>
              <w:left w:val="nil"/>
              <w:bottom w:val="single" w:sz="8" w:space="0" w:color="auto"/>
              <w:right w:val="nil"/>
            </w:tcBorders>
            <w:shd w:val="clear" w:color="auto" w:fill="auto"/>
            <w:noWrap/>
            <w:vAlign w:val="center"/>
          </w:tcPr>
          <w:p w14:paraId="3DD2B180" w14:textId="77777777" w:rsidR="00E71553" w:rsidRPr="00DD5A2D" w:rsidRDefault="00E71553" w:rsidP="00A011B5">
            <w:pPr>
              <w:spacing w:after="0"/>
              <w:jc w:val="right"/>
              <w:rPr>
                <w:rFonts w:ascii="Calibri" w:hAnsi="Calibri" w:cs="Calibri"/>
                <w:b/>
                <w:bCs/>
                <w:sz w:val="16"/>
                <w:szCs w:val="16"/>
              </w:rPr>
            </w:pPr>
          </w:p>
        </w:tc>
        <w:tc>
          <w:tcPr>
            <w:tcW w:w="746" w:type="pct"/>
            <w:tcBorders>
              <w:top w:val="single" w:sz="4" w:space="0" w:color="auto"/>
              <w:left w:val="nil"/>
              <w:bottom w:val="single" w:sz="8" w:space="0" w:color="auto"/>
              <w:right w:val="nil"/>
            </w:tcBorders>
            <w:shd w:val="clear" w:color="auto" w:fill="auto"/>
            <w:noWrap/>
            <w:vAlign w:val="center"/>
          </w:tcPr>
          <w:p w14:paraId="598BA45E" w14:textId="6F7B0359" w:rsidR="00E71553" w:rsidRPr="00DD5A2D" w:rsidRDefault="00D61610" w:rsidP="00A011B5">
            <w:pPr>
              <w:spacing w:after="0"/>
              <w:jc w:val="right"/>
              <w:rPr>
                <w:rFonts w:ascii="Calibri" w:hAnsi="Calibri" w:cs="Calibri"/>
                <w:b/>
                <w:bCs/>
                <w:sz w:val="16"/>
                <w:szCs w:val="16"/>
              </w:rPr>
            </w:pPr>
            <w:r w:rsidRPr="00DD5A2D">
              <w:rPr>
                <w:rFonts w:ascii="Calibri" w:hAnsi="Calibri" w:cs="Calibri"/>
                <w:b/>
                <w:bCs/>
                <w:sz w:val="16"/>
                <w:szCs w:val="16"/>
              </w:rPr>
              <w:t>24.574.843</w:t>
            </w:r>
          </w:p>
        </w:tc>
        <w:tc>
          <w:tcPr>
            <w:tcW w:w="663" w:type="pct"/>
            <w:tcBorders>
              <w:top w:val="single" w:sz="4" w:space="0" w:color="auto"/>
              <w:left w:val="nil"/>
              <w:bottom w:val="single" w:sz="8" w:space="0" w:color="auto"/>
              <w:right w:val="nil"/>
            </w:tcBorders>
            <w:shd w:val="clear" w:color="auto" w:fill="auto"/>
            <w:noWrap/>
            <w:vAlign w:val="center"/>
            <w:hideMark/>
          </w:tcPr>
          <w:p w14:paraId="23EE4F6D" w14:textId="77777777" w:rsidR="002A4706" w:rsidRPr="00DD5A2D" w:rsidRDefault="002A4706" w:rsidP="00A011B5">
            <w:pPr>
              <w:spacing w:after="0"/>
              <w:jc w:val="right"/>
              <w:rPr>
                <w:rFonts w:ascii="Calibri" w:hAnsi="Calibri" w:cs="Calibri"/>
                <w:b/>
                <w:bCs/>
                <w:sz w:val="16"/>
                <w:szCs w:val="16"/>
              </w:rPr>
            </w:pPr>
            <w:r w:rsidRPr="00DD5A2D">
              <w:rPr>
                <w:rFonts w:ascii="Calibri" w:hAnsi="Calibri" w:cs="Calibri"/>
                <w:b/>
                <w:bCs/>
                <w:sz w:val="16"/>
                <w:szCs w:val="16"/>
              </w:rPr>
              <w:t xml:space="preserve">                   21.204.406 </w:t>
            </w:r>
          </w:p>
          <w:p w14:paraId="5D2D8F13" w14:textId="0F49F951" w:rsidR="00E71553" w:rsidRPr="00DD5A2D" w:rsidRDefault="00E71553" w:rsidP="00A011B5">
            <w:pPr>
              <w:spacing w:after="0"/>
              <w:jc w:val="right"/>
              <w:rPr>
                <w:rFonts w:ascii="Calibri" w:hAnsi="Calibri" w:cs="Calibri"/>
                <w:b/>
                <w:bCs/>
                <w:sz w:val="16"/>
                <w:szCs w:val="16"/>
              </w:rPr>
            </w:pPr>
          </w:p>
        </w:tc>
      </w:tr>
    </w:tbl>
    <w:p w14:paraId="447B2F56" w14:textId="397B52F8"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As despesas com férias e os encargos são reconhecidas conforme demonstrativos emitidos, mensalmente, pela Superintendência de Gestão de Pessoas - SUGEP. </w:t>
      </w:r>
    </w:p>
    <w:p w14:paraId="44D3D58D"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Para cálculo de férias a pagar é considerado o salário do período de gozo de férias mais o adicional de 1/3. </w:t>
      </w:r>
    </w:p>
    <w:p w14:paraId="0DB45DDD" w14:textId="77777777" w:rsidR="00E71553" w:rsidRPr="00DD5A2D" w:rsidRDefault="00E71553"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As retenções sobre salários a pagar abrange retenções de empréstimos consignados, obrigações previdenciárias e planos de previdência, pensão alimentícia, assistência médica, dentre outras rubricas.</w:t>
      </w:r>
    </w:p>
    <w:p w14:paraId="01A4CD39" w14:textId="6FEC5840" w:rsidR="00E703E8" w:rsidRPr="00DD5A2D" w:rsidRDefault="00E703E8"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 aumento das despesas no período deve-se, basicamente, ao aumento de folha de pagamento devido a incorporação do quadro de profissionais da EPL, incorporada à Infra S.A. em 30/09/2022, bem como ao reajuste salarial ocorrido em março de 2023.</w:t>
      </w:r>
    </w:p>
    <w:p w14:paraId="59027BF8" w14:textId="77777777" w:rsidR="00A011B5" w:rsidRPr="00DD5A2D" w:rsidRDefault="00A011B5" w:rsidP="00A011B5">
      <w:pPr>
        <w:pStyle w:val="Textoembloco"/>
        <w:spacing w:after="0" w:line="240" w:lineRule="auto"/>
        <w:ind w:left="0" w:right="0"/>
        <w:rPr>
          <w:rFonts w:ascii="Calibri" w:hAnsi="Calibri" w:cs="Calibri"/>
          <w:sz w:val="21"/>
          <w:szCs w:val="21"/>
          <w:shd w:val="clear" w:color="auto" w:fill="FFFFFF"/>
        </w:rPr>
      </w:pPr>
    </w:p>
    <w:p w14:paraId="11252163" w14:textId="6EDFA679" w:rsidR="003929EF" w:rsidRPr="00DD5A2D" w:rsidRDefault="003929EF" w:rsidP="00A011B5">
      <w:pPr>
        <w:pStyle w:val="Ttulo1"/>
        <w:spacing w:before="0" w:after="120"/>
        <w:rPr>
          <w:sz w:val="28"/>
          <w:szCs w:val="28"/>
        </w:rPr>
      </w:pPr>
      <w:bookmarkStart w:id="143" w:name="_Toc139478673"/>
      <w:r w:rsidRPr="00DD5A2D">
        <w:rPr>
          <w:sz w:val="28"/>
          <w:szCs w:val="28"/>
        </w:rPr>
        <w:t>11.</w:t>
      </w:r>
      <w:r w:rsidR="00A55AF0" w:rsidRPr="00DD5A2D">
        <w:rPr>
          <w:sz w:val="28"/>
          <w:szCs w:val="28"/>
        </w:rPr>
        <w:t>3</w:t>
      </w:r>
      <w:r w:rsidRPr="00DD5A2D">
        <w:rPr>
          <w:sz w:val="28"/>
          <w:szCs w:val="28"/>
        </w:rPr>
        <w:t>) Termos de Execução Descentralizad</w:t>
      </w:r>
      <w:r w:rsidR="00516D4F" w:rsidRPr="00DD5A2D">
        <w:rPr>
          <w:sz w:val="28"/>
          <w:szCs w:val="28"/>
        </w:rPr>
        <w:t>a</w:t>
      </w:r>
      <w:r w:rsidRPr="00DD5A2D">
        <w:rPr>
          <w:sz w:val="28"/>
          <w:szCs w:val="28"/>
        </w:rPr>
        <w:t xml:space="preserve"> e Convênios</w:t>
      </w:r>
      <w:bookmarkEnd w:id="143"/>
    </w:p>
    <w:p w14:paraId="0024CA65" w14:textId="6EA0D19D" w:rsidR="003929EF" w:rsidRPr="00DD5A2D" w:rsidRDefault="00371ED5" w:rsidP="00A011B5">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O saldo dos Termos de Execução Descentralizada e Convênios era de R$ 17,18 milhões, conforme tabela a seguir:</w:t>
      </w:r>
    </w:p>
    <w:tbl>
      <w:tblPr>
        <w:tblW w:w="10434" w:type="dxa"/>
        <w:tblCellMar>
          <w:left w:w="70" w:type="dxa"/>
          <w:right w:w="70" w:type="dxa"/>
        </w:tblCellMar>
        <w:tblLook w:val="04A0" w:firstRow="1" w:lastRow="0" w:firstColumn="1" w:lastColumn="0" w:noHBand="0" w:noVBand="1"/>
      </w:tblPr>
      <w:tblGrid>
        <w:gridCol w:w="1437"/>
        <w:gridCol w:w="879"/>
        <w:gridCol w:w="4633"/>
        <w:gridCol w:w="975"/>
        <w:gridCol w:w="1362"/>
        <w:gridCol w:w="1148"/>
      </w:tblGrid>
      <w:tr w:rsidR="00120C63" w:rsidRPr="00DD5A2D" w14:paraId="34ABD0F5" w14:textId="77777777" w:rsidTr="00575750">
        <w:trPr>
          <w:trHeight w:val="307"/>
        </w:trPr>
        <w:tc>
          <w:tcPr>
            <w:tcW w:w="1437" w:type="dxa"/>
            <w:tcBorders>
              <w:top w:val="single" w:sz="8" w:space="0" w:color="auto"/>
              <w:left w:val="nil"/>
              <w:bottom w:val="single" w:sz="8" w:space="0" w:color="auto"/>
              <w:right w:val="nil"/>
            </w:tcBorders>
            <w:shd w:val="clear" w:color="auto" w:fill="auto"/>
            <w:noWrap/>
            <w:vAlign w:val="center"/>
            <w:hideMark/>
          </w:tcPr>
          <w:p w14:paraId="3AAF83A8" w14:textId="3BAC617A"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Nº TED</w:t>
            </w:r>
            <w:r w:rsidR="00516D4F" w:rsidRPr="00DD5A2D">
              <w:rPr>
                <w:rFonts w:ascii="Calibri" w:eastAsia="Times New Roman" w:hAnsi="Calibri" w:cs="Calibri"/>
                <w:b/>
                <w:bCs/>
                <w:color w:val="000000"/>
                <w:sz w:val="16"/>
                <w:szCs w:val="16"/>
              </w:rPr>
              <w:t>/Convênio</w:t>
            </w:r>
          </w:p>
        </w:tc>
        <w:tc>
          <w:tcPr>
            <w:tcW w:w="879" w:type="dxa"/>
            <w:tcBorders>
              <w:top w:val="single" w:sz="8" w:space="0" w:color="auto"/>
              <w:left w:val="nil"/>
              <w:bottom w:val="single" w:sz="8" w:space="0" w:color="auto"/>
              <w:right w:val="nil"/>
            </w:tcBorders>
            <w:shd w:val="clear" w:color="auto" w:fill="auto"/>
            <w:noWrap/>
            <w:vAlign w:val="center"/>
            <w:hideMark/>
          </w:tcPr>
          <w:p w14:paraId="7A5A9F37" w14:textId="77777777"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SIAFI</w:t>
            </w:r>
          </w:p>
        </w:tc>
        <w:tc>
          <w:tcPr>
            <w:tcW w:w="4633" w:type="dxa"/>
            <w:tcBorders>
              <w:top w:val="single" w:sz="8" w:space="0" w:color="auto"/>
              <w:left w:val="nil"/>
              <w:bottom w:val="single" w:sz="8" w:space="0" w:color="auto"/>
              <w:right w:val="nil"/>
            </w:tcBorders>
            <w:shd w:val="clear" w:color="auto" w:fill="auto"/>
            <w:noWrap/>
            <w:vAlign w:val="center"/>
            <w:hideMark/>
          </w:tcPr>
          <w:p w14:paraId="019B035C" w14:textId="77777777"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ÓRGÃO</w:t>
            </w:r>
          </w:p>
        </w:tc>
        <w:tc>
          <w:tcPr>
            <w:tcW w:w="975" w:type="dxa"/>
            <w:tcBorders>
              <w:top w:val="single" w:sz="8" w:space="0" w:color="auto"/>
              <w:left w:val="nil"/>
              <w:bottom w:val="single" w:sz="8" w:space="0" w:color="auto"/>
              <w:right w:val="nil"/>
            </w:tcBorders>
            <w:shd w:val="clear" w:color="auto" w:fill="auto"/>
            <w:noWrap/>
            <w:vAlign w:val="center"/>
            <w:hideMark/>
          </w:tcPr>
          <w:p w14:paraId="32DC95FF" w14:textId="77777777"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VIGÊNCIA</w:t>
            </w:r>
          </w:p>
        </w:tc>
        <w:tc>
          <w:tcPr>
            <w:tcW w:w="1362" w:type="dxa"/>
            <w:tcBorders>
              <w:top w:val="single" w:sz="8" w:space="0" w:color="auto"/>
              <w:left w:val="nil"/>
              <w:bottom w:val="single" w:sz="8" w:space="0" w:color="auto"/>
              <w:right w:val="nil"/>
            </w:tcBorders>
            <w:shd w:val="clear" w:color="auto" w:fill="auto"/>
            <w:noWrap/>
            <w:vAlign w:val="center"/>
            <w:hideMark/>
          </w:tcPr>
          <w:p w14:paraId="53732C9B" w14:textId="77777777"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31/03/2023</w:t>
            </w:r>
          </w:p>
        </w:tc>
        <w:tc>
          <w:tcPr>
            <w:tcW w:w="1148" w:type="dxa"/>
            <w:tcBorders>
              <w:top w:val="single" w:sz="8" w:space="0" w:color="auto"/>
              <w:left w:val="nil"/>
              <w:bottom w:val="single" w:sz="8" w:space="0" w:color="auto"/>
              <w:right w:val="nil"/>
            </w:tcBorders>
            <w:shd w:val="clear" w:color="auto" w:fill="auto"/>
            <w:vAlign w:val="center"/>
            <w:hideMark/>
          </w:tcPr>
          <w:p w14:paraId="04831AE7" w14:textId="77777777" w:rsidR="00120C63" w:rsidRPr="00DD5A2D" w:rsidRDefault="00120C63" w:rsidP="00120C63">
            <w:pPr>
              <w:spacing w:after="0" w:line="240" w:lineRule="auto"/>
              <w:jc w:val="center"/>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31/12/2022</w:t>
            </w:r>
          </w:p>
        </w:tc>
      </w:tr>
      <w:tr w:rsidR="00120C63" w:rsidRPr="00DD5A2D" w14:paraId="1EE8B9C7" w14:textId="77777777" w:rsidTr="00575750">
        <w:trPr>
          <w:trHeight w:val="297"/>
        </w:trPr>
        <w:tc>
          <w:tcPr>
            <w:tcW w:w="1437" w:type="dxa"/>
            <w:tcBorders>
              <w:top w:val="nil"/>
              <w:left w:val="nil"/>
              <w:bottom w:val="nil"/>
              <w:right w:val="nil"/>
            </w:tcBorders>
            <w:shd w:val="clear" w:color="auto" w:fill="auto"/>
            <w:noWrap/>
            <w:vAlign w:val="center"/>
            <w:hideMark/>
          </w:tcPr>
          <w:p w14:paraId="3E7C13F5"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001/2021 - EPL</w:t>
            </w:r>
          </w:p>
        </w:tc>
        <w:tc>
          <w:tcPr>
            <w:tcW w:w="879" w:type="dxa"/>
            <w:tcBorders>
              <w:top w:val="nil"/>
              <w:left w:val="nil"/>
              <w:bottom w:val="nil"/>
              <w:right w:val="nil"/>
            </w:tcBorders>
            <w:shd w:val="clear" w:color="auto" w:fill="auto"/>
            <w:noWrap/>
            <w:vAlign w:val="center"/>
            <w:hideMark/>
          </w:tcPr>
          <w:p w14:paraId="39166663"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1AAFBW</w:t>
            </w:r>
          </w:p>
        </w:tc>
        <w:tc>
          <w:tcPr>
            <w:tcW w:w="4633" w:type="dxa"/>
            <w:tcBorders>
              <w:top w:val="nil"/>
              <w:left w:val="nil"/>
              <w:bottom w:val="nil"/>
              <w:right w:val="nil"/>
            </w:tcBorders>
            <w:shd w:val="clear" w:color="auto" w:fill="auto"/>
            <w:noWrap/>
            <w:vAlign w:val="center"/>
            <w:hideMark/>
          </w:tcPr>
          <w:p w14:paraId="2B62A946"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0304BCF2" w14:textId="77777777" w:rsidR="00120C63" w:rsidRPr="00DD5A2D" w:rsidRDefault="00120C63" w:rsidP="00120C63">
            <w:pPr>
              <w:spacing w:after="0" w:line="240" w:lineRule="auto"/>
              <w:jc w:val="right"/>
              <w:rPr>
                <w:rFonts w:ascii="Calibri" w:eastAsia="Times New Roman" w:hAnsi="Calibri" w:cs="Calibri"/>
                <w:color w:val="000000"/>
                <w:sz w:val="16"/>
                <w:szCs w:val="16"/>
              </w:rPr>
            </w:pPr>
            <w:proofErr w:type="spellStart"/>
            <w:r w:rsidRPr="00DD5A2D">
              <w:rPr>
                <w:rFonts w:ascii="Calibri" w:eastAsia="Times New Roman" w:hAnsi="Calibri" w:cs="Calibri"/>
                <w:color w:val="000000"/>
                <w:sz w:val="16"/>
                <w:szCs w:val="16"/>
              </w:rPr>
              <w:t>jan</w:t>
            </w:r>
            <w:proofErr w:type="spellEnd"/>
            <w:r w:rsidRPr="00DD5A2D">
              <w:rPr>
                <w:rFonts w:ascii="Calibri" w:eastAsia="Times New Roman" w:hAnsi="Calibri" w:cs="Calibri"/>
                <w:color w:val="000000"/>
                <w:sz w:val="16"/>
                <w:szCs w:val="16"/>
              </w:rPr>
              <w:t>/24</w:t>
            </w:r>
          </w:p>
        </w:tc>
        <w:tc>
          <w:tcPr>
            <w:tcW w:w="1362" w:type="dxa"/>
            <w:tcBorders>
              <w:top w:val="nil"/>
              <w:left w:val="nil"/>
              <w:bottom w:val="nil"/>
              <w:right w:val="nil"/>
            </w:tcBorders>
            <w:shd w:val="clear" w:color="auto" w:fill="auto"/>
            <w:noWrap/>
            <w:vAlign w:val="center"/>
            <w:hideMark/>
          </w:tcPr>
          <w:p w14:paraId="67D15392"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4.800.773</w:t>
            </w:r>
          </w:p>
        </w:tc>
        <w:tc>
          <w:tcPr>
            <w:tcW w:w="1148" w:type="dxa"/>
            <w:tcBorders>
              <w:top w:val="nil"/>
              <w:left w:val="nil"/>
              <w:bottom w:val="nil"/>
              <w:right w:val="nil"/>
            </w:tcBorders>
            <w:shd w:val="clear" w:color="auto" w:fill="auto"/>
            <w:noWrap/>
            <w:vAlign w:val="center"/>
            <w:hideMark/>
          </w:tcPr>
          <w:p w14:paraId="64800911"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4.800.773</w:t>
            </w:r>
          </w:p>
        </w:tc>
      </w:tr>
      <w:tr w:rsidR="00120C63" w:rsidRPr="00DD5A2D" w14:paraId="18DC8297" w14:textId="77777777" w:rsidTr="00575750">
        <w:trPr>
          <w:trHeight w:val="297"/>
        </w:trPr>
        <w:tc>
          <w:tcPr>
            <w:tcW w:w="1437" w:type="dxa"/>
            <w:tcBorders>
              <w:top w:val="nil"/>
              <w:left w:val="nil"/>
              <w:bottom w:val="nil"/>
              <w:right w:val="nil"/>
            </w:tcBorders>
            <w:shd w:val="clear" w:color="auto" w:fill="auto"/>
            <w:noWrap/>
            <w:vAlign w:val="center"/>
            <w:hideMark/>
          </w:tcPr>
          <w:p w14:paraId="612BD0A5"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002/2021 - EPL</w:t>
            </w:r>
          </w:p>
        </w:tc>
        <w:tc>
          <w:tcPr>
            <w:tcW w:w="879" w:type="dxa"/>
            <w:tcBorders>
              <w:top w:val="nil"/>
              <w:left w:val="nil"/>
              <w:bottom w:val="nil"/>
              <w:right w:val="nil"/>
            </w:tcBorders>
            <w:shd w:val="clear" w:color="auto" w:fill="auto"/>
            <w:noWrap/>
            <w:vAlign w:val="center"/>
            <w:hideMark/>
          </w:tcPr>
          <w:p w14:paraId="68F04379"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1AAFBY</w:t>
            </w:r>
          </w:p>
        </w:tc>
        <w:tc>
          <w:tcPr>
            <w:tcW w:w="4633" w:type="dxa"/>
            <w:tcBorders>
              <w:top w:val="nil"/>
              <w:left w:val="nil"/>
              <w:bottom w:val="nil"/>
              <w:right w:val="nil"/>
            </w:tcBorders>
            <w:shd w:val="clear" w:color="auto" w:fill="auto"/>
            <w:noWrap/>
            <w:vAlign w:val="center"/>
            <w:hideMark/>
          </w:tcPr>
          <w:p w14:paraId="64596A9F"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55C44A8" w14:textId="77777777" w:rsidR="00120C63" w:rsidRPr="00DD5A2D" w:rsidRDefault="00120C63" w:rsidP="00120C63">
            <w:pPr>
              <w:spacing w:after="0" w:line="240" w:lineRule="auto"/>
              <w:jc w:val="right"/>
              <w:rPr>
                <w:rFonts w:ascii="Calibri" w:eastAsia="Times New Roman" w:hAnsi="Calibri" w:cs="Calibri"/>
                <w:color w:val="000000"/>
                <w:sz w:val="16"/>
                <w:szCs w:val="16"/>
              </w:rPr>
            </w:pPr>
            <w:proofErr w:type="spellStart"/>
            <w:r w:rsidRPr="00DD5A2D">
              <w:rPr>
                <w:rFonts w:ascii="Calibri" w:eastAsia="Times New Roman" w:hAnsi="Calibri" w:cs="Calibri"/>
                <w:color w:val="000000"/>
                <w:sz w:val="16"/>
                <w:szCs w:val="16"/>
              </w:rPr>
              <w:t>jul</w:t>
            </w:r>
            <w:proofErr w:type="spellEnd"/>
            <w:r w:rsidRPr="00DD5A2D">
              <w:rPr>
                <w:rFonts w:ascii="Calibri" w:eastAsia="Times New Roman" w:hAnsi="Calibri" w:cs="Calibri"/>
                <w:color w:val="000000"/>
                <w:sz w:val="16"/>
                <w:szCs w:val="16"/>
              </w:rPr>
              <w:t>/23</w:t>
            </w:r>
          </w:p>
        </w:tc>
        <w:tc>
          <w:tcPr>
            <w:tcW w:w="1362" w:type="dxa"/>
            <w:tcBorders>
              <w:top w:val="nil"/>
              <w:left w:val="nil"/>
              <w:bottom w:val="nil"/>
              <w:right w:val="nil"/>
            </w:tcBorders>
            <w:shd w:val="clear" w:color="auto" w:fill="auto"/>
            <w:noWrap/>
            <w:vAlign w:val="center"/>
            <w:hideMark/>
          </w:tcPr>
          <w:p w14:paraId="4FC2B447"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4.160.644</w:t>
            </w:r>
          </w:p>
        </w:tc>
        <w:tc>
          <w:tcPr>
            <w:tcW w:w="1148" w:type="dxa"/>
            <w:tcBorders>
              <w:top w:val="nil"/>
              <w:left w:val="nil"/>
              <w:bottom w:val="nil"/>
              <w:right w:val="nil"/>
            </w:tcBorders>
            <w:shd w:val="clear" w:color="auto" w:fill="auto"/>
            <w:noWrap/>
            <w:vAlign w:val="center"/>
            <w:hideMark/>
          </w:tcPr>
          <w:p w14:paraId="7B8ADA10"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4.160.644</w:t>
            </w:r>
          </w:p>
        </w:tc>
      </w:tr>
      <w:tr w:rsidR="00120C63" w:rsidRPr="00DD5A2D" w14:paraId="3C8371E2" w14:textId="77777777" w:rsidTr="00575750">
        <w:trPr>
          <w:trHeight w:val="297"/>
        </w:trPr>
        <w:tc>
          <w:tcPr>
            <w:tcW w:w="1437" w:type="dxa"/>
            <w:tcBorders>
              <w:top w:val="nil"/>
              <w:left w:val="nil"/>
              <w:bottom w:val="nil"/>
              <w:right w:val="nil"/>
            </w:tcBorders>
            <w:shd w:val="clear" w:color="auto" w:fill="auto"/>
            <w:noWrap/>
            <w:vAlign w:val="center"/>
            <w:hideMark/>
          </w:tcPr>
          <w:p w14:paraId="5E8A8830" w14:textId="77777777" w:rsidR="00120C63" w:rsidRPr="00DD5A2D" w:rsidRDefault="00120C63" w:rsidP="00120C63">
            <w:pPr>
              <w:spacing w:after="0" w:line="240" w:lineRule="auto"/>
              <w:rPr>
                <w:rFonts w:ascii="Calibri" w:eastAsia="Times New Roman" w:hAnsi="Calibri" w:cs="Calibri"/>
                <w:color w:val="000000"/>
                <w:sz w:val="16"/>
                <w:szCs w:val="16"/>
              </w:rPr>
            </w:pPr>
            <w:bookmarkStart w:id="144" w:name="_Hlk139477629"/>
            <w:r w:rsidRPr="00DD5A2D">
              <w:rPr>
                <w:rFonts w:ascii="Calibri" w:eastAsia="Times New Roman" w:hAnsi="Calibri" w:cs="Calibri"/>
                <w:color w:val="000000"/>
                <w:sz w:val="16"/>
                <w:szCs w:val="16"/>
              </w:rPr>
              <w:t xml:space="preserve">ASGA/2021 </w:t>
            </w:r>
            <w:bookmarkEnd w:id="144"/>
            <w:r w:rsidRPr="00DD5A2D">
              <w:rPr>
                <w:rFonts w:ascii="Calibri" w:eastAsia="Times New Roman" w:hAnsi="Calibri" w:cs="Calibri"/>
                <w:color w:val="000000"/>
                <w:sz w:val="16"/>
                <w:szCs w:val="16"/>
              </w:rPr>
              <w:t>- EPL</w:t>
            </w:r>
          </w:p>
        </w:tc>
        <w:tc>
          <w:tcPr>
            <w:tcW w:w="879" w:type="dxa"/>
            <w:tcBorders>
              <w:top w:val="nil"/>
              <w:left w:val="nil"/>
              <w:bottom w:val="nil"/>
              <w:right w:val="nil"/>
            </w:tcBorders>
            <w:shd w:val="clear" w:color="auto" w:fill="auto"/>
            <w:noWrap/>
            <w:vAlign w:val="center"/>
            <w:hideMark/>
          </w:tcPr>
          <w:p w14:paraId="03976F29"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1AAFZU</w:t>
            </w:r>
          </w:p>
        </w:tc>
        <w:tc>
          <w:tcPr>
            <w:tcW w:w="4633" w:type="dxa"/>
            <w:tcBorders>
              <w:top w:val="nil"/>
              <w:left w:val="nil"/>
              <w:bottom w:val="nil"/>
              <w:right w:val="nil"/>
            </w:tcBorders>
            <w:shd w:val="clear" w:color="auto" w:fill="auto"/>
            <w:noWrap/>
            <w:vAlign w:val="center"/>
            <w:hideMark/>
          </w:tcPr>
          <w:p w14:paraId="63902393"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2BB1BAA3"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out/22</w:t>
            </w:r>
          </w:p>
        </w:tc>
        <w:tc>
          <w:tcPr>
            <w:tcW w:w="1362" w:type="dxa"/>
            <w:tcBorders>
              <w:top w:val="nil"/>
              <w:left w:val="nil"/>
              <w:bottom w:val="nil"/>
              <w:right w:val="nil"/>
            </w:tcBorders>
            <w:shd w:val="clear" w:color="auto" w:fill="auto"/>
            <w:noWrap/>
            <w:vAlign w:val="center"/>
            <w:hideMark/>
          </w:tcPr>
          <w:p w14:paraId="5C51B8D5"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1.505.719</w:t>
            </w:r>
          </w:p>
        </w:tc>
        <w:tc>
          <w:tcPr>
            <w:tcW w:w="1148" w:type="dxa"/>
            <w:tcBorders>
              <w:top w:val="nil"/>
              <w:left w:val="nil"/>
              <w:bottom w:val="nil"/>
              <w:right w:val="nil"/>
            </w:tcBorders>
            <w:shd w:val="clear" w:color="auto" w:fill="auto"/>
            <w:noWrap/>
            <w:vAlign w:val="center"/>
            <w:hideMark/>
          </w:tcPr>
          <w:p w14:paraId="462CB75E"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1.505.719</w:t>
            </w:r>
          </w:p>
        </w:tc>
      </w:tr>
      <w:tr w:rsidR="00120C63" w:rsidRPr="00DD5A2D" w14:paraId="5BDE2C15" w14:textId="77777777" w:rsidTr="00575750">
        <w:trPr>
          <w:trHeight w:val="297"/>
        </w:trPr>
        <w:tc>
          <w:tcPr>
            <w:tcW w:w="1437" w:type="dxa"/>
            <w:tcBorders>
              <w:top w:val="nil"/>
              <w:left w:val="nil"/>
              <w:bottom w:val="nil"/>
              <w:right w:val="nil"/>
            </w:tcBorders>
            <w:shd w:val="clear" w:color="auto" w:fill="auto"/>
            <w:noWrap/>
            <w:vAlign w:val="center"/>
            <w:hideMark/>
          </w:tcPr>
          <w:p w14:paraId="19B4B1B0"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VCP/2021 - EPL</w:t>
            </w:r>
          </w:p>
        </w:tc>
        <w:tc>
          <w:tcPr>
            <w:tcW w:w="879" w:type="dxa"/>
            <w:tcBorders>
              <w:top w:val="nil"/>
              <w:left w:val="nil"/>
              <w:bottom w:val="nil"/>
              <w:right w:val="nil"/>
            </w:tcBorders>
            <w:shd w:val="clear" w:color="auto" w:fill="auto"/>
            <w:noWrap/>
            <w:vAlign w:val="center"/>
            <w:hideMark/>
          </w:tcPr>
          <w:p w14:paraId="44116476"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1AAFZW</w:t>
            </w:r>
          </w:p>
        </w:tc>
        <w:tc>
          <w:tcPr>
            <w:tcW w:w="4633" w:type="dxa"/>
            <w:tcBorders>
              <w:top w:val="nil"/>
              <w:left w:val="nil"/>
              <w:bottom w:val="nil"/>
              <w:right w:val="nil"/>
            </w:tcBorders>
            <w:shd w:val="clear" w:color="auto" w:fill="auto"/>
            <w:noWrap/>
            <w:vAlign w:val="center"/>
            <w:hideMark/>
          </w:tcPr>
          <w:p w14:paraId="6A47CD32"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F97D832"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out/22</w:t>
            </w:r>
          </w:p>
        </w:tc>
        <w:tc>
          <w:tcPr>
            <w:tcW w:w="1362" w:type="dxa"/>
            <w:tcBorders>
              <w:top w:val="nil"/>
              <w:left w:val="nil"/>
              <w:bottom w:val="nil"/>
              <w:right w:val="nil"/>
            </w:tcBorders>
            <w:shd w:val="clear" w:color="auto" w:fill="auto"/>
            <w:noWrap/>
            <w:vAlign w:val="center"/>
            <w:hideMark/>
          </w:tcPr>
          <w:p w14:paraId="5F4DD89E"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2.526.156</w:t>
            </w:r>
          </w:p>
        </w:tc>
        <w:tc>
          <w:tcPr>
            <w:tcW w:w="1148" w:type="dxa"/>
            <w:tcBorders>
              <w:top w:val="nil"/>
              <w:left w:val="nil"/>
              <w:bottom w:val="nil"/>
              <w:right w:val="nil"/>
            </w:tcBorders>
            <w:shd w:val="clear" w:color="auto" w:fill="auto"/>
            <w:noWrap/>
            <w:vAlign w:val="center"/>
            <w:hideMark/>
          </w:tcPr>
          <w:p w14:paraId="487C192A"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2.526.156</w:t>
            </w:r>
          </w:p>
        </w:tc>
      </w:tr>
      <w:tr w:rsidR="00120C63" w:rsidRPr="00DD5A2D" w14:paraId="3D670693" w14:textId="77777777" w:rsidTr="00575750">
        <w:trPr>
          <w:trHeight w:val="297"/>
        </w:trPr>
        <w:tc>
          <w:tcPr>
            <w:tcW w:w="1437" w:type="dxa"/>
            <w:tcBorders>
              <w:top w:val="nil"/>
              <w:left w:val="nil"/>
              <w:bottom w:val="nil"/>
              <w:right w:val="nil"/>
            </w:tcBorders>
            <w:shd w:val="clear" w:color="auto" w:fill="auto"/>
            <w:noWrap/>
            <w:vAlign w:val="center"/>
            <w:hideMark/>
          </w:tcPr>
          <w:p w14:paraId="754E1AEF"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001/2022 - EPL</w:t>
            </w:r>
          </w:p>
        </w:tc>
        <w:tc>
          <w:tcPr>
            <w:tcW w:w="879" w:type="dxa"/>
            <w:tcBorders>
              <w:top w:val="nil"/>
              <w:left w:val="nil"/>
              <w:bottom w:val="nil"/>
              <w:right w:val="nil"/>
            </w:tcBorders>
            <w:shd w:val="clear" w:color="auto" w:fill="auto"/>
            <w:noWrap/>
            <w:vAlign w:val="center"/>
            <w:hideMark/>
          </w:tcPr>
          <w:p w14:paraId="506C45F3"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935736</w:t>
            </w:r>
          </w:p>
        </w:tc>
        <w:tc>
          <w:tcPr>
            <w:tcW w:w="4633" w:type="dxa"/>
            <w:tcBorders>
              <w:top w:val="nil"/>
              <w:left w:val="nil"/>
              <w:bottom w:val="nil"/>
              <w:right w:val="nil"/>
            </w:tcBorders>
            <w:shd w:val="clear" w:color="auto" w:fill="auto"/>
            <w:noWrap/>
            <w:vAlign w:val="center"/>
            <w:hideMark/>
          </w:tcPr>
          <w:p w14:paraId="64C45052"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A4A39D9" w14:textId="77777777" w:rsidR="00120C63" w:rsidRPr="00DD5A2D" w:rsidRDefault="00120C63" w:rsidP="00120C63">
            <w:pPr>
              <w:spacing w:after="0" w:line="240" w:lineRule="auto"/>
              <w:jc w:val="right"/>
              <w:rPr>
                <w:rFonts w:ascii="Calibri" w:eastAsia="Times New Roman" w:hAnsi="Calibri" w:cs="Calibri"/>
                <w:color w:val="000000"/>
                <w:sz w:val="16"/>
                <w:szCs w:val="16"/>
              </w:rPr>
            </w:pPr>
            <w:proofErr w:type="spellStart"/>
            <w:r w:rsidRPr="00DD5A2D">
              <w:rPr>
                <w:rFonts w:ascii="Calibri" w:eastAsia="Times New Roman" w:hAnsi="Calibri" w:cs="Calibri"/>
                <w:color w:val="000000"/>
                <w:sz w:val="16"/>
                <w:szCs w:val="16"/>
              </w:rPr>
              <w:t>jan</w:t>
            </w:r>
            <w:proofErr w:type="spellEnd"/>
            <w:r w:rsidRPr="00DD5A2D">
              <w:rPr>
                <w:rFonts w:ascii="Calibri" w:eastAsia="Times New Roman" w:hAnsi="Calibri" w:cs="Calibri"/>
                <w:color w:val="000000"/>
                <w:sz w:val="16"/>
                <w:szCs w:val="16"/>
              </w:rPr>
              <w:t>/24</w:t>
            </w:r>
          </w:p>
        </w:tc>
        <w:tc>
          <w:tcPr>
            <w:tcW w:w="1362" w:type="dxa"/>
            <w:tcBorders>
              <w:top w:val="nil"/>
              <w:left w:val="nil"/>
              <w:bottom w:val="nil"/>
              <w:right w:val="nil"/>
            </w:tcBorders>
            <w:shd w:val="clear" w:color="auto" w:fill="auto"/>
            <w:noWrap/>
            <w:vAlign w:val="center"/>
            <w:hideMark/>
          </w:tcPr>
          <w:p w14:paraId="6C9A0E6C"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2.197.642</w:t>
            </w:r>
          </w:p>
        </w:tc>
        <w:tc>
          <w:tcPr>
            <w:tcW w:w="1148" w:type="dxa"/>
            <w:tcBorders>
              <w:top w:val="nil"/>
              <w:left w:val="nil"/>
              <w:bottom w:val="nil"/>
              <w:right w:val="nil"/>
            </w:tcBorders>
            <w:shd w:val="clear" w:color="auto" w:fill="auto"/>
            <w:noWrap/>
            <w:vAlign w:val="center"/>
            <w:hideMark/>
          </w:tcPr>
          <w:p w14:paraId="6D284835"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2.197.642</w:t>
            </w:r>
          </w:p>
        </w:tc>
      </w:tr>
      <w:tr w:rsidR="00120C63" w:rsidRPr="00DD5A2D" w14:paraId="4366E689" w14:textId="77777777" w:rsidTr="00575750">
        <w:trPr>
          <w:trHeight w:val="297"/>
        </w:trPr>
        <w:tc>
          <w:tcPr>
            <w:tcW w:w="1437" w:type="dxa"/>
            <w:tcBorders>
              <w:top w:val="nil"/>
              <w:left w:val="nil"/>
              <w:bottom w:val="nil"/>
              <w:right w:val="nil"/>
            </w:tcBorders>
            <w:shd w:val="clear" w:color="auto" w:fill="auto"/>
            <w:noWrap/>
            <w:vAlign w:val="center"/>
            <w:hideMark/>
          </w:tcPr>
          <w:p w14:paraId="34740FD8"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002/2022 - EPL</w:t>
            </w:r>
          </w:p>
        </w:tc>
        <w:tc>
          <w:tcPr>
            <w:tcW w:w="879" w:type="dxa"/>
            <w:tcBorders>
              <w:top w:val="nil"/>
              <w:left w:val="nil"/>
              <w:bottom w:val="nil"/>
              <w:right w:val="nil"/>
            </w:tcBorders>
            <w:shd w:val="clear" w:color="auto" w:fill="auto"/>
            <w:noWrap/>
            <w:vAlign w:val="center"/>
            <w:hideMark/>
          </w:tcPr>
          <w:p w14:paraId="63908E29"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935737</w:t>
            </w:r>
          </w:p>
        </w:tc>
        <w:tc>
          <w:tcPr>
            <w:tcW w:w="4633" w:type="dxa"/>
            <w:tcBorders>
              <w:top w:val="nil"/>
              <w:left w:val="nil"/>
              <w:bottom w:val="nil"/>
              <w:right w:val="nil"/>
            </w:tcBorders>
            <w:shd w:val="clear" w:color="auto" w:fill="auto"/>
            <w:noWrap/>
            <w:vAlign w:val="center"/>
            <w:hideMark/>
          </w:tcPr>
          <w:p w14:paraId="3BAA99AE"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1AD67970" w14:textId="77777777" w:rsidR="00120C63" w:rsidRPr="00DD5A2D" w:rsidRDefault="00120C63" w:rsidP="00120C63">
            <w:pPr>
              <w:spacing w:after="0" w:line="240" w:lineRule="auto"/>
              <w:jc w:val="right"/>
              <w:rPr>
                <w:rFonts w:ascii="Calibri" w:eastAsia="Times New Roman" w:hAnsi="Calibri" w:cs="Calibri"/>
                <w:color w:val="000000"/>
                <w:sz w:val="16"/>
                <w:szCs w:val="16"/>
              </w:rPr>
            </w:pPr>
            <w:proofErr w:type="spellStart"/>
            <w:r w:rsidRPr="00DD5A2D">
              <w:rPr>
                <w:rFonts w:ascii="Calibri" w:eastAsia="Times New Roman" w:hAnsi="Calibri" w:cs="Calibri"/>
                <w:color w:val="000000"/>
                <w:sz w:val="16"/>
                <w:szCs w:val="16"/>
              </w:rPr>
              <w:t>jan</w:t>
            </w:r>
            <w:proofErr w:type="spellEnd"/>
            <w:r w:rsidRPr="00DD5A2D">
              <w:rPr>
                <w:rFonts w:ascii="Calibri" w:eastAsia="Times New Roman" w:hAnsi="Calibri" w:cs="Calibri"/>
                <w:color w:val="000000"/>
                <w:sz w:val="16"/>
                <w:szCs w:val="16"/>
              </w:rPr>
              <w:t>/24</w:t>
            </w:r>
          </w:p>
        </w:tc>
        <w:tc>
          <w:tcPr>
            <w:tcW w:w="1362" w:type="dxa"/>
            <w:tcBorders>
              <w:top w:val="nil"/>
              <w:left w:val="nil"/>
              <w:bottom w:val="nil"/>
              <w:right w:val="nil"/>
            </w:tcBorders>
            <w:shd w:val="clear" w:color="auto" w:fill="auto"/>
            <w:noWrap/>
            <w:vAlign w:val="center"/>
            <w:hideMark/>
          </w:tcPr>
          <w:p w14:paraId="30FD6D45"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1.954.227</w:t>
            </w:r>
          </w:p>
        </w:tc>
        <w:tc>
          <w:tcPr>
            <w:tcW w:w="1148" w:type="dxa"/>
            <w:tcBorders>
              <w:top w:val="nil"/>
              <w:left w:val="nil"/>
              <w:bottom w:val="nil"/>
              <w:right w:val="nil"/>
            </w:tcBorders>
            <w:shd w:val="clear" w:color="auto" w:fill="auto"/>
            <w:noWrap/>
            <w:vAlign w:val="center"/>
            <w:hideMark/>
          </w:tcPr>
          <w:p w14:paraId="0555B0A9"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1.954.227</w:t>
            </w:r>
          </w:p>
        </w:tc>
      </w:tr>
      <w:tr w:rsidR="00120C63" w:rsidRPr="00DD5A2D" w14:paraId="62B7FD76" w14:textId="77777777" w:rsidTr="00575750">
        <w:trPr>
          <w:trHeight w:val="307"/>
        </w:trPr>
        <w:tc>
          <w:tcPr>
            <w:tcW w:w="1437" w:type="dxa"/>
            <w:tcBorders>
              <w:top w:val="nil"/>
              <w:left w:val="nil"/>
              <w:bottom w:val="nil"/>
              <w:right w:val="nil"/>
            </w:tcBorders>
            <w:shd w:val="clear" w:color="auto" w:fill="auto"/>
            <w:noWrap/>
            <w:vAlign w:val="center"/>
            <w:hideMark/>
          </w:tcPr>
          <w:p w14:paraId="5DA6F6E0"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003/2020 - UNB</w:t>
            </w:r>
          </w:p>
        </w:tc>
        <w:tc>
          <w:tcPr>
            <w:tcW w:w="879" w:type="dxa"/>
            <w:tcBorders>
              <w:top w:val="nil"/>
              <w:left w:val="nil"/>
              <w:bottom w:val="nil"/>
              <w:right w:val="nil"/>
            </w:tcBorders>
            <w:shd w:val="clear" w:color="auto" w:fill="auto"/>
            <w:noWrap/>
            <w:vAlign w:val="center"/>
            <w:hideMark/>
          </w:tcPr>
          <w:p w14:paraId="6959D8CC" w14:textId="77777777" w:rsidR="00120C63" w:rsidRPr="00DD5A2D" w:rsidRDefault="00120C63" w:rsidP="00120C63">
            <w:pPr>
              <w:spacing w:after="0" w:line="240" w:lineRule="auto"/>
              <w:jc w:val="center"/>
              <w:rPr>
                <w:rFonts w:ascii="Calibri" w:eastAsia="Times New Roman" w:hAnsi="Calibri" w:cs="Calibri"/>
                <w:color w:val="000000"/>
                <w:sz w:val="16"/>
                <w:szCs w:val="16"/>
              </w:rPr>
            </w:pPr>
            <w:r w:rsidRPr="00DD5A2D">
              <w:rPr>
                <w:rFonts w:ascii="Calibri" w:eastAsia="Times New Roman" w:hAnsi="Calibri" w:cs="Calibri"/>
                <w:color w:val="000000"/>
                <w:sz w:val="16"/>
                <w:szCs w:val="16"/>
              </w:rPr>
              <w:t>-</w:t>
            </w:r>
          </w:p>
        </w:tc>
        <w:tc>
          <w:tcPr>
            <w:tcW w:w="4633" w:type="dxa"/>
            <w:tcBorders>
              <w:top w:val="nil"/>
              <w:left w:val="nil"/>
              <w:bottom w:val="nil"/>
              <w:right w:val="nil"/>
            </w:tcBorders>
            <w:shd w:val="clear" w:color="auto" w:fill="auto"/>
            <w:noWrap/>
            <w:vAlign w:val="center"/>
            <w:hideMark/>
          </w:tcPr>
          <w:p w14:paraId="36DEF9C1" w14:textId="77777777" w:rsidR="00120C63" w:rsidRPr="00DD5A2D" w:rsidRDefault="00120C63" w:rsidP="00120C63">
            <w:pPr>
              <w:spacing w:after="0" w:line="240" w:lineRule="auto"/>
              <w:rPr>
                <w:rFonts w:ascii="Calibri" w:eastAsia="Times New Roman" w:hAnsi="Calibri" w:cs="Calibri"/>
                <w:color w:val="000000"/>
                <w:sz w:val="16"/>
                <w:szCs w:val="16"/>
              </w:rPr>
            </w:pPr>
            <w:r w:rsidRPr="00DD5A2D">
              <w:rPr>
                <w:rFonts w:ascii="Calibri" w:eastAsia="Times New Roman" w:hAnsi="Calibri" w:cs="Calibri"/>
                <w:color w:val="000000"/>
                <w:sz w:val="16"/>
                <w:szCs w:val="16"/>
              </w:rPr>
              <w:t>Universidade de Brasília</w:t>
            </w:r>
          </w:p>
        </w:tc>
        <w:tc>
          <w:tcPr>
            <w:tcW w:w="975" w:type="dxa"/>
            <w:tcBorders>
              <w:top w:val="nil"/>
              <w:left w:val="nil"/>
              <w:bottom w:val="nil"/>
              <w:right w:val="nil"/>
            </w:tcBorders>
            <w:shd w:val="clear" w:color="auto" w:fill="auto"/>
            <w:noWrap/>
            <w:vAlign w:val="center"/>
            <w:hideMark/>
          </w:tcPr>
          <w:p w14:paraId="23202D51" w14:textId="77777777"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dez/22</w:t>
            </w:r>
          </w:p>
        </w:tc>
        <w:tc>
          <w:tcPr>
            <w:tcW w:w="1362" w:type="dxa"/>
            <w:tcBorders>
              <w:top w:val="nil"/>
              <w:left w:val="nil"/>
              <w:bottom w:val="nil"/>
              <w:right w:val="nil"/>
            </w:tcBorders>
            <w:shd w:val="clear" w:color="auto" w:fill="auto"/>
            <w:noWrap/>
            <w:vAlign w:val="center"/>
            <w:hideMark/>
          </w:tcPr>
          <w:p w14:paraId="24774BDA" w14:textId="10F33E68"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39.89</w:t>
            </w:r>
            <w:r w:rsidR="00575750" w:rsidRPr="00DD5A2D">
              <w:rPr>
                <w:rFonts w:ascii="Calibri" w:eastAsia="Times New Roman" w:hAnsi="Calibri" w:cs="Calibri"/>
                <w:color w:val="000000"/>
                <w:sz w:val="16"/>
                <w:szCs w:val="16"/>
              </w:rPr>
              <w:t>4</w:t>
            </w:r>
          </w:p>
        </w:tc>
        <w:tc>
          <w:tcPr>
            <w:tcW w:w="1148" w:type="dxa"/>
            <w:tcBorders>
              <w:top w:val="nil"/>
              <w:left w:val="nil"/>
              <w:bottom w:val="nil"/>
              <w:right w:val="nil"/>
            </w:tcBorders>
            <w:shd w:val="clear" w:color="auto" w:fill="auto"/>
            <w:noWrap/>
            <w:vAlign w:val="center"/>
            <w:hideMark/>
          </w:tcPr>
          <w:p w14:paraId="0FA5B25B" w14:textId="2812D73F" w:rsidR="00120C63" w:rsidRPr="00DD5A2D" w:rsidRDefault="00120C63" w:rsidP="00120C63">
            <w:pPr>
              <w:spacing w:after="0" w:line="240" w:lineRule="auto"/>
              <w:jc w:val="right"/>
              <w:rPr>
                <w:rFonts w:ascii="Calibri" w:eastAsia="Times New Roman" w:hAnsi="Calibri" w:cs="Calibri"/>
                <w:color w:val="000000"/>
                <w:sz w:val="16"/>
                <w:szCs w:val="16"/>
              </w:rPr>
            </w:pPr>
            <w:r w:rsidRPr="00DD5A2D">
              <w:rPr>
                <w:rFonts w:ascii="Calibri" w:eastAsia="Times New Roman" w:hAnsi="Calibri" w:cs="Calibri"/>
                <w:color w:val="000000"/>
                <w:sz w:val="16"/>
                <w:szCs w:val="16"/>
              </w:rPr>
              <w:t>-</w:t>
            </w:r>
          </w:p>
        </w:tc>
      </w:tr>
      <w:tr w:rsidR="00120C63" w:rsidRPr="00DD5A2D" w14:paraId="6B2FCDCB" w14:textId="77777777" w:rsidTr="00575750">
        <w:trPr>
          <w:trHeight w:val="307"/>
        </w:trPr>
        <w:tc>
          <w:tcPr>
            <w:tcW w:w="1437" w:type="dxa"/>
            <w:tcBorders>
              <w:top w:val="single" w:sz="8" w:space="0" w:color="auto"/>
              <w:left w:val="nil"/>
              <w:bottom w:val="single" w:sz="8" w:space="0" w:color="auto"/>
              <w:right w:val="nil"/>
            </w:tcBorders>
            <w:shd w:val="clear" w:color="auto" w:fill="auto"/>
            <w:noWrap/>
            <w:vAlign w:val="center"/>
            <w:hideMark/>
          </w:tcPr>
          <w:p w14:paraId="47837EBE" w14:textId="77777777" w:rsidR="00120C63" w:rsidRPr="00DD5A2D" w:rsidRDefault="00120C63" w:rsidP="00120C63">
            <w:pPr>
              <w:spacing w:after="0" w:line="240" w:lineRule="auto"/>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TOTAL</w:t>
            </w:r>
          </w:p>
        </w:tc>
        <w:tc>
          <w:tcPr>
            <w:tcW w:w="879" w:type="dxa"/>
            <w:tcBorders>
              <w:top w:val="single" w:sz="8" w:space="0" w:color="auto"/>
              <w:left w:val="nil"/>
              <w:bottom w:val="single" w:sz="8" w:space="0" w:color="auto"/>
              <w:right w:val="nil"/>
            </w:tcBorders>
            <w:shd w:val="clear" w:color="auto" w:fill="auto"/>
            <w:noWrap/>
            <w:vAlign w:val="center"/>
            <w:hideMark/>
          </w:tcPr>
          <w:p w14:paraId="1AA227ED" w14:textId="77777777" w:rsidR="00120C63" w:rsidRPr="00DD5A2D" w:rsidRDefault="00120C63" w:rsidP="00120C63">
            <w:pPr>
              <w:spacing w:after="0" w:line="240" w:lineRule="auto"/>
              <w:rPr>
                <w:rFonts w:ascii="Calibri" w:eastAsia="Times New Roman" w:hAnsi="Calibri" w:cs="Calibri"/>
                <w:b/>
                <w:bCs/>
                <w:color w:val="000000"/>
                <w:sz w:val="22"/>
                <w:szCs w:val="22"/>
              </w:rPr>
            </w:pPr>
            <w:r w:rsidRPr="00DD5A2D">
              <w:rPr>
                <w:rFonts w:ascii="Calibri" w:eastAsia="Times New Roman" w:hAnsi="Calibri" w:cs="Calibri"/>
                <w:b/>
                <w:bCs/>
                <w:color w:val="000000"/>
                <w:sz w:val="22"/>
                <w:szCs w:val="22"/>
              </w:rPr>
              <w:t> </w:t>
            </w:r>
          </w:p>
        </w:tc>
        <w:tc>
          <w:tcPr>
            <w:tcW w:w="4633" w:type="dxa"/>
            <w:tcBorders>
              <w:top w:val="single" w:sz="8" w:space="0" w:color="auto"/>
              <w:left w:val="nil"/>
              <w:bottom w:val="single" w:sz="8" w:space="0" w:color="auto"/>
              <w:right w:val="nil"/>
            </w:tcBorders>
            <w:shd w:val="clear" w:color="auto" w:fill="auto"/>
            <w:noWrap/>
            <w:vAlign w:val="center"/>
            <w:hideMark/>
          </w:tcPr>
          <w:p w14:paraId="59E26DF6" w14:textId="77777777" w:rsidR="00120C63" w:rsidRPr="00DD5A2D" w:rsidRDefault="00120C63" w:rsidP="00120C63">
            <w:pPr>
              <w:spacing w:after="0" w:line="240" w:lineRule="auto"/>
              <w:rPr>
                <w:rFonts w:ascii="Calibri" w:eastAsia="Times New Roman" w:hAnsi="Calibri" w:cs="Calibri"/>
                <w:b/>
                <w:bCs/>
                <w:color w:val="000000"/>
                <w:sz w:val="22"/>
                <w:szCs w:val="22"/>
              </w:rPr>
            </w:pPr>
            <w:r w:rsidRPr="00DD5A2D">
              <w:rPr>
                <w:rFonts w:ascii="Calibri" w:eastAsia="Times New Roman" w:hAnsi="Calibri" w:cs="Calibri"/>
                <w:b/>
                <w:bCs/>
                <w:color w:val="000000"/>
                <w:sz w:val="22"/>
                <w:szCs w:val="22"/>
              </w:rPr>
              <w:t> </w:t>
            </w:r>
          </w:p>
        </w:tc>
        <w:tc>
          <w:tcPr>
            <w:tcW w:w="975" w:type="dxa"/>
            <w:tcBorders>
              <w:top w:val="single" w:sz="8" w:space="0" w:color="auto"/>
              <w:left w:val="nil"/>
              <w:bottom w:val="single" w:sz="8" w:space="0" w:color="auto"/>
              <w:right w:val="nil"/>
            </w:tcBorders>
            <w:shd w:val="clear" w:color="auto" w:fill="auto"/>
            <w:noWrap/>
            <w:vAlign w:val="center"/>
            <w:hideMark/>
          </w:tcPr>
          <w:p w14:paraId="5EA15F6A" w14:textId="77777777" w:rsidR="00120C63" w:rsidRPr="00DD5A2D" w:rsidRDefault="00120C63" w:rsidP="00120C63">
            <w:pPr>
              <w:spacing w:after="0" w:line="240" w:lineRule="auto"/>
              <w:rPr>
                <w:rFonts w:ascii="Calibri" w:eastAsia="Times New Roman" w:hAnsi="Calibri" w:cs="Calibri"/>
                <w:b/>
                <w:bCs/>
                <w:color w:val="000000"/>
                <w:sz w:val="22"/>
                <w:szCs w:val="22"/>
              </w:rPr>
            </w:pPr>
            <w:r w:rsidRPr="00DD5A2D">
              <w:rPr>
                <w:rFonts w:ascii="Calibri" w:eastAsia="Times New Roman" w:hAnsi="Calibri" w:cs="Calibri"/>
                <w:b/>
                <w:bCs/>
                <w:color w:val="000000"/>
                <w:sz w:val="22"/>
                <w:szCs w:val="22"/>
              </w:rPr>
              <w:t> </w:t>
            </w:r>
          </w:p>
        </w:tc>
        <w:tc>
          <w:tcPr>
            <w:tcW w:w="1362" w:type="dxa"/>
            <w:tcBorders>
              <w:top w:val="single" w:sz="8" w:space="0" w:color="auto"/>
              <w:left w:val="nil"/>
              <w:bottom w:val="single" w:sz="8" w:space="0" w:color="auto"/>
              <w:right w:val="nil"/>
            </w:tcBorders>
            <w:shd w:val="clear" w:color="auto" w:fill="auto"/>
            <w:vAlign w:val="center"/>
            <w:hideMark/>
          </w:tcPr>
          <w:p w14:paraId="6FD658AC" w14:textId="4F6A6C53" w:rsidR="00120C63" w:rsidRPr="00DD5A2D" w:rsidRDefault="00120C63" w:rsidP="00120C63">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17.185.05</w:t>
            </w:r>
            <w:r w:rsidR="00575750" w:rsidRPr="00DD5A2D">
              <w:rPr>
                <w:rFonts w:ascii="Calibri" w:eastAsia="Times New Roman" w:hAnsi="Calibri" w:cs="Calibri"/>
                <w:b/>
                <w:bCs/>
                <w:color w:val="000000"/>
                <w:sz w:val="16"/>
                <w:szCs w:val="16"/>
              </w:rPr>
              <w:t>5</w:t>
            </w:r>
          </w:p>
        </w:tc>
        <w:tc>
          <w:tcPr>
            <w:tcW w:w="1148" w:type="dxa"/>
            <w:tcBorders>
              <w:top w:val="single" w:sz="8" w:space="0" w:color="auto"/>
              <w:left w:val="nil"/>
              <w:bottom w:val="single" w:sz="8" w:space="0" w:color="auto"/>
              <w:right w:val="nil"/>
            </w:tcBorders>
            <w:shd w:val="clear" w:color="auto" w:fill="auto"/>
            <w:vAlign w:val="center"/>
            <w:hideMark/>
          </w:tcPr>
          <w:p w14:paraId="0D149F4C" w14:textId="77777777" w:rsidR="00120C63" w:rsidRPr="00DD5A2D" w:rsidRDefault="00120C63" w:rsidP="00120C63">
            <w:pPr>
              <w:spacing w:after="0" w:line="240" w:lineRule="auto"/>
              <w:jc w:val="right"/>
              <w:rPr>
                <w:rFonts w:ascii="Calibri" w:eastAsia="Times New Roman" w:hAnsi="Calibri" w:cs="Calibri"/>
                <w:b/>
                <w:bCs/>
                <w:color w:val="000000"/>
                <w:sz w:val="16"/>
                <w:szCs w:val="16"/>
              </w:rPr>
            </w:pPr>
            <w:r w:rsidRPr="00DD5A2D">
              <w:rPr>
                <w:rFonts w:ascii="Calibri" w:eastAsia="Times New Roman" w:hAnsi="Calibri" w:cs="Calibri"/>
                <w:b/>
                <w:bCs/>
                <w:color w:val="000000"/>
                <w:sz w:val="16"/>
                <w:szCs w:val="16"/>
              </w:rPr>
              <w:t>17.145.161</w:t>
            </w:r>
          </w:p>
        </w:tc>
      </w:tr>
    </w:tbl>
    <w:p w14:paraId="6D5EE036" w14:textId="22F40E00" w:rsidR="00E2752E" w:rsidRPr="00DD5A2D" w:rsidRDefault="003C6EAA" w:rsidP="00E2752E">
      <w:pPr>
        <w:pStyle w:val="Textoembloco"/>
        <w:spacing w:line="240" w:lineRule="auto"/>
        <w:ind w:left="0" w:right="0"/>
        <w:rPr>
          <w:rFonts w:ascii="Calibri" w:hAnsi="Calibri" w:cs="Calibri"/>
          <w:sz w:val="21"/>
          <w:szCs w:val="21"/>
          <w:shd w:val="clear" w:color="auto" w:fill="FFFFFF"/>
        </w:rPr>
      </w:pPr>
      <w:bookmarkStart w:id="145" w:name="_Hlk139478111"/>
      <w:r w:rsidRPr="00DD5A2D">
        <w:rPr>
          <w:rFonts w:ascii="Calibri" w:hAnsi="Calibri" w:cs="Calibri"/>
          <w:sz w:val="21"/>
          <w:szCs w:val="21"/>
          <w:shd w:val="clear" w:color="auto" w:fill="FFFFFF"/>
        </w:rPr>
        <w:t>Entre os exercícios de 2020 e 2022 foram recebidos recursos oriundos dos Termos de Execução</w:t>
      </w:r>
      <w:r w:rsidRPr="00DD5A2D">
        <w:rPr>
          <w:rFonts w:ascii="Calibri" w:hAnsi="Calibri" w:cs="Calibri"/>
          <w:sz w:val="21"/>
          <w:szCs w:val="21"/>
          <w:shd w:val="clear" w:color="auto" w:fill="FFFFFF"/>
        </w:rPr>
        <w:br/>
        <w:t xml:space="preserve">Descentralizada (TED) acima apresentados, os quais foram cedidos pelo </w:t>
      </w:r>
      <w:r w:rsidR="00E2752E" w:rsidRPr="00DD5A2D">
        <w:rPr>
          <w:rFonts w:ascii="Calibri" w:hAnsi="Calibri" w:cs="Calibri"/>
          <w:sz w:val="21"/>
          <w:szCs w:val="21"/>
          <w:shd w:val="clear" w:color="auto" w:fill="FFFFFF"/>
        </w:rPr>
        <w:t xml:space="preserve">Ministério da Infraestrutura na época, visando a contratação de pessoa jurídica para apoio ao encerramento de concessões, avaliação independente do cumprimento de obrigações constantes em termos de </w:t>
      </w:r>
      <w:proofErr w:type="spellStart"/>
      <w:r w:rsidR="00E2752E" w:rsidRPr="00DD5A2D">
        <w:rPr>
          <w:rFonts w:ascii="Calibri" w:hAnsi="Calibri" w:cs="Calibri"/>
          <w:sz w:val="21"/>
          <w:szCs w:val="21"/>
          <w:shd w:val="clear" w:color="auto" w:fill="FFFFFF"/>
        </w:rPr>
        <w:t>relicitação</w:t>
      </w:r>
      <w:proofErr w:type="spellEnd"/>
      <w:r w:rsidR="00E2752E" w:rsidRPr="00DD5A2D">
        <w:rPr>
          <w:rFonts w:ascii="Calibri" w:hAnsi="Calibri" w:cs="Calibri"/>
          <w:sz w:val="21"/>
          <w:szCs w:val="21"/>
          <w:shd w:val="clear" w:color="auto" w:fill="FFFFFF"/>
        </w:rPr>
        <w:t>, bem como apoio especializado no</w:t>
      </w:r>
      <w:r w:rsidR="00E2752E" w:rsidRPr="00DD5A2D">
        <w:rPr>
          <w:rFonts w:ascii="Calibri" w:hAnsi="Calibri" w:cs="Calibri"/>
          <w:sz w:val="21"/>
          <w:szCs w:val="21"/>
          <w:shd w:val="clear" w:color="auto" w:fill="FFFFFF"/>
        </w:rPr>
        <w:br/>
        <w:t xml:space="preserve">acompanhamento de </w:t>
      </w:r>
      <w:proofErr w:type="spellStart"/>
      <w:r w:rsidR="00E2752E" w:rsidRPr="00DD5A2D">
        <w:rPr>
          <w:rFonts w:ascii="Calibri" w:hAnsi="Calibri" w:cs="Calibri"/>
          <w:sz w:val="21"/>
          <w:szCs w:val="21"/>
          <w:shd w:val="clear" w:color="auto" w:fill="FFFFFF"/>
        </w:rPr>
        <w:t>relicitações</w:t>
      </w:r>
      <w:proofErr w:type="spellEnd"/>
      <w:r w:rsidR="00E2752E" w:rsidRPr="00DD5A2D">
        <w:rPr>
          <w:rFonts w:ascii="Calibri" w:hAnsi="Calibri" w:cs="Calibri"/>
          <w:sz w:val="21"/>
          <w:szCs w:val="21"/>
          <w:shd w:val="clear" w:color="auto" w:fill="FFFFFF"/>
        </w:rPr>
        <w:t>.</w:t>
      </w:r>
    </w:p>
    <w:p w14:paraId="6BCC739F" w14:textId="77777777" w:rsidR="00E2752E" w:rsidRPr="00DD5A2D" w:rsidRDefault="00E2752E" w:rsidP="00E2752E">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O montante de R$ 12,9 milhões, relativos aos TEDs </w:t>
      </w:r>
      <w:proofErr w:type="spellStart"/>
      <w:r w:rsidRPr="00DD5A2D">
        <w:rPr>
          <w:rFonts w:ascii="Calibri" w:hAnsi="Calibri" w:cs="Calibri"/>
          <w:sz w:val="21"/>
          <w:szCs w:val="21"/>
          <w:shd w:val="clear" w:color="auto" w:fill="FFFFFF"/>
        </w:rPr>
        <w:t>nºs</w:t>
      </w:r>
      <w:proofErr w:type="spellEnd"/>
      <w:r w:rsidRPr="00DD5A2D">
        <w:rPr>
          <w:rFonts w:ascii="Calibri" w:hAnsi="Calibri" w:cs="Calibri"/>
          <w:sz w:val="21"/>
          <w:szCs w:val="21"/>
          <w:shd w:val="clear" w:color="auto" w:fill="FFFFFF"/>
        </w:rPr>
        <w:t xml:space="preserve"> 01/2021; 02/2021; VCP/2021 e ASGA/2021, foi aportado ao PNUD. O valor do TED nº 01/2022 foi utilizado na contratação da empresa </w:t>
      </w:r>
      <w:proofErr w:type="spellStart"/>
      <w:r w:rsidRPr="00DD5A2D">
        <w:rPr>
          <w:rFonts w:ascii="Calibri" w:hAnsi="Calibri" w:cs="Calibri"/>
          <w:sz w:val="21"/>
          <w:szCs w:val="21"/>
          <w:shd w:val="clear" w:color="auto" w:fill="FFFFFF"/>
        </w:rPr>
        <w:t>Strata</w:t>
      </w:r>
      <w:proofErr w:type="spellEnd"/>
      <w:r w:rsidRPr="00DD5A2D">
        <w:rPr>
          <w:rFonts w:ascii="Calibri" w:hAnsi="Calibri" w:cs="Calibri"/>
          <w:sz w:val="21"/>
          <w:szCs w:val="21"/>
          <w:shd w:val="clear" w:color="auto" w:fill="FFFFFF"/>
        </w:rPr>
        <w:t xml:space="preserve"> Engenharia (Contrato nº 011/2022) e o valor do TED nº 02/2022 na contratação da empresa Humberto Santana (Contrato nº 012/2022). </w:t>
      </w:r>
    </w:p>
    <w:p w14:paraId="1D7C8C48" w14:textId="77777777" w:rsidR="00E2752E" w:rsidRPr="00DD5A2D" w:rsidRDefault="00E2752E" w:rsidP="00E2752E">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lastRenderedPageBreak/>
        <w:t>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4.3 – b), bem como de um passivo pelo TED a comprovar recebido pela Infra S.A., os quais serão baixados concomitantemente quando da aprovação da prestação de contas.</w:t>
      </w:r>
    </w:p>
    <w:p w14:paraId="4E1E60D3" w14:textId="0B86B2C2" w:rsidR="00E2752E" w:rsidRPr="00DD5A2D" w:rsidRDefault="00E2752E" w:rsidP="00E2752E">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Destaca-se que, segundo informações da área técnica, os serviços técnicos referentes aos planos de trabalhos dos TEDs nº ASGA/2021 e VCP/2021, os quais possuem vigência expirada em outubro de 2022, ainda estão em andamento, mas pendentes de formalização de prorrogação de vigência devido às mudanças de estrutura ministerial. Os trabalhos técnicos de ambos os TEDs são agora de competência do Ministério dos Portos e Aeroportos. Inclusive, referente ao TED nº VCP/2021, foi apresentado um Relatório Parcial de Cumprimento de Objeto</w:t>
      </w:r>
      <w:r w:rsidR="00031969" w:rsidRPr="00DD5A2D">
        <w:rPr>
          <w:rFonts w:ascii="Calibri" w:hAnsi="Calibri" w:cs="Calibri"/>
          <w:sz w:val="21"/>
          <w:szCs w:val="21"/>
          <w:shd w:val="clear" w:color="auto" w:fill="FFFFFF"/>
        </w:rPr>
        <w:t>,</w:t>
      </w:r>
      <w:r w:rsidRPr="00DD5A2D">
        <w:rPr>
          <w:rFonts w:ascii="Calibri" w:hAnsi="Calibri" w:cs="Calibri"/>
          <w:sz w:val="21"/>
          <w:szCs w:val="21"/>
          <w:shd w:val="clear" w:color="auto" w:fill="FFFFFF"/>
        </w:rPr>
        <w:t xml:space="preserve"> em 20 de março de 2023, o qual foi encaminhado ao Departamento de Outorgas, Patrimônio e Políticas Regulatórias Aeroportuárias da Secretaria de Aviação Civil do Ministério dos Portos e Aeroportos.</w:t>
      </w:r>
    </w:p>
    <w:p w14:paraId="3970A44B" w14:textId="77777777" w:rsidR="009209BB" w:rsidRPr="00DD5A2D" w:rsidRDefault="009209BB" w:rsidP="009209BB">
      <w:pPr>
        <w:pStyle w:val="Textoembloco"/>
        <w:spacing w:after="0" w:line="240" w:lineRule="auto"/>
        <w:ind w:left="0" w:right="0"/>
        <w:rPr>
          <w:rFonts w:ascii="Calibri" w:hAnsi="Calibri" w:cs="Calibri"/>
          <w:sz w:val="21"/>
          <w:szCs w:val="21"/>
          <w:shd w:val="clear" w:color="auto" w:fill="FFFFFF"/>
        </w:rPr>
      </w:pPr>
    </w:p>
    <w:p w14:paraId="0C945E6F" w14:textId="0D60EC21" w:rsidR="00E71553" w:rsidRPr="00DD5A2D" w:rsidRDefault="00E71553" w:rsidP="009209BB">
      <w:pPr>
        <w:pStyle w:val="Ttulo1"/>
        <w:spacing w:before="0" w:after="120"/>
        <w:rPr>
          <w:bCs/>
          <w:sz w:val="28"/>
          <w:szCs w:val="28"/>
        </w:rPr>
      </w:pPr>
      <w:bookmarkStart w:id="146" w:name="_Toc139478674"/>
      <w:bookmarkEnd w:id="142"/>
      <w:bookmarkEnd w:id="145"/>
      <w:r w:rsidRPr="00DD5A2D">
        <w:rPr>
          <w:sz w:val="28"/>
          <w:szCs w:val="28"/>
        </w:rPr>
        <w:t xml:space="preserve">12 - </w:t>
      </w:r>
      <w:bookmarkStart w:id="147" w:name="_Hlk126321816"/>
      <w:r w:rsidRPr="00DD5A2D">
        <w:rPr>
          <w:sz w:val="28"/>
          <w:szCs w:val="28"/>
        </w:rPr>
        <w:t>COMPROMISSOS A LONGO PRAZO</w:t>
      </w:r>
      <w:bookmarkEnd w:id="146"/>
      <w:r w:rsidRPr="00DD5A2D">
        <w:rPr>
          <w:sz w:val="28"/>
          <w:szCs w:val="28"/>
        </w:rPr>
        <w:t xml:space="preserve">  </w:t>
      </w:r>
      <w:bookmarkEnd w:id="147"/>
    </w:p>
    <w:p w14:paraId="32F78C6F" w14:textId="6F6B11F3" w:rsidR="00E71553" w:rsidRPr="00DD5A2D" w:rsidRDefault="004E10EA" w:rsidP="009209BB">
      <w:pPr>
        <w:pStyle w:val="Ttulo1"/>
        <w:spacing w:before="0" w:after="120"/>
        <w:rPr>
          <w:sz w:val="28"/>
          <w:szCs w:val="28"/>
        </w:rPr>
      </w:pPr>
      <w:bookmarkStart w:id="148" w:name="_Toc139478675"/>
      <w:bookmarkStart w:id="149" w:name="_Hlk126321850"/>
      <w:r w:rsidRPr="00DD5A2D">
        <w:rPr>
          <w:sz w:val="28"/>
          <w:szCs w:val="28"/>
        </w:rPr>
        <w:t xml:space="preserve">12.1) </w:t>
      </w:r>
      <w:r w:rsidR="00E71553" w:rsidRPr="00DD5A2D">
        <w:rPr>
          <w:sz w:val="28"/>
          <w:szCs w:val="28"/>
        </w:rPr>
        <w:t>Depósitos Retidos sobre Fornecedores</w:t>
      </w:r>
      <w:bookmarkEnd w:id="148"/>
    </w:p>
    <w:tbl>
      <w:tblPr>
        <w:tblW w:w="5000" w:type="pct"/>
        <w:tblCellMar>
          <w:left w:w="70" w:type="dxa"/>
          <w:right w:w="70" w:type="dxa"/>
        </w:tblCellMar>
        <w:tblLook w:val="04A0" w:firstRow="1" w:lastRow="0" w:firstColumn="1" w:lastColumn="0" w:noHBand="0" w:noVBand="1"/>
      </w:tblPr>
      <w:tblGrid>
        <w:gridCol w:w="3973"/>
        <w:gridCol w:w="536"/>
        <w:gridCol w:w="534"/>
        <w:gridCol w:w="1459"/>
        <w:gridCol w:w="2412"/>
        <w:gridCol w:w="1553"/>
      </w:tblGrid>
      <w:tr w:rsidR="003E4C54" w:rsidRPr="00DD5A2D" w14:paraId="46682305" w14:textId="77777777" w:rsidTr="00EC33F9">
        <w:trPr>
          <w:trHeight w:hRule="exact" w:val="227"/>
        </w:trPr>
        <w:tc>
          <w:tcPr>
            <w:tcW w:w="2409" w:type="pct"/>
            <w:gridSpan w:val="3"/>
            <w:tcBorders>
              <w:top w:val="nil"/>
              <w:left w:val="nil"/>
              <w:bottom w:val="single" w:sz="8" w:space="0" w:color="auto"/>
              <w:right w:val="nil"/>
            </w:tcBorders>
            <w:shd w:val="clear" w:color="auto" w:fill="auto"/>
            <w:noWrap/>
            <w:vAlign w:val="center"/>
            <w:hideMark/>
          </w:tcPr>
          <w:bookmarkEnd w:id="149"/>
          <w:p w14:paraId="5DD35C6F" w14:textId="77777777" w:rsidR="00E71553" w:rsidRPr="00DD5A2D" w:rsidRDefault="00E71553" w:rsidP="0070764D">
            <w:pPr>
              <w:spacing w:after="0"/>
              <w:rPr>
                <w:rFonts w:ascii="Calibri" w:hAnsi="Calibri" w:cs="Calibri"/>
                <w:b/>
                <w:bCs/>
                <w:sz w:val="16"/>
                <w:szCs w:val="16"/>
              </w:rPr>
            </w:pPr>
            <w:r w:rsidRPr="00DD5A2D">
              <w:rPr>
                <w:rFonts w:ascii="Calibri" w:hAnsi="Calibri" w:cs="Calibri"/>
                <w:b/>
                <w:bCs/>
                <w:sz w:val="16"/>
                <w:szCs w:val="16"/>
              </w:rPr>
              <w:t>DEPÓSITOS RETIDOS SOBRE FORNECEDORES</w:t>
            </w:r>
          </w:p>
        </w:tc>
        <w:tc>
          <w:tcPr>
            <w:tcW w:w="697" w:type="pct"/>
            <w:tcBorders>
              <w:top w:val="nil"/>
              <w:left w:val="nil"/>
              <w:bottom w:val="single" w:sz="8" w:space="0" w:color="auto"/>
              <w:right w:val="nil"/>
            </w:tcBorders>
            <w:shd w:val="clear" w:color="auto" w:fill="auto"/>
            <w:noWrap/>
            <w:vAlign w:val="center"/>
            <w:hideMark/>
          </w:tcPr>
          <w:p w14:paraId="108DED90" w14:textId="77777777" w:rsidR="00E71553" w:rsidRPr="00DD5A2D" w:rsidRDefault="00E71553" w:rsidP="0070764D">
            <w:pPr>
              <w:spacing w:after="0"/>
              <w:jc w:val="right"/>
              <w:rPr>
                <w:rFonts w:ascii="Calibri" w:hAnsi="Calibri" w:cs="Calibri"/>
                <w:b/>
                <w:bCs/>
                <w:sz w:val="16"/>
                <w:szCs w:val="16"/>
              </w:rPr>
            </w:pPr>
            <w:r w:rsidRPr="00DD5A2D">
              <w:rPr>
                <w:rFonts w:ascii="Calibri" w:hAnsi="Calibri" w:cs="Calibri"/>
                <w:b/>
                <w:bCs/>
                <w:sz w:val="16"/>
                <w:szCs w:val="16"/>
              </w:rPr>
              <w:t> </w:t>
            </w:r>
          </w:p>
        </w:tc>
        <w:tc>
          <w:tcPr>
            <w:tcW w:w="1152" w:type="pct"/>
            <w:tcBorders>
              <w:top w:val="nil"/>
              <w:left w:val="nil"/>
              <w:bottom w:val="single" w:sz="8" w:space="0" w:color="auto"/>
              <w:right w:val="nil"/>
            </w:tcBorders>
            <w:shd w:val="clear" w:color="auto" w:fill="auto"/>
            <w:noWrap/>
            <w:vAlign w:val="center"/>
            <w:hideMark/>
          </w:tcPr>
          <w:p w14:paraId="2FDF5B9F" w14:textId="5FA55DC8" w:rsidR="00E71553" w:rsidRPr="00DD5A2D" w:rsidRDefault="00E71553" w:rsidP="0070764D">
            <w:pPr>
              <w:spacing w:after="0"/>
              <w:jc w:val="right"/>
              <w:rPr>
                <w:rFonts w:ascii="Calibri" w:hAnsi="Calibri" w:cs="Calibri"/>
                <w:b/>
                <w:bCs/>
                <w:sz w:val="16"/>
                <w:szCs w:val="16"/>
              </w:rPr>
            </w:pPr>
            <w:r w:rsidRPr="00DD5A2D">
              <w:rPr>
                <w:rFonts w:ascii="Calibri" w:hAnsi="Calibri" w:cs="Calibri"/>
                <w:b/>
                <w:bCs/>
                <w:sz w:val="16"/>
                <w:szCs w:val="16"/>
              </w:rPr>
              <w:t>31/</w:t>
            </w:r>
            <w:r w:rsidR="003E4C54" w:rsidRPr="00DD5A2D">
              <w:rPr>
                <w:rFonts w:ascii="Calibri" w:hAnsi="Calibri" w:cs="Calibri"/>
                <w:b/>
                <w:bCs/>
                <w:sz w:val="16"/>
                <w:szCs w:val="16"/>
              </w:rPr>
              <w:t>03</w:t>
            </w:r>
            <w:r w:rsidRPr="00DD5A2D">
              <w:rPr>
                <w:rFonts w:ascii="Calibri" w:hAnsi="Calibri" w:cs="Calibri"/>
                <w:b/>
                <w:bCs/>
                <w:sz w:val="16"/>
                <w:szCs w:val="16"/>
              </w:rPr>
              <w:t>/202</w:t>
            </w:r>
            <w:r w:rsidR="003E4C54" w:rsidRPr="00DD5A2D">
              <w:rPr>
                <w:rFonts w:ascii="Calibri" w:hAnsi="Calibri" w:cs="Calibri"/>
                <w:b/>
                <w:bCs/>
                <w:sz w:val="16"/>
                <w:szCs w:val="16"/>
              </w:rPr>
              <w:t>3</w:t>
            </w:r>
          </w:p>
        </w:tc>
        <w:tc>
          <w:tcPr>
            <w:tcW w:w="742" w:type="pct"/>
            <w:tcBorders>
              <w:top w:val="nil"/>
              <w:left w:val="nil"/>
              <w:bottom w:val="single" w:sz="8" w:space="0" w:color="auto"/>
              <w:right w:val="nil"/>
            </w:tcBorders>
            <w:shd w:val="clear" w:color="auto" w:fill="auto"/>
            <w:noWrap/>
            <w:vAlign w:val="center"/>
            <w:hideMark/>
          </w:tcPr>
          <w:p w14:paraId="26CA9FFB" w14:textId="018CF02F" w:rsidR="00E71553" w:rsidRPr="00DD5A2D" w:rsidRDefault="003E4C54" w:rsidP="0070764D">
            <w:pPr>
              <w:spacing w:after="0"/>
              <w:jc w:val="right"/>
              <w:rPr>
                <w:rFonts w:ascii="Calibri" w:hAnsi="Calibri" w:cs="Calibri"/>
                <w:b/>
                <w:bCs/>
                <w:sz w:val="16"/>
                <w:szCs w:val="16"/>
              </w:rPr>
            </w:pPr>
            <w:r w:rsidRPr="00DD5A2D">
              <w:rPr>
                <w:rFonts w:ascii="Calibri" w:hAnsi="Calibri" w:cs="Calibri"/>
                <w:b/>
                <w:bCs/>
                <w:sz w:val="16"/>
                <w:szCs w:val="16"/>
              </w:rPr>
              <w:t>31/12/2022</w:t>
            </w:r>
          </w:p>
        </w:tc>
      </w:tr>
      <w:tr w:rsidR="003E4C54" w:rsidRPr="00DD5A2D" w14:paraId="0E61237E" w14:textId="77777777" w:rsidTr="003E4C54">
        <w:trPr>
          <w:trHeight w:hRule="exact" w:val="227"/>
        </w:trPr>
        <w:tc>
          <w:tcPr>
            <w:tcW w:w="2154" w:type="pct"/>
            <w:gridSpan w:val="2"/>
            <w:tcBorders>
              <w:top w:val="single" w:sz="8" w:space="0" w:color="auto"/>
              <w:left w:val="nil"/>
              <w:bottom w:val="nil"/>
              <w:right w:val="nil"/>
            </w:tcBorders>
            <w:shd w:val="clear" w:color="auto" w:fill="auto"/>
            <w:noWrap/>
            <w:vAlign w:val="center"/>
            <w:hideMark/>
          </w:tcPr>
          <w:p w14:paraId="2414518E" w14:textId="77777777" w:rsidR="003E4C54" w:rsidRPr="00DD5A2D" w:rsidRDefault="003E4C54" w:rsidP="0070764D">
            <w:pPr>
              <w:spacing w:after="0"/>
              <w:rPr>
                <w:rFonts w:ascii="Calibri" w:hAnsi="Calibri" w:cs="Calibri"/>
                <w:sz w:val="16"/>
                <w:szCs w:val="16"/>
              </w:rPr>
            </w:pPr>
            <w:r w:rsidRPr="00DD5A2D">
              <w:rPr>
                <w:rFonts w:ascii="Calibri" w:hAnsi="Calibri" w:cs="Calibri"/>
                <w:sz w:val="16"/>
                <w:szCs w:val="16"/>
              </w:rPr>
              <w:t xml:space="preserve"> Saldo anterior</w:t>
            </w:r>
          </w:p>
        </w:tc>
        <w:tc>
          <w:tcPr>
            <w:tcW w:w="255" w:type="pct"/>
            <w:tcBorders>
              <w:top w:val="nil"/>
              <w:left w:val="nil"/>
              <w:bottom w:val="nil"/>
              <w:right w:val="nil"/>
            </w:tcBorders>
            <w:shd w:val="clear" w:color="auto" w:fill="auto"/>
            <w:noWrap/>
            <w:vAlign w:val="center"/>
            <w:hideMark/>
          </w:tcPr>
          <w:p w14:paraId="3A898D27" w14:textId="77777777" w:rsidR="003E4C54" w:rsidRPr="00DD5A2D"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49F8DF78" w14:textId="77777777" w:rsidR="003E4C54" w:rsidRPr="00DD5A2D"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6BA1D150" w14:textId="49C9BC77"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26.989.294</w:t>
            </w:r>
          </w:p>
        </w:tc>
        <w:tc>
          <w:tcPr>
            <w:tcW w:w="742" w:type="pct"/>
            <w:tcBorders>
              <w:top w:val="nil"/>
              <w:left w:val="nil"/>
              <w:bottom w:val="nil"/>
              <w:right w:val="nil"/>
            </w:tcBorders>
            <w:shd w:val="clear" w:color="auto" w:fill="auto"/>
            <w:noWrap/>
            <w:vAlign w:val="center"/>
            <w:hideMark/>
          </w:tcPr>
          <w:p w14:paraId="39E7D848" w14:textId="54409310"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27.082.990</w:t>
            </w:r>
          </w:p>
        </w:tc>
      </w:tr>
      <w:tr w:rsidR="003E4C54" w:rsidRPr="00DD5A2D" w14:paraId="0C1646BA" w14:textId="77777777" w:rsidTr="003E4C54">
        <w:trPr>
          <w:trHeight w:hRule="exact" w:val="227"/>
        </w:trPr>
        <w:tc>
          <w:tcPr>
            <w:tcW w:w="2409" w:type="pct"/>
            <w:gridSpan w:val="3"/>
            <w:tcBorders>
              <w:top w:val="nil"/>
              <w:left w:val="nil"/>
              <w:bottom w:val="nil"/>
              <w:right w:val="nil"/>
            </w:tcBorders>
            <w:shd w:val="clear" w:color="auto" w:fill="auto"/>
            <w:noWrap/>
            <w:vAlign w:val="center"/>
            <w:hideMark/>
          </w:tcPr>
          <w:p w14:paraId="3F9B4A60" w14:textId="77777777" w:rsidR="003E4C54" w:rsidRPr="00DD5A2D" w:rsidRDefault="003E4C54" w:rsidP="0070764D">
            <w:pPr>
              <w:spacing w:after="0"/>
              <w:rPr>
                <w:rFonts w:ascii="Calibri" w:hAnsi="Calibri" w:cs="Calibri"/>
                <w:sz w:val="16"/>
                <w:szCs w:val="16"/>
              </w:rPr>
            </w:pPr>
            <w:r w:rsidRPr="00DD5A2D">
              <w:rPr>
                <w:rFonts w:ascii="Calibri" w:hAnsi="Calibri" w:cs="Calibri"/>
                <w:sz w:val="16"/>
                <w:szCs w:val="16"/>
              </w:rPr>
              <w:t xml:space="preserve"> Retenções sobre fornecedores</w:t>
            </w:r>
          </w:p>
        </w:tc>
        <w:tc>
          <w:tcPr>
            <w:tcW w:w="697" w:type="pct"/>
            <w:tcBorders>
              <w:top w:val="nil"/>
              <w:left w:val="nil"/>
              <w:bottom w:val="nil"/>
              <w:right w:val="nil"/>
            </w:tcBorders>
            <w:shd w:val="clear" w:color="auto" w:fill="auto"/>
            <w:noWrap/>
            <w:vAlign w:val="center"/>
            <w:hideMark/>
          </w:tcPr>
          <w:p w14:paraId="43812828" w14:textId="77777777" w:rsidR="003E4C54" w:rsidRPr="00DD5A2D" w:rsidRDefault="003E4C54" w:rsidP="0070764D">
            <w:pPr>
              <w:spacing w:after="0"/>
              <w:rPr>
                <w:rFonts w:ascii="Calibri" w:hAnsi="Calibri" w:cs="Calibri"/>
                <w:sz w:val="16"/>
                <w:szCs w:val="16"/>
              </w:rPr>
            </w:pPr>
          </w:p>
        </w:tc>
        <w:tc>
          <w:tcPr>
            <w:tcW w:w="1152" w:type="pct"/>
            <w:tcBorders>
              <w:top w:val="nil"/>
              <w:left w:val="nil"/>
              <w:bottom w:val="nil"/>
              <w:right w:val="nil"/>
            </w:tcBorders>
            <w:shd w:val="clear" w:color="auto" w:fill="auto"/>
            <w:noWrap/>
            <w:vAlign w:val="center"/>
          </w:tcPr>
          <w:p w14:paraId="4CEE53DB" w14:textId="63F0AC85"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223.153</w:t>
            </w:r>
          </w:p>
        </w:tc>
        <w:tc>
          <w:tcPr>
            <w:tcW w:w="742" w:type="pct"/>
            <w:tcBorders>
              <w:top w:val="nil"/>
              <w:left w:val="nil"/>
              <w:bottom w:val="nil"/>
              <w:right w:val="nil"/>
            </w:tcBorders>
            <w:shd w:val="clear" w:color="auto" w:fill="auto"/>
            <w:noWrap/>
            <w:vAlign w:val="center"/>
            <w:hideMark/>
          </w:tcPr>
          <w:p w14:paraId="6E13E3C7" w14:textId="6C6F0268" w:rsidR="003E4C54" w:rsidRPr="00DD5A2D" w:rsidRDefault="005348F8" w:rsidP="0070764D">
            <w:pPr>
              <w:spacing w:after="0"/>
              <w:jc w:val="right"/>
              <w:rPr>
                <w:rFonts w:ascii="Calibri" w:hAnsi="Calibri" w:cs="Calibri"/>
                <w:sz w:val="16"/>
                <w:szCs w:val="16"/>
              </w:rPr>
            </w:pPr>
            <w:r w:rsidRPr="00DD5A2D">
              <w:rPr>
                <w:rFonts w:ascii="Calibri" w:hAnsi="Calibri" w:cs="Calibri"/>
                <w:sz w:val="16"/>
                <w:szCs w:val="16"/>
              </w:rPr>
              <w:t>432.769</w:t>
            </w:r>
          </w:p>
        </w:tc>
      </w:tr>
      <w:tr w:rsidR="003E4C54" w:rsidRPr="00DD5A2D" w14:paraId="1F7F25C0" w14:textId="77777777" w:rsidTr="003E4C54">
        <w:trPr>
          <w:trHeight w:hRule="exact" w:val="227"/>
        </w:trPr>
        <w:tc>
          <w:tcPr>
            <w:tcW w:w="2154" w:type="pct"/>
            <w:gridSpan w:val="2"/>
            <w:tcBorders>
              <w:top w:val="nil"/>
              <w:left w:val="nil"/>
              <w:bottom w:val="nil"/>
              <w:right w:val="nil"/>
            </w:tcBorders>
            <w:shd w:val="clear" w:color="auto" w:fill="auto"/>
            <w:noWrap/>
            <w:vAlign w:val="center"/>
            <w:hideMark/>
          </w:tcPr>
          <w:p w14:paraId="4DA403BE" w14:textId="77777777" w:rsidR="003E4C54" w:rsidRPr="00DD5A2D" w:rsidRDefault="003E4C54" w:rsidP="0070764D">
            <w:pPr>
              <w:spacing w:after="0"/>
              <w:rPr>
                <w:rFonts w:ascii="Calibri" w:hAnsi="Calibri" w:cs="Calibri"/>
                <w:sz w:val="16"/>
                <w:szCs w:val="16"/>
              </w:rPr>
            </w:pPr>
            <w:r w:rsidRPr="00DD5A2D">
              <w:rPr>
                <w:rFonts w:ascii="Calibri" w:hAnsi="Calibri" w:cs="Calibri"/>
                <w:sz w:val="16"/>
                <w:szCs w:val="16"/>
              </w:rPr>
              <w:t xml:space="preserve"> Baixa de depósitos</w:t>
            </w:r>
          </w:p>
        </w:tc>
        <w:tc>
          <w:tcPr>
            <w:tcW w:w="255" w:type="pct"/>
            <w:tcBorders>
              <w:top w:val="nil"/>
              <w:left w:val="nil"/>
              <w:bottom w:val="nil"/>
              <w:right w:val="nil"/>
            </w:tcBorders>
            <w:shd w:val="clear" w:color="auto" w:fill="auto"/>
            <w:noWrap/>
            <w:vAlign w:val="center"/>
            <w:hideMark/>
          </w:tcPr>
          <w:p w14:paraId="28307661" w14:textId="77777777" w:rsidR="003E4C54" w:rsidRPr="00DD5A2D"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663A1F5C" w14:textId="77777777" w:rsidR="003E4C54" w:rsidRPr="00DD5A2D"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5ED1E822" w14:textId="3F9DE25A"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(97.400)</w:t>
            </w:r>
          </w:p>
        </w:tc>
        <w:tc>
          <w:tcPr>
            <w:tcW w:w="742" w:type="pct"/>
            <w:tcBorders>
              <w:top w:val="nil"/>
              <w:left w:val="nil"/>
              <w:bottom w:val="nil"/>
              <w:right w:val="nil"/>
            </w:tcBorders>
            <w:shd w:val="clear" w:color="auto" w:fill="auto"/>
            <w:noWrap/>
            <w:vAlign w:val="center"/>
            <w:hideMark/>
          </w:tcPr>
          <w:p w14:paraId="35C346C8" w14:textId="35AE2A89"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(522.734)</w:t>
            </w:r>
          </w:p>
        </w:tc>
      </w:tr>
      <w:tr w:rsidR="003E4C54" w:rsidRPr="00DD5A2D" w14:paraId="183EA0FB" w14:textId="77777777" w:rsidTr="003E4C54">
        <w:trPr>
          <w:trHeight w:hRule="exact" w:val="227"/>
        </w:trPr>
        <w:tc>
          <w:tcPr>
            <w:tcW w:w="2409" w:type="pct"/>
            <w:gridSpan w:val="3"/>
            <w:tcBorders>
              <w:top w:val="nil"/>
              <w:left w:val="nil"/>
              <w:bottom w:val="single" w:sz="8" w:space="0" w:color="auto"/>
              <w:right w:val="nil"/>
            </w:tcBorders>
            <w:shd w:val="clear" w:color="auto" w:fill="auto"/>
            <w:noWrap/>
            <w:vAlign w:val="center"/>
            <w:hideMark/>
          </w:tcPr>
          <w:p w14:paraId="6BD7E7FA" w14:textId="77777777" w:rsidR="003E4C54" w:rsidRPr="00DD5A2D" w:rsidRDefault="003E4C54" w:rsidP="0070764D">
            <w:pPr>
              <w:spacing w:after="0"/>
              <w:rPr>
                <w:rFonts w:ascii="Calibri" w:hAnsi="Calibri" w:cs="Calibri"/>
                <w:sz w:val="16"/>
                <w:szCs w:val="16"/>
              </w:rPr>
            </w:pPr>
            <w:r w:rsidRPr="00DD5A2D">
              <w:rPr>
                <w:rFonts w:ascii="Calibri" w:hAnsi="Calibri" w:cs="Calibri"/>
                <w:sz w:val="16"/>
                <w:szCs w:val="16"/>
              </w:rPr>
              <w:t xml:space="preserve"> Pagamento de Obrigações</w:t>
            </w:r>
          </w:p>
        </w:tc>
        <w:tc>
          <w:tcPr>
            <w:tcW w:w="697" w:type="pct"/>
            <w:tcBorders>
              <w:top w:val="nil"/>
              <w:left w:val="nil"/>
              <w:bottom w:val="single" w:sz="8" w:space="0" w:color="auto"/>
              <w:right w:val="nil"/>
            </w:tcBorders>
            <w:shd w:val="clear" w:color="auto" w:fill="auto"/>
            <w:noWrap/>
            <w:vAlign w:val="center"/>
            <w:hideMark/>
          </w:tcPr>
          <w:p w14:paraId="54EB489F" w14:textId="77777777"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 </w:t>
            </w:r>
          </w:p>
        </w:tc>
        <w:tc>
          <w:tcPr>
            <w:tcW w:w="1152" w:type="pct"/>
            <w:tcBorders>
              <w:top w:val="nil"/>
              <w:left w:val="nil"/>
              <w:bottom w:val="single" w:sz="8" w:space="0" w:color="auto"/>
              <w:right w:val="nil"/>
            </w:tcBorders>
            <w:shd w:val="clear" w:color="auto" w:fill="auto"/>
            <w:noWrap/>
            <w:vAlign w:val="center"/>
          </w:tcPr>
          <w:p w14:paraId="614DDDB1" w14:textId="358375E8"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w:t>
            </w:r>
          </w:p>
        </w:tc>
        <w:tc>
          <w:tcPr>
            <w:tcW w:w="742" w:type="pct"/>
            <w:tcBorders>
              <w:top w:val="nil"/>
              <w:left w:val="nil"/>
              <w:bottom w:val="single" w:sz="8" w:space="0" w:color="auto"/>
              <w:right w:val="nil"/>
            </w:tcBorders>
            <w:shd w:val="clear" w:color="auto" w:fill="auto"/>
            <w:noWrap/>
            <w:vAlign w:val="center"/>
            <w:hideMark/>
          </w:tcPr>
          <w:p w14:paraId="033EB8A7" w14:textId="7667B35D" w:rsidR="003E4C54" w:rsidRPr="00DD5A2D" w:rsidRDefault="003E4C54" w:rsidP="0070764D">
            <w:pPr>
              <w:spacing w:after="0"/>
              <w:jc w:val="right"/>
              <w:rPr>
                <w:rFonts w:ascii="Calibri" w:hAnsi="Calibri" w:cs="Calibri"/>
                <w:sz w:val="16"/>
                <w:szCs w:val="16"/>
              </w:rPr>
            </w:pPr>
            <w:r w:rsidRPr="00DD5A2D">
              <w:rPr>
                <w:rFonts w:ascii="Calibri" w:hAnsi="Calibri" w:cs="Calibri"/>
                <w:sz w:val="16"/>
                <w:szCs w:val="16"/>
              </w:rPr>
              <w:t>(</w:t>
            </w:r>
            <w:r w:rsidR="005348F8" w:rsidRPr="00DD5A2D">
              <w:rPr>
                <w:rFonts w:ascii="Calibri" w:hAnsi="Calibri" w:cs="Calibri"/>
                <w:sz w:val="16"/>
                <w:szCs w:val="16"/>
              </w:rPr>
              <w:t>3.730</w:t>
            </w:r>
            <w:r w:rsidRPr="00DD5A2D">
              <w:rPr>
                <w:rFonts w:ascii="Calibri" w:hAnsi="Calibri" w:cs="Calibri"/>
                <w:sz w:val="16"/>
                <w:szCs w:val="16"/>
              </w:rPr>
              <w:t>)</w:t>
            </w:r>
          </w:p>
        </w:tc>
      </w:tr>
      <w:tr w:rsidR="003E4C54" w:rsidRPr="00DD5A2D" w14:paraId="066D90A5" w14:textId="77777777" w:rsidTr="003E4C54">
        <w:trPr>
          <w:trHeight w:hRule="exact" w:val="227"/>
        </w:trPr>
        <w:tc>
          <w:tcPr>
            <w:tcW w:w="1898" w:type="pct"/>
            <w:tcBorders>
              <w:top w:val="nil"/>
              <w:left w:val="nil"/>
              <w:bottom w:val="single" w:sz="8" w:space="0" w:color="auto"/>
              <w:right w:val="nil"/>
            </w:tcBorders>
            <w:shd w:val="clear" w:color="auto" w:fill="auto"/>
            <w:noWrap/>
            <w:vAlign w:val="center"/>
            <w:hideMark/>
          </w:tcPr>
          <w:p w14:paraId="35B28D83" w14:textId="77777777" w:rsidR="00E71553" w:rsidRPr="00DD5A2D" w:rsidRDefault="00E71553" w:rsidP="0070764D">
            <w:pPr>
              <w:spacing w:after="0"/>
              <w:rPr>
                <w:rFonts w:ascii="Calibri" w:hAnsi="Calibri" w:cs="Calibri"/>
                <w:b/>
                <w:bCs/>
                <w:sz w:val="16"/>
                <w:szCs w:val="16"/>
              </w:rPr>
            </w:pPr>
            <w:r w:rsidRPr="00DD5A2D">
              <w:rPr>
                <w:rFonts w:ascii="Calibri" w:hAnsi="Calibri" w:cs="Calibri"/>
                <w:b/>
                <w:bCs/>
                <w:sz w:val="16"/>
                <w:szCs w:val="16"/>
              </w:rPr>
              <w:t xml:space="preserve"> TOTAL</w:t>
            </w:r>
          </w:p>
        </w:tc>
        <w:tc>
          <w:tcPr>
            <w:tcW w:w="256" w:type="pct"/>
            <w:tcBorders>
              <w:top w:val="nil"/>
              <w:left w:val="nil"/>
              <w:bottom w:val="single" w:sz="8" w:space="0" w:color="auto"/>
              <w:right w:val="nil"/>
            </w:tcBorders>
            <w:shd w:val="clear" w:color="auto" w:fill="auto"/>
            <w:noWrap/>
            <w:vAlign w:val="center"/>
            <w:hideMark/>
          </w:tcPr>
          <w:p w14:paraId="1DEB9A48" w14:textId="77777777" w:rsidR="00E71553" w:rsidRPr="00DD5A2D" w:rsidRDefault="00E71553" w:rsidP="0070764D">
            <w:pPr>
              <w:spacing w:after="0"/>
              <w:rPr>
                <w:rFonts w:ascii="Calibri" w:hAnsi="Calibri" w:cs="Calibri"/>
                <w:sz w:val="16"/>
                <w:szCs w:val="16"/>
              </w:rPr>
            </w:pPr>
            <w:r w:rsidRPr="00DD5A2D">
              <w:rPr>
                <w:rFonts w:ascii="Calibri" w:hAnsi="Calibri" w:cs="Calibri"/>
                <w:sz w:val="16"/>
                <w:szCs w:val="16"/>
              </w:rPr>
              <w:t> </w:t>
            </w:r>
          </w:p>
        </w:tc>
        <w:tc>
          <w:tcPr>
            <w:tcW w:w="255" w:type="pct"/>
            <w:tcBorders>
              <w:top w:val="nil"/>
              <w:left w:val="nil"/>
              <w:bottom w:val="single" w:sz="8" w:space="0" w:color="auto"/>
              <w:right w:val="nil"/>
            </w:tcBorders>
            <w:shd w:val="clear" w:color="auto" w:fill="auto"/>
            <w:noWrap/>
            <w:vAlign w:val="center"/>
            <w:hideMark/>
          </w:tcPr>
          <w:p w14:paraId="728A7EC4" w14:textId="77777777" w:rsidR="00E71553" w:rsidRPr="00DD5A2D" w:rsidRDefault="00E71553" w:rsidP="0070764D">
            <w:pPr>
              <w:spacing w:after="0"/>
              <w:rPr>
                <w:rFonts w:ascii="Calibri" w:hAnsi="Calibri" w:cs="Calibri"/>
                <w:sz w:val="16"/>
                <w:szCs w:val="16"/>
              </w:rPr>
            </w:pPr>
            <w:r w:rsidRPr="00DD5A2D">
              <w:rPr>
                <w:rFonts w:ascii="Calibri" w:hAnsi="Calibri" w:cs="Calibri"/>
                <w:sz w:val="16"/>
                <w:szCs w:val="16"/>
              </w:rPr>
              <w:t> </w:t>
            </w:r>
          </w:p>
        </w:tc>
        <w:tc>
          <w:tcPr>
            <w:tcW w:w="697" w:type="pct"/>
            <w:tcBorders>
              <w:top w:val="nil"/>
              <w:left w:val="nil"/>
              <w:bottom w:val="single" w:sz="8" w:space="0" w:color="auto"/>
              <w:right w:val="nil"/>
            </w:tcBorders>
            <w:shd w:val="clear" w:color="auto" w:fill="auto"/>
            <w:noWrap/>
            <w:vAlign w:val="center"/>
            <w:hideMark/>
          </w:tcPr>
          <w:p w14:paraId="462E1166" w14:textId="77777777" w:rsidR="00E71553" w:rsidRPr="00DD5A2D" w:rsidRDefault="00E71553" w:rsidP="0070764D">
            <w:pPr>
              <w:spacing w:after="0"/>
              <w:jc w:val="right"/>
              <w:rPr>
                <w:rFonts w:ascii="Calibri" w:hAnsi="Calibri" w:cs="Calibri"/>
                <w:b/>
                <w:bCs/>
                <w:sz w:val="16"/>
                <w:szCs w:val="16"/>
              </w:rPr>
            </w:pPr>
            <w:r w:rsidRPr="00DD5A2D">
              <w:rPr>
                <w:rFonts w:ascii="Calibri" w:hAnsi="Calibri" w:cs="Calibri"/>
                <w:b/>
                <w:bCs/>
                <w:sz w:val="16"/>
                <w:szCs w:val="16"/>
              </w:rPr>
              <w:t> </w:t>
            </w:r>
          </w:p>
        </w:tc>
        <w:tc>
          <w:tcPr>
            <w:tcW w:w="1152" w:type="pct"/>
            <w:tcBorders>
              <w:top w:val="nil"/>
              <w:left w:val="nil"/>
              <w:bottom w:val="single" w:sz="8" w:space="0" w:color="auto"/>
              <w:right w:val="nil"/>
            </w:tcBorders>
            <w:shd w:val="clear" w:color="auto" w:fill="auto"/>
            <w:noWrap/>
            <w:vAlign w:val="center"/>
          </w:tcPr>
          <w:p w14:paraId="705E5AFB" w14:textId="4FB807BC" w:rsidR="00E71553" w:rsidRPr="00DD5A2D" w:rsidRDefault="003E4C54" w:rsidP="0070764D">
            <w:pPr>
              <w:spacing w:after="0"/>
              <w:jc w:val="right"/>
              <w:rPr>
                <w:rFonts w:ascii="Calibri" w:hAnsi="Calibri" w:cs="Calibri"/>
                <w:b/>
                <w:bCs/>
                <w:sz w:val="16"/>
                <w:szCs w:val="16"/>
              </w:rPr>
            </w:pPr>
            <w:r w:rsidRPr="00DD5A2D">
              <w:rPr>
                <w:rFonts w:ascii="Calibri" w:hAnsi="Calibri" w:cs="Calibri"/>
                <w:b/>
                <w:bCs/>
                <w:sz w:val="16"/>
                <w:szCs w:val="16"/>
              </w:rPr>
              <w:t>27.115.047</w:t>
            </w:r>
          </w:p>
        </w:tc>
        <w:tc>
          <w:tcPr>
            <w:tcW w:w="742" w:type="pct"/>
            <w:tcBorders>
              <w:top w:val="nil"/>
              <w:left w:val="nil"/>
              <w:bottom w:val="single" w:sz="8" w:space="0" w:color="auto"/>
              <w:right w:val="nil"/>
            </w:tcBorders>
            <w:shd w:val="clear" w:color="auto" w:fill="auto"/>
            <w:noWrap/>
            <w:vAlign w:val="center"/>
            <w:hideMark/>
          </w:tcPr>
          <w:p w14:paraId="6ED542B8" w14:textId="31946E73" w:rsidR="00E71553" w:rsidRPr="00DD5A2D" w:rsidRDefault="003E4C54" w:rsidP="0070764D">
            <w:pPr>
              <w:spacing w:after="0"/>
              <w:jc w:val="right"/>
              <w:rPr>
                <w:rFonts w:ascii="Calibri" w:hAnsi="Calibri" w:cs="Calibri"/>
                <w:b/>
                <w:bCs/>
                <w:sz w:val="16"/>
                <w:szCs w:val="16"/>
              </w:rPr>
            </w:pPr>
            <w:r w:rsidRPr="00DD5A2D">
              <w:rPr>
                <w:rFonts w:ascii="Calibri" w:hAnsi="Calibri" w:cs="Calibri"/>
                <w:b/>
                <w:bCs/>
                <w:sz w:val="16"/>
                <w:szCs w:val="16"/>
              </w:rPr>
              <w:t>26.989.294</w:t>
            </w:r>
          </w:p>
        </w:tc>
      </w:tr>
    </w:tbl>
    <w:p w14:paraId="3452D0E6" w14:textId="3B096D45"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 conta “Depósitos Retidos de Fornecedores” registra as retenções contratuais sobre pagamentos a fornecedores e outras retenções como glosas por determinações dos Órgãos de Controle</w:t>
      </w:r>
      <w:r w:rsidR="00C61182" w:rsidRPr="00DD5A2D">
        <w:rPr>
          <w:rFonts w:ascii="Calibri" w:hAnsi="Calibri" w:cs="Calibri"/>
          <w:sz w:val="21"/>
          <w:szCs w:val="21"/>
          <w:shd w:val="clear" w:color="auto" w:fill="FFFFFF"/>
        </w:rPr>
        <w:t xml:space="preserve">, principalmente relacionadas às </w:t>
      </w:r>
      <w:r w:rsidR="00C61182" w:rsidRPr="00DD5A2D">
        <w:rPr>
          <w:rFonts w:ascii="Calibri" w:hAnsi="Calibri" w:cs="Calibri"/>
          <w:color w:val="000000"/>
        </w:rPr>
        <w:t>glosas de ISS em razão de diferença de alíquota utilizada no cálculo do BDI e a da efetiva quando do serviço prestado</w:t>
      </w:r>
      <w:r w:rsidRPr="00DD5A2D">
        <w:rPr>
          <w:rFonts w:ascii="Calibri" w:hAnsi="Calibri" w:cs="Calibri"/>
          <w:sz w:val="21"/>
          <w:szCs w:val="21"/>
          <w:shd w:val="clear" w:color="auto" w:fill="FFFFFF"/>
        </w:rPr>
        <w:t xml:space="preserve">.  </w:t>
      </w:r>
    </w:p>
    <w:p w14:paraId="73B1D464" w14:textId="77777777" w:rsidR="0070764D" w:rsidRPr="00DD5A2D" w:rsidRDefault="0070764D" w:rsidP="0070764D">
      <w:pPr>
        <w:pStyle w:val="Textoembloco"/>
        <w:spacing w:after="0" w:line="240" w:lineRule="auto"/>
        <w:ind w:left="0" w:right="0"/>
        <w:rPr>
          <w:rFonts w:ascii="Calibri" w:hAnsi="Calibri" w:cs="Calibri"/>
          <w:sz w:val="21"/>
          <w:szCs w:val="21"/>
          <w:shd w:val="clear" w:color="auto" w:fill="FFFFFF"/>
        </w:rPr>
      </w:pPr>
    </w:p>
    <w:p w14:paraId="69FBD075" w14:textId="78737FC2" w:rsidR="00E71553" w:rsidRPr="00DD5A2D" w:rsidRDefault="004E10EA" w:rsidP="0070764D">
      <w:pPr>
        <w:pStyle w:val="Ttulo1"/>
        <w:spacing w:before="0" w:after="120"/>
        <w:rPr>
          <w:sz w:val="28"/>
          <w:szCs w:val="28"/>
        </w:rPr>
      </w:pPr>
      <w:bookmarkStart w:id="150" w:name="_Toc139478676"/>
      <w:r w:rsidRPr="00DD5A2D">
        <w:rPr>
          <w:sz w:val="28"/>
          <w:szCs w:val="28"/>
        </w:rPr>
        <w:t xml:space="preserve">12.2) </w:t>
      </w:r>
      <w:r w:rsidR="00E71553" w:rsidRPr="00DD5A2D">
        <w:rPr>
          <w:sz w:val="28"/>
          <w:szCs w:val="28"/>
        </w:rPr>
        <w:t>Provisões para Contingências Judiciais</w:t>
      </w:r>
      <w:bookmarkEnd w:id="150"/>
    </w:p>
    <w:p w14:paraId="7C78FB68" w14:textId="1F654FCA"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 companhia é responsável por ações trabalhistas e cíveis impetradas contra a Infra S.A. e as extintas empresas Rede Ferroviária Federal S/A – RFFSA</w:t>
      </w:r>
      <w:r w:rsidR="004F28F8" w:rsidRPr="00DD5A2D">
        <w:rPr>
          <w:rFonts w:ascii="Calibri" w:hAnsi="Calibri" w:cs="Calibri"/>
          <w:sz w:val="21"/>
          <w:szCs w:val="21"/>
          <w:shd w:val="clear" w:color="auto" w:fill="FFFFFF"/>
        </w:rPr>
        <w:t>,</w:t>
      </w:r>
      <w:r w:rsidRPr="00DD5A2D">
        <w:rPr>
          <w:rFonts w:ascii="Calibri" w:hAnsi="Calibri" w:cs="Calibri"/>
          <w:sz w:val="21"/>
          <w:szCs w:val="21"/>
          <w:shd w:val="clear" w:color="auto" w:fill="FFFFFF"/>
        </w:rPr>
        <w:t xml:space="preserve"> Empresa Brasileira de Planejamento de Transportes – GEIPOT</w:t>
      </w:r>
      <w:r w:rsidR="004F28F8" w:rsidRPr="00DD5A2D">
        <w:rPr>
          <w:rFonts w:ascii="Calibri" w:hAnsi="Calibri" w:cs="Calibri"/>
          <w:sz w:val="21"/>
          <w:szCs w:val="21"/>
          <w:shd w:val="clear" w:color="auto" w:fill="FFFFFF"/>
        </w:rPr>
        <w:t xml:space="preserve"> e Empresa de Planejamento e Logística – EPL</w:t>
      </w:r>
      <w:r w:rsidRPr="00DD5A2D">
        <w:rPr>
          <w:rFonts w:ascii="Calibri" w:hAnsi="Calibri" w:cs="Calibri"/>
          <w:sz w:val="21"/>
          <w:szCs w:val="21"/>
          <w:shd w:val="clear" w:color="auto" w:fill="FFFFFF"/>
        </w:rPr>
        <w:t xml:space="preserve">. </w:t>
      </w:r>
    </w:p>
    <w:p w14:paraId="4851BBFE" w14:textId="05F7323A" w:rsidR="00E71553" w:rsidRPr="00DD5A2D" w:rsidRDefault="00E71553" w:rsidP="0070764D">
      <w:pPr>
        <w:pStyle w:val="Textoembloco"/>
        <w:spacing w:line="240" w:lineRule="auto"/>
        <w:ind w:left="0" w:right="0"/>
        <w:rPr>
          <w:rFonts w:ascii="Calibri" w:hAnsi="Calibri" w:cs="Calibri"/>
          <w:sz w:val="21"/>
          <w:szCs w:val="21"/>
          <w:shd w:val="clear" w:color="auto" w:fill="FFFFFF"/>
        </w:rPr>
      </w:pPr>
      <w:bookmarkStart w:id="151" w:name="_Hlk36047226"/>
      <w:r w:rsidRPr="00DD5A2D">
        <w:rPr>
          <w:rFonts w:ascii="Calibri" w:hAnsi="Calibri" w:cs="Calibri"/>
          <w:sz w:val="21"/>
          <w:szCs w:val="21"/>
          <w:shd w:val="clear" w:color="auto" w:fill="FFFFFF"/>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w:t>
      </w:r>
      <w:r w:rsidR="007A4367" w:rsidRPr="00DD5A2D">
        <w:rPr>
          <w:rFonts w:ascii="Calibri" w:hAnsi="Calibri" w:cs="Calibri"/>
          <w:sz w:val="21"/>
          <w:szCs w:val="21"/>
          <w:shd w:val="clear" w:color="auto" w:fill="FFFFFF"/>
        </w:rPr>
        <w:t xml:space="preserve">é </w:t>
      </w:r>
      <w:r w:rsidRPr="00DD5A2D">
        <w:rPr>
          <w:rFonts w:ascii="Calibri" w:hAnsi="Calibri" w:cs="Calibri"/>
          <w:sz w:val="21"/>
          <w:szCs w:val="21"/>
          <w:shd w:val="clear" w:color="auto" w:fill="FFFFFF"/>
        </w:rPr>
        <w:t>a melhor estimativa do desembolso exigido para liquidar a obrigação presente na data do balanço.</w:t>
      </w:r>
    </w:p>
    <w:p w14:paraId="02A5D8D1" w14:textId="77777777" w:rsidR="00E71553" w:rsidRPr="00DD5A2D" w:rsidRDefault="00E71553" w:rsidP="00E71553">
      <w:pPr>
        <w:pStyle w:val="Textoembloco"/>
        <w:spacing w:line="240" w:lineRule="auto"/>
        <w:ind w:left="0" w:right="57"/>
        <w:rPr>
          <w:rFonts w:ascii="Calibri" w:hAnsi="Calibri" w:cs="Calibri"/>
          <w:sz w:val="21"/>
          <w:szCs w:val="21"/>
          <w:shd w:val="clear" w:color="auto" w:fill="FFFFFF"/>
        </w:rPr>
      </w:pPr>
      <w:r w:rsidRPr="00DD5A2D">
        <w:rPr>
          <w:rFonts w:ascii="Calibri" w:hAnsi="Calibri" w:cs="Calibri"/>
          <w:sz w:val="21"/>
          <w:szCs w:val="21"/>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2F7B7FBA" w14:textId="77777777"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Conforme o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2FDFC616" w14:textId="6EC285C8" w:rsidR="00E71553" w:rsidRPr="00DD5A2D" w:rsidRDefault="004E10EA" w:rsidP="0070764D">
      <w:pPr>
        <w:pStyle w:val="Textoembloco"/>
        <w:spacing w:line="240" w:lineRule="auto"/>
        <w:ind w:left="0" w:right="0"/>
        <w:rPr>
          <w:rFonts w:ascii="Calibri" w:hAnsi="Calibri" w:cs="Calibri"/>
          <w:b/>
          <w:bCs w:val="0"/>
          <w:sz w:val="21"/>
          <w:szCs w:val="21"/>
          <w:shd w:val="clear" w:color="auto" w:fill="FFFFFF"/>
        </w:rPr>
      </w:pPr>
      <w:r w:rsidRPr="00DD5A2D">
        <w:rPr>
          <w:rFonts w:ascii="Calibri" w:hAnsi="Calibri" w:cs="Calibri"/>
          <w:b/>
          <w:bCs w:val="0"/>
          <w:sz w:val="21"/>
          <w:szCs w:val="21"/>
          <w:shd w:val="clear" w:color="auto" w:fill="FFFFFF"/>
        </w:rPr>
        <w:t xml:space="preserve">a) </w:t>
      </w:r>
      <w:r w:rsidR="00E71553" w:rsidRPr="00DD5A2D">
        <w:rPr>
          <w:rFonts w:ascii="Calibri" w:hAnsi="Calibri" w:cs="Calibri"/>
          <w:b/>
          <w:bCs w:val="0"/>
          <w:sz w:val="21"/>
          <w:szCs w:val="21"/>
          <w:shd w:val="clear" w:color="auto" w:fill="FFFFFF"/>
        </w:rPr>
        <w:t>Critérios de Reconhecimento e Mensuração:</w:t>
      </w:r>
    </w:p>
    <w:p w14:paraId="36BEF75C" w14:textId="77777777"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Visando o aprimoramento dos controles internos e consequentemente da informação sobre as provisões contingenciais, a Procuradoria Jurídica da Infra S.A. elaborou a Norma de Provisões e Contingências Judiciais, regulamentada pela Resolução Normativa nº 04/2021/DIREX, de 07 de julho de 2021, a qual dispõe sobre os procedimentos de avaliação e classificação de riscos de processos judiciais e o reconhecimento de provisões e contingências judiciais. </w:t>
      </w:r>
    </w:p>
    <w:p w14:paraId="57245532" w14:textId="77777777"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27E531A9" w14:textId="77777777"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lastRenderedPageBreak/>
        <w:t>A Procuradoria Jurídica após levantamento e aplicação da nova metodologia baseada na Resolução Normativa nº 04/2021/DIREX encaminha mensalmente as informações necessárias para o reconhecimento das provisões e passivos contingenciais.</w:t>
      </w:r>
    </w:p>
    <w:p w14:paraId="1EAEF9B6" w14:textId="77777777" w:rsidR="00E71553" w:rsidRPr="00DD5A2D" w:rsidRDefault="00E71553"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As premissas utilizadas na nova metodologia foram:</w:t>
      </w:r>
    </w:p>
    <w:p w14:paraId="39AE8260" w14:textId="77777777" w:rsidR="00E71553" w:rsidRPr="00DD5A2D" w:rsidRDefault="00E71553" w:rsidP="0070764D">
      <w:pPr>
        <w:pStyle w:val="Textoembloco"/>
        <w:numPr>
          <w:ilvl w:val="0"/>
          <w:numId w:val="17"/>
        </w:numPr>
        <w:spacing w:line="240" w:lineRule="auto"/>
        <w:ind w:right="0"/>
        <w:rPr>
          <w:rFonts w:ascii="Calibri" w:hAnsi="Calibri" w:cs="Calibri"/>
          <w:sz w:val="21"/>
          <w:szCs w:val="21"/>
          <w:shd w:val="clear" w:color="auto" w:fill="FFFFFF"/>
        </w:rPr>
      </w:pPr>
      <w:r w:rsidRPr="00DD5A2D">
        <w:rPr>
          <w:rFonts w:ascii="Calibri" w:hAnsi="Calibri" w:cs="Calibri"/>
          <w:sz w:val="21"/>
          <w:szCs w:val="21"/>
          <w:shd w:val="clear" w:color="auto" w:fill="FFFFFF"/>
        </w:rPr>
        <w:t xml:space="preserve">Classificações de riscos: realizadas por avaliação do advogado responsável pela causa considerando o resultado dos eventos relevantes do processo (instrução processual; sentença; acórdão), </w:t>
      </w:r>
    </w:p>
    <w:p w14:paraId="76CC6CBF" w14:textId="77777777" w:rsidR="00E71553" w:rsidRPr="00DD5A2D" w:rsidRDefault="00E71553" w:rsidP="0070764D">
      <w:pPr>
        <w:pStyle w:val="Textoembloco"/>
        <w:numPr>
          <w:ilvl w:val="0"/>
          <w:numId w:val="17"/>
        </w:numPr>
        <w:spacing w:line="240" w:lineRule="auto"/>
        <w:ind w:right="0"/>
        <w:rPr>
          <w:rFonts w:ascii="Calibri" w:hAnsi="Calibri" w:cs="Calibri"/>
          <w:sz w:val="21"/>
          <w:szCs w:val="21"/>
          <w:shd w:val="clear" w:color="auto" w:fill="FFFFFF"/>
        </w:rPr>
      </w:pPr>
      <w:r w:rsidRPr="00DD5A2D">
        <w:rPr>
          <w:rFonts w:ascii="Calibri" w:hAnsi="Calibri" w:cs="Calibri"/>
          <w:sz w:val="21"/>
          <w:szCs w:val="21"/>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nº 4/2021/DIREX-VALEC/PRESI-VALEC, associado a outras orientações técnicas das respectivas áreas de conhecimento; </w:t>
      </w:r>
    </w:p>
    <w:p w14:paraId="1B74CD5B" w14:textId="77777777" w:rsidR="00E71553" w:rsidRPr="00DD5A2D" w:rsidRDefault="00E71553" w:rsidP="0070764D">
      <w:pPr>
        <w:pStyle w:val="Textoembloco"/>
        <w:numPr>
          <w:ilvl w:val="0"/>
          <w:numId w:val="17"/>
        </w:numPr>
        <w:spacing w:line="240" w:lineRule="auto"/>
        <w:ind w:right="0"/>
        <w:rPr>
          <w:rFonts w:asciiTheme="minorHAnsi" w:hAnsiTheme="minorHAnsi" w:cstheme="minorHAnsi"/>
          <w:sz w:val="21"/>
          <w:szCs w:val="21"/>
          <w:shd w:val="clear" w:color="auto" w:fill="FFFFFF"/>
        </w:rPr>
      </w:pPr>
      <w:r w:rsidRPr="00DD5A2D">
        <w:rPr>
          <w:rFonts w:ascii="Calibri" w:hAnsi="Calibri" w:cs="Calibri"/>
          <w:sz w:val="21"/>
          <w:szCs w:val="21"/>
          <w:shd w:val="clear" w:color="auto" w:fill="FFFFFF"/>
        </w:rPr>
        <w:t xml:space="preserve">Prazo: o prazo foi determinado pelo estágio em que se encontra o feito, com fundamento no tempo de duração dos processos contido no anuário "Justiça em Números", de modo que o que está em primeira ou </w:t>
      </w:r>
      <w:r w:rsidRPr="00DD5A2D">
        <w:rPr>
          <w:rFonts w:asciiTheme="minorHAnsi" w:hAnsiTheme="minorHAnsi" w:cstheme="minorHAnsi"/>
          <w:sz w:val="21"/>
          <w:szCs w:val="21"/>
          <w:shd w:val="clear" w:color="auto" w:fill="FFFFFF"/>
        </w:rPr>
        <w:t>segunda instância foi considerado como de longo prazo;</w:t>
      </w:r>
    </w:p>
    <w:p w14:paraId="6AF6DA2C" w14:textId="77777777" w:rsidR="00E71553" w:rsidRPr="00DD5A2D" w:rsidRDefault="00E71553" w:rsidP="0070764D">
      <w:pPr>
        <w:pStyle w:val="Textoembloco"/>
        <w:numPr>
          <w:ilvl w:val="0"/>
          <w:numId w:val="17"/>
        </w:numPr>
        <w:spacing w:line="240" w:lineRule="auto"/>
        <w:ind w:right="0"/>
        <w:rPr>
          <w:rFonts w:asciiTheme="minorHAnsi" w:hAnsiTheme="minorHAnsi" w:cstheme="minorHAnsi"/>
          <w:sz w:val="21"/>
          <w:szCs w:val="21"/>
          <w:shd w:val="clear" w:color="auto" w:fill="FFFFFF"/>
        </w:rPr>
      </w:pPr>
      <w:r w:rsidRPr="00DD5A2D">
        <w:rPr>
          <w:rFonts w:asciiTheme="minorHAnsi" w:hAnsiTheme="minorHAnsi" w:cstheme="minorHAnsi"/>
          <w:sz w:val="21"/>
          <w:szCs w:val="21"/>
          <w:shd w:val="clear" w:color="auto" w:fill="FFFFFF"/>
        </w:rPr>
        <w:t>Limitações: Não foram consideradas ações vinculadas aos processos principais (a exemplo de agravos de instrumento), ao intuito de evitar a duplicidade de valores, tendo em vista que o risco de perda nestes casos já foi analisado no risco de perda da ação principal;</w:t>
      </w:r>
    </w:p>
    <w:p w14:paraId="1B1CBA14" w14:textId="77777777" w:rsidR="00E71553" w:rsidRPr="00DD5A2D" w:rsidRDefault="00E71553" w:rsidP="0070764D">
      <w:pPr>
        <w:pStyle w:val="Textoembloco"/>
        <w:numPr>
          <w:ilvl w:val="0"/>
          <w:numId w:val="17"/>
        </w:numPr>
        <w:spacing w:line="240" w:lineRule="auto"/>
        <w:ind w:right="0"/>
        <w:rPr>
          <w:rFonts w:asciiTheme="minorHAnsi" w:hAnsiTheme="minorHAnsi" w:cstheme="minorHAnsi"/>
          <w:sz w:val="21"/>
          <w:szCs w:val="21"/>
          <w:shd w:val="clear" w:color="auto" w:fill="FFFFFF"/>
        </w:rPr>
      </w:pPr>
      <w:r w:rsidRPr="00DD5A2D">
        <w:rPr>
          <w:rFonts w:asciiTheme="minorHAnsi" w:hAnsiTheme="minorHAnsi" w:cstheme="minorHAnsi"/>
          <w:sz w:val="21"/>
          <w:szCs w:val="21"/>
          <w:shd w:val="clear" w:color="auto" w:fill="FFFFFF"/>
        </w:rPr>
        <w:t>Ações de desapropriações: o valor das decisões foi subtraído do valor de depósito já efetuado em juízo para obter a imissão na posse, cujo montante representa o mínimo da condenação possível e que, pela própria natureza da causa, não pode ser recuperado pela Infra S.A.;</w:t>
      </w:r>
    </w:p>
    <w:p w14:paraId="0D61CE12" w14:textId="08FEB433" w:rsidR="00E71553" w:rsidRPr="00DD5A2D" w:rsidRDefault="00E71553" w:rsidP="0070764D">
      <w:pPr>
        <w:pStyle w:val="Textoembloco"/>
        <w:spacing w:line="240" w:lineRule="auto"/>
        <w:ind w:left="0" w:right="0"/>
        <w:rPr>
          <w:rFonts w:ascii="Calibri" w:hAnsi="Calibri" w:cs="Calibri"/>
          <w:b/>
          <w:bCs w:val="0"/>
          <w:sz w:val="21"/>
          <w:szCs w:val="21"/>
          <w:shd w:val="clear" w:color="auto" w:fill="FFFFFF"/>
        </w:rPr>
      </w:pPr>
      <w:r w:rsidRPr="00DD5A2D">
        <w:rPr>
          <w:rFonts w:ascii="Calibri" w:hAnsi="Calibri" w:cs="Calibri"/>
          <w:b/>
          <w:bCs w:val="0"/>
          <w:sz w:val="21"/>
          <w:szCs w:val="21"/>
          <w:shd w:val="clear" w:color="auto" w:fill="FFFFFF"/>
        </w:rPr>
        <w:t>b</w:t>
      </w:r>
      <w:r w:rsidR="004E10EA" w:rsidRPr="00DD5A2D">
        <w:rPr>
          <w:rFonts w:ascii="Calibri" w:hAnsi="Calibri" w:cs="Calibri"/>
          <w:b/>
          <w:bCs w:val="0"/>
          <w:sz w:val="21"/>
          <w:szCs w:val="21"/>
          <w:shd w:val="clear" w:color="auto" w:fill="FFFFFF"/>
        </w:rPr>
        <w:t xml:space="preserve">) </w:t>
      </w:r>
      <w:r w:rsidRPr="00DD5A2D">
        <w:rPr>
          <w:rFonts w:ascii="Calibri" w:hAnsi="Calibri" w:cs="Calibri"/>
          <w:b/>
          <w:bCs w:val="0"/>
          <w:sz w:val="21"/>
          <w:szCs w:val="21"/>
          <w:shd w:val="clear" w:color="auto" w:fill="FFFFFF"/>
        </w:rPr>
        <w:t>Ações com Risco de Perda Provável:</w:t>
      </w:r>
    </w:p>
    <w:p w14:paraId="363FBA73" w14:textId="60616B38" w:rsidR="007A4367" w:rsidRPr="00DD5A2D" w:rsidRDefault="007A4367" w:rsidP="0070764D">
      <w:pPr>
        <w:pStyle w:val="Textoembloco"/>
        <w:spacing w:line="240" w:lineRule="auto"/>
        <w:ind w:left="0" w:right="0"/>
        <w:rPr>
          <w:rFonts w:ascii="Calibri" w:hAnsi="Calibri" w:cs="Calibri"/>
          <w:sz w:val="21"/>
          <w:szCs w:val="21"/>
          <w:shd w:val="clear" w:color="auto" w:fill="FFFFFF"/>
        </w:rPr>
      </w:pPr>
      <w:r w:rsidRPr="00DD5A2D">
        <w:rPr>
          <w:rFonts w:ascii="Calibri" w:hAnsi="Calibri" w:cs="Calibri"/>
          <w:sz w:val="21"/>
          <w:szCs w:val="21"/>
          <w:shd w:val="clear" w:color="auto" w:fill="FFFFFF"/>
        </w:rPr>
        <w:t>A Procuradoria Jurídica apresentou os valores dos processos judiciais classificados como obrigações presentes e com “prováveis” saídas futuras de recursos financeiros em 3</w:t>
      </w:r>
      <w:r w:rsidR="00E81539" w:rsidRPr="00DD5A2D">
        <w:rPr>
          <w:rFonts w:ascii="Calibri" w:hAnsi="Calibri" w:cs="Calibri"/>
          <w:sz w:val="21"/>
          <w:szCs w:val="21"/>
          <w:shd w:val="clear" w:color="auto" w:fill="FFFFFF"/>
        </w:rPr>
        <w:t>1</w:t>
      </w:r>
      <w:r w:rsidRPr="00DD5A2D">
        <w:rPr>
          <w:rFonts w:ascii="Calibri" w:hAnsi="Calibri" w:cs="Calibri"/>
          <w:sz w:val="21"/>
          <w:szCs w:val="21"/>
          <w:shd w:val="clear" w:color="auto" w:fill="FFFFFF"/>
        </w:rPr>
        <w:t xml:space="preserve"> de março de 2023, conforme segue:</w:t>
      </w:r>
    </w:p>
    <w:tbl>
      <w:tblPr>
        <w:tblW w:w="10554" w:type="dxa"/>
        <w:tblCellMar>
          <w:left w:w="70" w:type="dxa"/>
          <w:right w:w="70" w:type="dxa"/>
        </w:tblCellMar>
        <w:tblLook w:val="04A0" w:firstRow="1" w:lastRow="0" w:firstColumn="1" w:lastColumn="0" w:noHBand="0" w:noVBand="1"/>
      </w:tblPr>
      <w:tblGrid>
        <w:gridCol w:w="1806"/>
        <w:gridCol w:w="1891"/>
        <w:gridCol w:w="2116"/>
        <w:gridCol w:w="2229"/>
        <w:gridCol w:w="2512"/>
      </w:tblGrid>
      <w:tr w:rsidR="007A4367" w:rsidRPr="00DD5A2D" w14:paraId="209306D7" w14:textId="77777777" w:rsidTr="007A4367">
        <w:trPr>
          <w:trHeight w:val="549"/>
        </w:trPr>
        <w:tc>
          <w:tcPr>
            <w:tcW w:w="1806" w:type="dxa"/>
            <w:tcBorders>
              <w:top w:val="nil"/>
              <w:left w:val="nil"/>
              <w:bottom w:val="single" w:sz="8" w:space="0" w:color="auto"/>
              <w:right w:val="nil"/>
            </w:tcBorders>
            <w:noWrap/>
            <w:vAlign w:val="center"/>
            <w:hideMark/>
          </w:tcPr>
          <w:p w14:paraId="28B71917" w14:textId="77777777" w:rsidR="007A4367" w:rsidRPr="00DD5A2D" w:rsidRDefault="007A4367" w:rsidP="0070764D">
            <w:pPr>
              <w:spacing w:after="0" w:line="256" w:lineRule="auto"/>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AÇÕES</w:t>
            </w:r>
          </w:p>
        </w:tc>
        <w:tc>
          <w:tcPr>
            <w:tcW w:w="1891" w:type="dxa"/>
            <w:tcBorders>
              <w:top w:val="nil"/>
              <w:left w:val="nil"/>
              <w:bottom w:val="single" w:sz="8" w:space="0" w:color="auto"/>
              <w:right w:val="nil"/>
            </w:tcBorders>
            <w:vAlign w:val="center"/>
            <w:hideMark/>
          </w:tcPr>
          <w:p w14:paraId="134A53DC"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SALDO EM 31/12/2022</w:t>
            </w:r>
          </w:p>
        </w:tc>
        <w:tc>
          <w:tcPr>
            <w:tcW w:w="2116" w:type="dxa"/>
            <w:tcBorders>
              <w:top w:val="nil"/>
              <w:left w:val="nil"/>
              <w:bottom w:val="single" w:sz="8" w:space="0" w:color="auto"/>
              <w:right w:val="nil"/>
            </w:tcBorders>
            <w:vAlign w:val="center"/>
            <w:hideMark/>
          </w:tcPr>
          <w:p w14:paraId="257FE3DC"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INGRESSO</w:t>
            </w:r>
          </w:p>
        </w:tc>
        <w:tc>
          <w:tcPr>
            <w:tcW w:w="2229" w:type="dxa"/>
            <w:tcBorders>
              <w:top w:val="nil"/>
              <w:left w:val="nil"/>
              <w:bottom w:val="single" w:sz="8" w:space="0" w:color="auto"/>
              <w:right w:val="nil"/>
            </w:tcBorders>
            <w:vAlign w:val="center"/>
            <w:hideMark/>
          </w:tcPr>
          <w:p w14:paraId="36552698"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BAIXA/REVERSÃO</w:t>
            </w:r>
          </w:p>
        </w:tc>
        <w:tc>
          <w:tcPr>
            <w:tcW w:w="2512" w:type="dxa"/>
            <w:tcBorders>
              <w:top w:val="nil"/>
              <w:left w:val="nil"/>
              <w:bottom w:val="single" w:sz="8" w:space="0" w:color="auto"/>
              <w:right w:val="nil"/>
            </w:tcBorders>
            <w:vAlign w:val="center"/>
            <w:hideMark/>
          </w:tcPr>
          <w:p w14:paraId="7BB66D7B"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 xml:space="preserve">   SALDO EM 31/03/2023</w:t>
            </w:r>
          </w:p>
        </w:tc>
      </w:tr>
      <w:tr w:rsidR="007A4367" w:rsidRPr="00DD5A2D" w14:paraId="5AC9FE28" w14:textId="77777777" w:rsidTr="007A4367">
        <w:trPr>
          <w:trHeight w:val="295"/>
        </w:trPr>
        <w:tc>
          <w:tcPr>
            <w:tcW w:w="1806" w:type="dxa"/>
            <w:noWrap/>
            <w:vAlign w:val="center"/>
            <w:hideMark/>
          </w:tcPr>
          <w:p w14:paraId="437A2306"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Desapropriações</w:t>
            </w:r>
          </w:p>
        </w:tc>
        <w:tc>
          <w:tcPr>
            <w:tcW w:w="1891" w:type="dxa"/>
            <w:vAlign w:val="center"/>
            <w:hideMark/>
          </w:tcPr>
          <w:p w14:paraId="3F9E6A82"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60.013.833</w:t>
            </w:r>
          </w:p>
        </w:tc>
        <w:tc>
          <w:tcPr>
            <w:tcW w:w="2116" w:type="dxa"/>
            <w:vAlign w:val="center"/>
            <w:hideMark/>
          </w:tcPr>
          <w:p w14:paraId="3B68C216"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2.487.024</w:t>
            </w:r>
          </w:p>
        </w:tc>
        <w:tc>
          <w:tcPr>
            <w:tcW w:w="2229" w:type="dxa"/>
            <w:vAlign w:val="center"/>
            <w:hideMark/>
          </w:tcPr>
          <w:p w14:paraId="3CEA9D0F" w14:textId="7C258CFB"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(671.808)</w:t>
            </w:r>
          </w:p>
        </w:tc>
        <w:tc>
          <w:tcPr>
            <w:tcW w:w="2512" w:type="dxa"/>
            <w:noWrap/>
            <w:vAlign w:val="center"/>
            <w:hideMark/>
          </w:tcPr>
          <w:p w14:paraId="0F9824D7" w14:textId="49FB5F76"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61.829.04</w:t>
            </w:r>
            <w:r w:rsidR="00F457F6" w:rsidRPr="00DD5A2D">
              <w:rPr>
                <w:rFonts w:ascii="Calibri" w:hAnsi="Calibri" w:cs="Calibri"/>
                <w:color w:val="000000"/>
                <w:sz w:val="16"/>
                <w:szCs w:val="16"/>
                <w:lang w:eastAsia="en-US"/>
              </w:rPr>
              <w:t>9</w:t>
            </w:r>
          </w:p>
        </w:tc>
      </w:tr>
      <w:tr w:rsidR="007A4367" w:rsidRPr="00DD5A2D" w14:paraId="0B14CADD" w14:textId="77777777" w:rsidTr="007A4367">
        <w:trPr>
          <w:trHeight w:val="295"/>
        </w:trPr>
        <w:tc>
          <w:tcPr>
            <w:tcW w:w="1806" w:type="dxa"/>
            <w:noWrap/>
            <w:vAlign w:val="center"/>
            <w:hideMark/>
          </w:tcPr>
          <w:p w14:paraId="12282B43"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Trabalhistas</w:t>
            </w:r>
          </w:p>
        </w:tc>
        <w:tc>
          <w:tcPr>
            <w:tcW w:w="1891" w:type="dxa"/>
            <w:vAlign w:val="center"/>
            <w:hideMark/>
          </w:tcPr>
          <w:p w14:paraId="2A105DF1"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64.895.557</w:t>
            </w:r>
          </w:p>
        </w:tc>
        <w:tc>
          <w:tcPr>
            <w:tcW w:w="2116" w:type="dxa"/>
            <w:vAlign w:val="center"/>
            <w:hideMark/>
          </w:tcPr>
          <w:p w14:paraId="50F0ADA8"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2.332.274</w:t>
            </w:r>
          </w:p>
        </w:tc>
        <w:tc>
          <w:tcPr>
            <w:tcW w:w="2229" w:type="dxa"/>
            <w:vAlign w:val="center"/>
            <w:hideMark/>
          </w:tcPr>
          <w:p w14:paraId="3C42EE55" w14:textId="0166B4FE"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(130.644)</w:t>
            </w:r>
          </w:p>
        </w:tc>
        <w:tc>
          <w:tcPr>
            <w:tcW w:w="2512" w:type="dxa"/>
            <w:noWrap/>
            <w:vAlign w:val="center"/>
            <w:hideMark/>
          </w:tcPr>
          <w:p w14:paraId="6EBE06B9"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67.097.187</w:t>
            </w:r>
          </w:p>
        </w:tc>
      </w:tr>
      <w:tr w:rsidR="007A4367" w:rsidRPr="00DD5A2D" w14:paraId="055A7C78" w14:textId="77777777" w:rsidTr="007A4367">
        <w:trPr>
          <w:trHeight w:val="295"/>
        </w:trPr>
        <w:tc>
          <w:tcPr>
            <w:tcW w:w="1806" w:type="dxa"/>
            <w:noWrap/>
            <w:vAlign w:val="center"/>
            <w:hideMark/>
          </w:tcPr>
          <w:p w14:paraId="37B74A3D"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Cíveis</w:t>
            </w:r>
          </w:p>
        </w:tc>
        <w:tc>
          <w:tcPr>
            <w:tcW w:w="1891" w:type="dxa"/>
            <w:vAlign w:val="center"/>
            <w:hideMark/>
          </w:tcPr>
          <w:p w14:paraId="0DA7EAB8"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1.816.151.245</w:t>
            </w:r>
          </w:p>
        </w:tc>
        <w:tc>
          <w:tcPr>
            <w:tcW w:w="2116" w:type="dxa"/>
            <w:vAlign w:val="center"/>
            <w:hideMark/>
          </w:tcPr>
          <w:p w14:paraId="7DE43F2D"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18.641.178</w:t>
            </w:r>
          </w:p>
        </w:tc>
        <w:tc>
          <w:tcPr>
            <w:tcW w:w="2229" w:type="dxa"/>
            <w:vAlign w:val="center"/>
            <w:hideMark/>
          </w:tcPr>
          <w:p w14:paraId="3858933D" w14:textId="0E57D91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(23.386.89</w:t>
            </w:r>
            <w:r w:rsidR="00F457F6" w:rsidRPr="00DD5A2D">
              <w:rPr>
                <w:rFonts w:ascii="Calibri" w:hAnsi="Calibri" w:cs="Calibri"/>
                <w:color w:val="000000"/>
                <w:sz w:val="16"/>
                <w:szCs w:val="16"/>
                <w:lang w:eastAsia="en-US"/>
              </w:rPr>
              <w:t>4</w:t>
            </w:r>
            <w:r w:rsidRPr="00DD5A2D">
              <w:rPr>
                <w:rFonts w:ascii="Calibri" w:hAnsi="Calibri" w:cs="Calibri"/>
                <w:color w:val="000000"/>
                <w:sz w:val="16"/>
                <w:szCs w:val="16"/>
                <w:lang w:eastAsia="en-US"/>
              </w:rPr>
              <w:t>)</w:t>
            </w:r>
          </w:p>
        </w:tc>
        <w:tc>
          <w:tcPr>
            <w:tcW w:w="2512" w:type="dxa"/>
            <w:noWrap/>
            <w:vAlign w:val="center"/>
            <w:hideMark/>
          </w:tcPr>
          <w:p w14:paraId="39156899"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1.811.405.529</w:t>
            </w:r>
          </w:p>
        </w:tc>
      </w:tr>
      <w:tr w:rsidR="007A4367" w:rsidRPr="00DD5A2D" w14:paraId="35CCE2B7" w14:textId="77777777" w:rsidTr="007A4367">
        <w:trPr>
          <w:trHeight w:val="295"/>
        </w:trPr>
        <w:tc>
          <w:tcPr>
            <w:tcW w:w="1806" w:type="dxa"/>
            <w:noWrap/>
            <w:vAlign w:val="center"/>
            <w:hideMark/>
          </w:tcPr>
          <w:p w14:paraId="7B65B49F"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Tributárias</w:t>
            </w:r>
          </w:p>
        </w:tc>
        <w:tc>
          <w:tcPr>
            <w:tcW w:w="1891" w:type="dxa"/>
            <w:vAlign w:val="center"/>
            <w:hideMark/>
          </w:tcPr>
          <w:p w14:paraId="07CF3E56"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1.345.775</w:t>
            </w:r>
          </w:p>
        </w:tc>
        <w:tc>
          <w:tcPr>
            <w:tcW w:w="2116" w:type="dxa"/>
            <w:vAlign w:val="center"/>
            <w:hideMark/>
          </w:tcPr>
          <w:p w14:paraId="34972569" w14:textId="77F8B118"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229" w:type="dxa"/>
            <w:vAlign w:val="center"/>
            <w:hideMark/>
          </w:tcPr>
          <w:p w14:paraId="25830184" w14:textId="3FEE808E"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512" w:type="dxa"/>
            <w:noWrap/>
            <w:vAlign w:val="center"/>
            <w:hideMark/>
          </w:tcPr>
          <w:p w14:paraId="2DDDECA9"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1.345.775</w:t>
            </w:r>
          </w:p>
        </w:tc>
      </w:tr>
      <w:tr w:rsidR="007A4367" w:rsidRPr="00DD5A2D" w14:paraId="127541AC" w14:textId="77777777" w:rsidTr="007A4367">
        <w:trPr>
          <w:trHeight w:val="305"/>
        </w:trPr>
        <w:tc>
          <w:tcPr>
            <w:tcW w:w="1806" w:type="dxa"/>
            <w:tcBorders>
              <w:top w:val="nil"/>
              <w:left w:val="nil"/>
              <w:bottom w:val="single" w:sz="8" w:space="0" w:color="auto"/>
              <w:right w:val="nil"/>
            </w:tcBorders>
            <w:noWrap/>
            <w:vAlign w:val="center"/>
            <w:hideMark/>
          </w:tcPr>
          <w:p w14:paraId="10225FB9"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Previdenciárias</w:t>
            </w:r>
          </w:p>
        </w:tc>
        <w:tc>
          <w:tcPr>
            <w:tcW w:w="1891" w:type="dxa"/>
            <w:tcBorders>
              <w:top w:val="nil"/>
              <w:left w:val="nil"/>
              <w:bottom w:val="single" w:sz="8" w:space="0" w:color="auto"/>
              <w:right w:val="nil"/>
            </w:tcBorders>
            <w:vAlign w:val="center"/>
            <w:hideMark/>
          </w:tcPr>
          <w:p w14:paraId="11BEFC80"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489.771</w:t>
            </w:r>
          </w:p>
        </w:tc>
        <w:tc>
          <w:tcPr>
            <w:tcW w:w="2116" w:type="dxa"/>
            <w:vAlign w:val="center"/>
            <w:hideMark/>
          </w:tcPr>
          <w:p w14:paraId="66E96821" w14:textId="4D14D0D0"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229" w:type="dxa"/>
            <w:vAlign w:val="center"/>
            <w:hideMark/>
          </w:tcPr>
          <w:p w14:paraId="234CAB95" w14:textId="18182710"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512" w:type="dxa"/>
            <w:noWrap/>
            <w:vAlign w:val="center"/>
            <w:hideMark/>
          </w:tcPr>
          <w:p w14:paraId="4F5F34B1"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489.771</w:t>
            </w:r>
          </w:p>
        </w:tc>
      </w:tr>
      <w:tr w:rsidR="007A4367" w:rsidRPr="00DD5A2D" w14:paraId="79AB2ABC" w14:textId="77777777" w:rsidTr="002461A7">
        <w:trPr>
          <w:trHeight w:val="305"/>
        </w:trPr>
        <w:tc>
          <w:tcPr>
            <w:tcW w:w="1806" w:type="dxa"/>
            <w:tcBorders>
              <w:top w:val="nil"/>
              <w:left w:val="nil"/>
              <w:bottom w:val="single" w:sz="8" w:space="0" w:color="auto"/>
              <w:right w:val="nil"/>
            </w:tcBorders>
            <w:noWrap/>
            <w:vAlign w:val="center"/>
            <w:hideMark/>
          </w:tcPr>
          <w:p w14:paraId="37650F05" w14:textId="77777777" w:rsidR="007A4367" w:rsidRPr="00DD5A2D" w:rsidRDefault="007A4367" w:rsidP="0070764D">
            <w:pPr>
              <w:spacing w:after="0" w:line="256" w:lineRule="auto"/>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SALDO</w:t>
            </w:r>
          </w:p>
        </w:tc>
        <w:tc>
          <w:tcPr>
            <w:tcW w:w="1891" w:type="dxa"/>
            <w:tcBorders>
              <w:top w:val="nil"/>
              <w:left w:val="nil"/>
              <w:bottom w:val="single" w:sz="8" w:space="0" w:color="auto"/>
              <w:right w:val="nil"/>
            </w:tcBorders>
            <w:noWrap/>
            <w:vAlign w:val="center"/>
            <w:hideMark/>
          </w:tcPr>
          <w:p w14:paraId="3AFDFAC0"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1.942.896.181</w:t>
            </w:r>
          </w:p>
        </w:tc>
        <w:tc>
          <w:tcPr>
            <w:tcW w:w="2116" w:type="dxa"/>
            <w:tcBorders>
              <w:top w:val="single" w:sz="8" w:space="0" w:color="auto"/>
              <w:left w:val="nil"/>
              <w:bottom w:val="single" w:sz="8" w:space="0" w:color="auto"/>
              <w:right w:val="nil"/>
            </w:tcBorders>
            <w:noWrap/>
            <w:vAlign w:val="center"/>
            <w:hideMark/>
          </w:tcPr>
          <w:p w14:paraId="3C89599D"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23.460.476</w:t>
            </w:r>
          </w:p>
        </w:tc>
        <w:tc>
          <w:tcPr>
            <w:tcW w:w="2229" w:type="dxa"/>
            <w:tcBorders>
              <w:top w:val="single" w:sz="8" w:space="0" w:color="auto"/>
              <w:left w:val="nil"/>
              <w:bottom w:val="single" w:sz="8" w:space="0" w:color="auto"/>
              <w:right w:val="nil"/>
            </w:tcBorders>
            <w:noWrap/>
            <w:vAlign w:val="center"/>
            <w:hideMark/>
          </w:tcPr>
          <w:p w14:paraId="7C3FA8E9" w14:textId="1F3B65CC"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(24.189.347)</w:t>
            </w:r>
          </w:p>
        </w:tc>
        <w:tc>
          <w:tcPr>
            <w:tcW w:w="2512" w:type="dxa"/>
            <w:tcBorders>
              <w:top w:val="single" w:sz="8" w:space="0" w:color="auto"/>
              <w:left w:val="nil"/>
              <w:bottom w:val="single" w:sz="8" w:space="0" w:color="auto"/>
              <w:right w:val="nil"/>
            </w:tcBorders>
            <w:shd w:val="clear" w:color="auto" w:fill="auto"/>
            <w:noWrap/>
            <w:vAlign w:val="center"/>
            <w:hideMark/>
          </w:tcPr>
          <w:p w14:paraId="313FDA6C"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1.942.167.311</w:t>
            </w:r>
          </w:p>
        </w:tc>
      </w:tr>
      <w:tr w:rsidR="007A4367" w:rsidRPr="00DD5A2D" w14:paraId="32BE9B6E" w14:textId="77777777" w:rsidTr="002461A7">
        <w:trPr>
          <w:trHeight w:val="305"/>
        </w:trPr>
        <w:tc>
          <w:tcPr>
            <w:tcW w:w="1806" w:type="dxa"/>
            <w:tcBorders>
              <w:top w:val="nil"/>
              <w:left w:val="nil"/>
              <w:bottom w:val="single" w:sz="8" w:space="0" w:color="auto"/>
              <w:right w:val="nil"/>
            </w:tcBorders>
            <w:noWrap/>
            <w:vAlign w:val="center"/>
            <w:hideMark/>
          </w:tcPr>
          <w:p w14:paraId="369375C5" w14:textId="77777777" w:rsidR="007A4367" w:rsidRPr="00DD5A2D" w:rsidRDefault="007A4367" w:rsidP="0070764D">
            <w:pPr>
              <w:spacing w:after="0" w:line="256" w:lineRule="auto"/>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Circulante</w:t>
            </w:r>
          </w:p>
        </w:tc>
        <w:tc>
          <w:tcPr>
            <w:tcW w:w="1891" w:type="dxa"/>
            <w:tcBorders>
              <w:top w:val="nil"/>
              <w:left w:val="nil"/>
              <w:bottom w:val="single" w:sz="8" w:space="0" w:color="auto"/>
              <w:right w:val="nil"/>
            </w:tcBorders>
            <w:vAlign w:val="center"/>
            <w:hideMark/>
          </w:tcPr>
          <w:p w14:paraId="5219C9A0"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95.218.883</w:t>
            </w:r>
          </w:p>
        </w:tc>
        <w:tc>
          <w:tcPr>
            <w:tcW w:w="2116" w:type="dxa"/>
            <w:tcBorders>
              <w:top w:val="nil"/>
              <w:left w:val="nil"/>
              <w:bottom w:val="single" w:sz="8" w:space="0" w:color="auto"/>
              <w:right w:val="nil"/>
            </w:tcBorders>
            <w:vAlign w:val="center"/>
            <w:hideMark/>
          </w:tcPr>
          <w:p w14:paraId="4258EEC5"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3.289.388</w:t>
            </w:r>
          </w:p>
        </w:tc>
        <w:tc>
          <w:tcPr>
            <w:tcW w:w="2229" w:type="dxa"/>
            <w:tcBorders>
              <w:top w:val="nil"/>
              <w:left w:val="nil"/>
              <w:bottom w:val="single" w:sz="8" w:space="0" w:color="auto"/>
              <w:right w:val="nil"/>
            </w:tcBorders>
            <w:vAlign w:val="center"/>
            <w:hideMark/>
          </w:tcPr>
          <w:p w14:paraId="68CCC7C4" w14:textId="1686814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(172.51</w:t>
            </w:r>
            <w:r w:rsidR="00746A0E" w:rsidRPr="00DD5A2D">
              <w:rPr>
                <w:rFonts w:ascii="Calibri" w:hAnsi="Calibri" w:cs="Calibri"/>
                <w:b/>
                <w:bCs/>
                <w:color w:val="000000"/>
                <w:sz w:val="16"/>
                <w:szCs w:val="16"/>
                <w:lang w:eastAsia="en-US"/>
              </w:rPr>
              <w:t>4</w:t>
            </w:r>
            <w:r w:rsidRPr="00DD5A2D">
              <w:rPr>
                <w:rFonts w:ascii="Calibri" w:hAnsi="Calibri" w:cs="Calibri"/>
                <w:b/>
                <w:bCs/>
                <w:color w:val="000000"/>
                <w:sz w:val="16"/>
                <w:szCs w:val="16"/>
                <w:lang w:eastAsia="en-US"/>
              </w:rPr>
              <w:t>)</w:t>
            </w:r>
          </w:p>
        </w:tc>
        <w:tc>
          <w:tcPr>
            <w:tcW w:w="2512" w:type="dxa"/>
            <w:tcBorders>
              <w:top w:val="nil"/>
              <w:left w:val="nil"/>
              <w:bottom w:val="single" w:sz="8" w:space="0" w:color="auto"/>
              <w:right w:val="nil"/>
            </w:tcBorders>
            <w:shd w:val="clear" w:color="auto" w:fill="auto"/>
            <w:vAlign w:val="center"/>
            <w:hideMark/>
          </w:tcPr>
          <w:p w14:paraId="13189FFE" w14:textId="017A52A3"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98.335.75</w:t>
            </w:r>
            <w:r w:rsidR="00C06D8E" w:rsidRPr="00DD5A2D">
              <w:rPr>
                <w:rFonts w:ascii="Calibri" w:hAnsi="Calibri" w:cs="Calibri"/>
                <w:b/>
                <w:bCs/>
                <w:color w:val="000000"/>
                <w:sz w:val="16"/>
                <w:szCs w:val="16"/>
                <w:lang w:eastAsia="en-US"/>
              </w:rPr>
              <w:t>7</w:t>
            </w:r>
          </w:p>
        </w:tc>
      </w:tr>
      <w:tr w:rsidR="007A4367" w:rsidRPr="00DD5A2D" w14:paraId="22095BA1" w14:textId="77777777" w:rsidTr="007A4367">
        <w:trPr>
          <w:trHeight w:val="295"/>
        </w:trPr>
        <w:tc>
          <w:tcPr>
            <w:tcW w:w="1806" w:type="dxa"/>
            <w:noWrap/>
            <w:vAlign w:val="center"/>
            <w:hideMark/>
          </w:tcPr>
          <w:p w14:paraId="555DA1BA"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Desapropriações</w:t>
            </w:r>
          </w:p>
        </w:tc>
        <w:tc>
          <w:tcPr>
            <w:tcW w:w="1891" w:type="dxa"/>
            <w:vAlign w:val="center"/>
            <w:hideMark/>
          </w:tcPr>
          <w:p w14:paraId="04124373"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18.342.210</w:t>
            </w:r>
          </w:p>
        </w:tc>
        <w:tc>
          <w:tcPr>
            <w:tcW w:w="2116" w:type="dxa"/>
            <w:vAlign w:val="center"/>
            <w:hideMark/>
          </w:tcPr>
          <w:p w14:paraId="4BB25550"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972.114</w:t>
            </w:r>
          </w:p>
        </w:tc>
        <w:tc>
          <w:tcPr>
            <w:tcW w:w="2229" w:type="dxa"/>
            <w:vAlign w:val="center"/>
            <w:hideMark/>
          </w:tcPr>
          <w:p w14:paraId="137FC34B" w14:textId="2266A825"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512" w:type="dxa"/>
            <w:noWrap/>
            <w:vAlign w:val="center"/>
            <w:hideMark/>
          </w:tcPr>
          <w:p w14:paraId="2773D6EF"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19.314.324</w:t>
            </w:r>
          </w:p>
        </w:tc>
      </w:tr>
      <w:tr w:rsidR="007A4367" w:rsidRPr="00DD5A2D" w14:paraId="308C99C1" w14:textId="77777777" w:rsidTr="007A4367">
        <w:trPr>
          <w:trHeight w:val="295"/>
        </w:trPr>
        <w:tc>
          <w:tcPr>
            <w:tcW w:w="1806" w:type="dxa"/>
            <w:noWrap/>
            <w:vAlign w:val="center"/>
            <w:hideMark/>
          </w:tcPr>
          <w:p w14:paraId="5C0CE9EE"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Trabalhistas</w:t>
            </w:r>
          </w:p>
        </w:tc>
        <w:tc>
          <w:tcPr>
            <w:tcW w:w="1891" w:type="dxa"/>
            <w:vAlign w:val="center"/>
            <w:hideMark/>
          </w:tcPr>
          <w:p w14:paraId="7677435F"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61.647.438</w:t>
            </w:r>
          </w:p>
        </w:tc>
        <w:tc>
          <w:tcPr>
            <w:tcW w:w="2116" w:type="dxa"/>
            <w:vAlign w:val="center"/>
            <w:hideMark/>
          </w:tcPr>
          <w:p w14:paraId="586093A3"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2.292.274</w:t>
            </w:r>
          </w:p>
        </w:tc>
        <w:tc>
          <w:tcPr>
            <w:tcW w:w="2229" w:type="dxa"/>
            <w:vAlign w:val="center"/>
            <w:hideMark/>
          </w:tcPr>
          <w:p w14:paraId="0C0CC56F" w14:textId="2D8399B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(113.199)</w:t>
            </w:r>
          </w:p>
        </w:tc>
        <w:tc>
          <w:tcPr>
            <w:tcW w:w="2512" w:type="dxa"/>
            <w:noWrap/>
            <w:vAlign w:val="center"/>
            <w:hideMark/>
          </w:tcPr>
          <w:p w14:paraId="60FEF868"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63.826.513</w:t>
            </w:r>
          </w:p>
        </w:tc>
      </w:tr>
      <w:tr w:rsidR="007A4367" w:rsidRPr="00DD5A2D" w14:paraId="1AF8FC06" w14:textId="77777777" w:rsidTr="007A4367">
        <w:trPr>
          <w:trHeight w:val="295"/>
        </w:trPr>
        <w:tc>
          <w:tcPr>
            <w:tcW w:w="1806" w:type="dxa"/>
            <w:noWrap/>
            <w:vAlign w:val="center"/>
            <w:hideMark/>
          </w:tcPr>
          <w:p w14:paraId="1CF35124"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Cíveis</w:t>
            </w:r>
          </w:p>
        </w:tc>
        <w:tc>
          <w:tcPr>
            <w:tcW w:w="1891" w:type="dxa"/>
            <w:vAlign w:val="center"/>
            <w:hideMark/>
          </w:tcPr>
          <w:p w14:paraId="3D7C8541"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15.229.235</w:t>
            </w:r>
          </w:p>
        </w:tc>
        <w:tc>
          <w:tcPr>
            <w:tcW w:w="2116" w:type="dxa"/>
            <w:vAlign w:val="center"/>
            <w:hideMark/>
          </w:tcPr>
          <w:p w14:paraId="6D10EAC6"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25.000</w:t>
            </w:r>
          </w:p>
        </w:tc>
        <w:tc>
          <w:tcPr>
            <w:tcW w:w="2229" w:type="dxa"/>
            <w:vAlign w:val="center"/>
            <w:hideMark/>
          </w:tcPr>
          <w:p w14:paraId="3D0B97CE" w14:textId="56D48478"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(59.31</w:t>
            </w:r>
            <w:r w:rsidR="00746A0E" w:rsidRPr="00DD5A2D">
              <w:rPr>
                <w:rFonts w:ascii="Calibri" w:hAnsi="Calibri" w:cs="Calibri"/>
                <w:color w:val="000000"/>
                <w:sz w:val="16"/>
                <w:szCs w:val="16"/>
                <w:lang w:eastAsia="en-US"/>
              </w:rPr>
              <w:t>5</w:t>
            </w:r>
            <w:r w:rsidRPr="00DD5A2D">
              <w:rPr>
                <w:rFonts w:ascii="Calibri" w:hAnsi="Calibri" w:cs="Calibri"/>
                <w:color w:val="000000"/>
                <w:sz w:val="16"/>
                <w:szCs w:val="16"/>
                <w:lang w:eastAsia="en-US"/>
              </w:rPr>
              <w:t>)</w:t>
            </w:r>
          </w:p>
        </w:tc>
        <w:tc>
          <w:tcPr>
            <w:tcW w:w="2512" w:type="dxa"/>
            <w:noWrap/>
            <w:vAlign w:val="center"/>
            <w:hideMark/>
          </w:tcPr>
          <w:p w14:paraId="00CB86A4" w14:textId="6B07770E"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15.194.92</w:t>
            </w:r>
            <w:r w:rsidR="00C06D8E" w:rsidRPr="00DD5A2D">
              <w:rPr>
                <w:rFonts w:ascii="Calibri" w:hAnsi="Calibri" w:cs="Calibri"/>
                <w:color w:val="000000"/>
                <w:sz w:val="16"/>
                <w:szCs w:val="16"/>
                <w:lang w:eastAsia="en-US"/>
              </w:rPr>
              <w:t>0</w:t>
            </w:r>
          </w:p>
        </w:tc>
      </w:tr>
      <w:tr w:rsidR="007A4367" w:rsidRPr="00DD5A2D" w14:paraId="140C87EE" w14:textId="77777777" w:rsidTr="007A4367">
        <w:trPr>
          <w:trHeight w:val="305"/>
        </w:trPr>
        <w:tc>
          <w:tcPr>
            <w:tcW w:w="1806" w:type="dxa"/>
            <w:tcBorders>
              <w:top w:val="single" w:sz="4" w:space="0" w:color="auto"/>
              <w:left w:val="nil"/>
              <w:bottom w:val="single" w:sz="4" w:space="0" w:color="auto"/>
              <w:right w:val="nil"/>
            </w:tcBorders>
            <w:noWrap/>
            <w:vAlign w:val="center"/>
            <w:hideMark/>
          </w:tcPr>
          <w:p w14:paraId="5BE4B059"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Não Circulante</w:t>
            </w:r>
          </w:p>
        </w:tc>
        <w:tc>
          <w:tcPr>
            <w:tcW w:w="1891" w:type="dxa"/>
            <w:tcBorders>
              <w:top w:val="single" w:sz="4" w:space="0" w:color="auto"/>
              <w:left w:val="nil"/>
              <w:bottom w:val="single" w:sz="4" w:space="0" w:color="auto"/>
              <w:right w:val="nil"/>
            </w:tcBorders>
            <w:noWrap/>
            <w:vAlign w:val="center"/>
            <w:hideMark/>
          </w:tcPr>
          <w:p w14:paraId="6F4E25B7"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1.847.677.298</w:t>
            </w:r>
          </w:p>
        </w:tc>
        <w:tc>
          <w:tcPr>
            <w:tcW w:w="2116" w:type="dxa"/>
            <w:tcBorders>
              <w:top w:val="single" w:sz="4" w:space="0" w:color="auto"/>
              <w:left w:val="nil"/>
              <w:bottom w:val="single" w:sz="4" w:space="0" w:color="auto"/>
              <w:right w:val="nil"/>
            </w:tcBorders>
            <w:noWrap/>
            <w:vAlign w:val="center"/>
            <w:hideMark/>
          </w:tcPr>
          <w:p w14:paraId="2409C017"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20.171.088</w:t>
            </w:r>
          </w:p>
        </w:tc>
        <w:tc>
          <w:tcPr>
            <w:tcW w:w="2229" w:type="dxa"/>
            <w:tcBorders>
              <w:top w:val="single" w:sz="4" w:space="0" w:color="auto"/>
              <w:left w:val="nil"/>
              <w:bottom w:val="single" w:sz="4" w:space="0" w:color="auto"/>
              <w:right w:val="nil"/>
            </w:tcBorders>
            <w:noWrap/>
            <w:vAlign w:val="center"/>
            <w:hideMark/>
          </w:tcPr>
          <w:p w14:paraId="251AE755" w14:textId="780AC538" w:rsidR="007A4367" w:rsidRPr="00DD5A2D" w:rsidRDefault="00D96418"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w:t>
            </w:r>
            <w:r w:rsidR="007A4367" w:rsidRPr="00DD5A2D">
              <w:rPr>
                <w:rFonts w:ascii="Calibri" w:hAnsi="Calibri" w:cs="Calibri"/>
                <w:b/>
                <w:bCs/>
                <w:color w:val="000000"/>
                <w:sz w:val="16"/>
                <w:szCs w:val="16"/>
                <w:lang w:eastAsia="en-US"/>
              </w:rPr>
              <w:t>24.016.833</w:t>
            </w:r>
            <w:r w:rsidRPr="00DD5A2D">
              <w:rPr>
                <w:rFonts w:ascii="Calibri" w:hAnsi="Calibri" w:cs="Calibri"/>
                <w:b/>
                <w:bCs/>
                <w:color w:val="000000"/>
                <w:sz w:val="16"/>
                <w:szCs w:val="16"/>
                <w:lang w:eastAsia="en-US"/>
              </w:rPr>
              <w:t>)</w:t>
            </w:r>
          </w:p>
        </w:tc>
        <w:tc>
          <w:tcPr>
            <w:tcW w:w="2512" w:type="dxa"/>
            <w:tcBorders>
              <w:top w:val="single" w:sz="4" w:space="0" w:color="auto"/>
              <w:left w:val="nil"/>
              <w:bottom w:val="single" w:sz="4" w:space="0" w:color="auto"/>
              <w:right w:val="nil"/>
            </w:tcBorders>
            <w:noWrap/>
            <w:vAlign w:val="center"/>
            <w:hideMark/>
          </w:tcPr>
          <w:p w14:paraId="14296B78" w14:textId="77777777" w:rsidR="007A4367" w:rsidRPr="00DD5A2D" w:rsidRDefault="007A4367" w:rsidP="0070764D">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1.843.831.553</w:t>
            </w:r>
          </w:p>
        </w:tc>
      </w:tr>
      <w:tr w:rsidR="007A4367" w:rsidRPr="00DD5A2D" w14:paraId="0F32DB36" w14:textId="77777777" w:rsidTr="007A4367">
        <w:trPr>
          <w:trHeight w:val="295"/>
        </w:trPr>
        <w:tc>
          <w:tcPr>
            <w:tcW w:w="1806" w:type="dxa"/>
            <w:tcBorders>
              <w:top w:val="single" w:sz="4" w:space="0" w:color="auto"/>
              <w:left w:val="nil"/>
              <w:bottom w:val="nil"/>
              <w:right w:val="nil"/>
            </w:tcBorders>
            <w:noWrap/>
            <w:vAlign w:val="center"/>
            <w:hideMark/>
          </w:tcPr>
          <w:p w14:paraId="3FC764D1"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Desapropriações</w:t>
            </w:r>
          </w:p>
        </w:tc>
        <w:tc>
          <w:tcPr>
            <w:tcW w:w="1891" w:type="dxa"/>
            <w:tcBorders>
              <w:top w:val="single" w:sz="4" w:space="0" w:color="auto"/>
              <w:left w:val="nil"/>
              <w:bottom w:val="nil"/>
              <w:right w:val="nil"/>
            </w:tcBorders>
            <w:vAlign w:val="center"/>
            <w:hideMark/>
          </w:tcPr>
          <w:p w14:paraId="5F7377F8"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41.671.622</w:t>
            </w:r>
          </w:p>
        </w:tc>
        <w:tc>
          <w:tcPr>
            <w:tcW w:w="2116" w:type="dxa"/>
            <w:tcBorders>
              <w:top w:val="single" w:sz="4" w:space="0" w:color="auto"/>
              <w:left w:val="nil"/>
              <w:bottom w:val="nil"/>
              <w:right w:val="nil"/>
            </w:tcBorders>
            <w:vAlign w:val="center"/>
            <w:hideMark/>
          </w:tcPr>
          <w:p w14:paraId="6BCE6153"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1.514.910</w:t>
            </w:r>
          </w:p>
        </w:tc>
        <w:tc>
          <w:tcPr>
            <w:tcW w:w="2229" w:type="dxa"/>
            <w:tcBorders>
              <w:top w:val="single" w:sz="4" w:space="0" w:color="auto"/>
              <w:left w:val="nil"/>
              <w:bottom w:val="nil"/>
              <w:right w:val="nil"/>
            </w:tcBorders>
            <w:vAlign w:val="center"/>
            <w:hideMark/>
          </w:tcPr>
          <w:p w14:paraId="67788D22" w14:textId="3530921D"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r w:rsidR="007A4367" w:rsidRPr="00DD5A2D">
              <w:rPr>
                <w:rFonts w:ascii="Calibri" w:hAnsi="Calibri" w:cs="Calibri"/>
                <w:color w:val="000000"/>
                <w:sz w:val="16"/>
                <w:szCs w:val="16"/>
                <w:lang w:eastAsia="en-US"/>
              </w:rPr>
              <w:t>671.808</w:t>
            </w:r>
            <w:r w:rsidRPr="00DD5A2D">
              <w:rPr>
                <w:rFonts w:ascii="Calibri" w:hAnsi="Calibri" w:cs="Calibri"/>
                <w:color w:val="000000"/>
                <w:sz w:val="16"/>
                <w:szCs w:val="16"/>
                <w:lang w:eastAsia="en-US"/>
              </w:rPr>
              <w:t>)</w:t>
            </w:r>
          </w:p>
        </w:tc>
        <w:tc>
          <w:tcPr>
            <w:tcW w:w="2512" w:type="dxa"/>
            <w:tcBorders>
              <w:top w:val="single" w:sz="4" w:space="0" w:color="auto"/>
              <w:left w:val="nil"/>
              <w:bottom w:val="nil"/>
              <w:right w:val="nil"/>
            </w:tcBorders>
            <w:noWrap/>
            <w:vAlign w:val="center"/>
            <w:hideMark/>
          </w:tcPr>
          <w:p w14:paraId="16CB456B"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42.514.724</w:t>
            </w:r>
          </w:p>
        </w:tc>
      </w:tr>
      <w:tr w:rsidR="007A4367" w:rsidRPr="00DD5A2D" w14:paraId="7BDD4295" w14:textId="77777777" w:rsidTr="007A4367">
        <w:trPr>
          <w:trHeight w:val="295"/>
        </w:trPr>
        <w:tc>
          <w:tcPr>
            <w:tcW w:w="1806" w:type="dxa"/>
            <w:noWrap/>
            <w:vAlign w:val="center"/>
            <w:hideMark/>
          </w:tcPr>
          <w:p w14:paraId="2D106914"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Trabalhistas</w:t>
            </w:r>
          </w:p>
        </w:tc>
        <w:tc>
          <w:tcPr>
            <w:tcW w:w="1891" w:type="dxa"/>
            <w:vAlign w:val="center"/>
            <w:hideMark/>
          </w:tcPr>
          <w:p w14:paraId="699C0286"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3.248.120</w:t>
            </w:r>
          </w:p>
        </w:tc>
        <w:tc>
          <w:tcPr>
            <w:tcW w:w="2116" w:type="dxa"/>
            <w:vAlign w:val="center"/>
            <w:hideMark/>
          </w:tcPr>
          <w:p w14:paraId="2119BBDA"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40.000</w:t>
            </w:r>
          </w:p>
        </w:tc>
        <w:tc>
          <w:tcPr>
            <w:tcW w:w="2229" w:type="dxa"/>
            <w:vAlign w:val="center"/>
            <w:hideMark/>
          </w:tcPr>
          <w:p w14:paraId="7348669F" w14:textId="1BD066D9"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r w:rsidR="007A4367" w:rsidRPr="00DD5A2D">
              <w:rPr>
                <w:rFonts w:ascii="Calibri" w:hAnsi="Calibri" w:cs="Calibri"/>
                <w:color w:val="000000"/>
                <w:sz w:val="16"/>
                <w:szCs w:val="16"/>
                <w:lang w:eastAsia="en-US"/>
              </w:rPr>
              <w:t>17.445</w:t>
            </w:r>
            <w:r w:rsidRPr="00DD5A2D">
              <w:rPr>
                <w:rFonts w:ascii="Calibri" w:hAnsi="Calibri" w:cs="Calibri"/>
                <w:color w:val="000000"/>
                <w:sz w:val="16"/>
                <w:szCs w:val="16"/>
                <w:lang w:eastAsia="en-US"/>
              </w:rPr>
              <w:t>)</w:t>
            </w:r>
          </w:p>
        </w:tc>
        <w:tc>
          <w:tcPr>
            <w:tcW w:w="2512" w:type="dxa"/>
            <w:noWrap/>
            <w:vAlign w:val="center"/>
            <w:hideMark/>
          </w:tcPr>
          <w:p w14:paraId="3B95C617"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3.270.675</w:t>
            </w:r>
          </w:p>
        </w:tc>
      </w:tr>
      <w:tr w:rsidR="007A4367" w:rsidRPr="00DD5A2D" w14:paraId="0152675F" w14:textId="77777777" w:rsidTr="007A4367">
        <w:trPr>
          <w:trHeight w:val="295"/>
        </w:trPr>
        <w:tc>
          <w:tcPr>
            <w:tcW w:w="1806" w:type="dxa"/>
            <w:noWrap/>
            <w:vAlign w:val="center"/>
            <w:hideMark/>
          </w:tcPr>
          <w:p w14:paraId="72505359"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Cíveis</w:t>
            </w:r>
          </w:p>
        </w:tc>
        <w:tc>
          <w:tcPr>
            <w:tcW w:w="1891" w:type="dxa"/>
            <w:vAlign w:val="center"/>
            <w:hideMark/>
          </w:tcPr>
          <w:p w14:paraId="0E9A7C0A"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1.800.922.010</w:t>
            </w:r>
          </w:p>
        </w:tc>
        <w:tc>
          <w:tcPr>
            <w:tcW w:w="2116" w:type="dxa"/>
            <w:noWrap/>
            <w:vAlign w:val="center"/>
            <w:hideMark/>
          </w:tcPr>
          <w:p w14:paraId="5795451A"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18.616.178</w:t>
            </w:r>
          </w:p>
        </w:tc>
        <w:tc>
          <w:tcPr>
            <w:tcW w:w="2229" w:type="dxa"/>
            <w:vAlign w:val="center"/>
            <w:hideMark/>
          </w:tcPr>
          <w:p w14:paraId="1488DC80" w14:textId="7F3ED3D4"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r w:rsidR="007A4367" w:rsidRPr="00DD5A2D">
              <w:rPr>
                <w:rFonts w:ascii="Calibri" w:hAnsi="Calibri" w:cs="Calibri"/>
                <w:color w:val="000000"/>
                <w:sz w:val="16"/>
                <w:szCs w:val="16"/>
                <w:lang w:eastAsia="en-US"/>
              </w:rPr>
              <w:t>23.327.580</w:t>
            </w:r>
            <w:r w:rsidRPr="00DD5A2D">
              <w:rPr>
                <w:rFonts w:ascii="Calibri" w:hAnsi="Calibri" w:cs="Calibri"/>
                <w:color w:val="000000"/>
                <w:sz w:val="16"/>
                <w:szCs w:val="16"/>
                <w:lang w:eastAsia="en-US"/>
              </w:rPr>
              <w:t>)</w:t>
            </w:r>
          </w:p>
        </w:tc>
        <w:tc>
          <w:tcPr>
            <w:tcW w:w="2512" w:type="dxa"/>
            <w:noWrap/>
            <w:vAlign w:val="center"/>
            <w:hideMark/>
          </w:tcPr>
          <w:p w14:paraId="617FDD1C"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1.796.210.608</w:t>
            </w:r>
          </w:p>
        </w:tc>
      </w:tr>
      <w:tr w:rsidR="007A4367" w:rsidRPr="00DD5A2D" w14:paraId="03F69A68" w14:textId="77777777" w:rsidTr="007A4367">
        <w:trPr>
          <w:trHeight w:val="295"/>
        </w:trPr>
        <w:tc>
          <w:tcPr>
            <w:tcW w:w="1806" w:type="dxa"/>
            <w:noWrap/>
            <w:vAlign w:val="center"/>
            <w:hideMark/>
          </w:tcPr>
          <w:p w14:paraId="51546613"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Tributárias</w:t>
            </w:r>
          </w:p>
        </w:tc>
        <w:tc>
          <w:tcPr>
            <w:tcW w:w="1891" w:type="dxa"/>
            <w:vAlign w:val="center"/>
            <w:hideMark/>
          </w:tcPr>
          <w:p w14:paraId="2DDCDA72"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1.345.775</w:t>
            </w:r>
          </w:p>
        </w:tc>
        <w:tc>
          <w:tcPr>
            <w:tcW w:w="2116" w:type="dxa"/>
            <w:noWrap/>
            <w:vAlign w:val="center"/>
            <w:hideMark/>
          </w:tcPr>
          <w:p w14:paraId="0CB509CE" w14:textId="58E4D8BE"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229" w:type="dxa"/>
            <w:vAlign w:val="center"/>
            <w:hideMark/>
          </w:tcPr>
          <w:p w14:paraId="1845D4C4" w14:textId="032BEA55"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512" w:type="dxa"/>
            <w:noWrap/>
            <w:vAlign w:val="center"/>
            <w:hideMark/>
          </w:tcPr>
          <w:p w14:paraId="4A002E22"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1.345.775</w:t>
            </w:r>
          </w:p>
        </w:tc>
      </w:tr>
      <w:tr w:rsidR="007A4367" w:rsidRPr="00DD5A2D" w14:paraId="6E1C289C" w14:textId="77777777" w:rsidTr="007A4367">
        <w:trPr>
          <w:trHeight w:val="295"/>
        </w:trPr>
        <w:tc>
          <w:tcPr>
            <w:tcW w:w="1806" w:type="dxa"/>
            <w:noWrap/>
            <w:vAlign w:val="center"/>
            <w:hideMark/>
          </w:tcPr>
          <w:p w14:paraId="268E4945" w14:textId="77777777" w:rsidR="007A4367" w:rsidRPr="00DD5A2D" w:rsidRDefault="007A4367" w:rsidP="0070764D">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Previdenciárias</w:t>
            </w:r>
          </w:p>
        </w:tc>
        <w:tc>
          <w:tcPr>
            <w:tcW w:w="1891" w:type="dxa"/>
            <w:noWrap/>
            <w:vAlign w:val="center"/>
            <w:hideMark/>
          </w:tcPr>
          <w:p w14:paraId="3B9DAC77"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489.771</w:t>
            </w:r>
          </w:p>
        </w:tc>
        <w:tc>
          <w:tcPr>
            <w:tcW w:w="2116" w:type="dxa"/>
            <w:noWrap/>
            <w:vAlign w:val="center"/>
            <w:hideMark/>
          </w:tcPr>
          <w:p w14:paraId="2AEE2740" w14:textId="373255E2"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229" w:type="dxa"/>
            <w:noWrap/>
            <w:vAlign w:val="center"/>
            <w:hideMark/>
          </w:tcPr>
          <w:p w14:paraId="0D6489CF" w14:textId="538AF361" w:rsidR="007A4367" w:rsidRPr="00DD5A2D" w:rsidRDefault="00D96418"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w:t>
            </w:r>
          </w:p>
        </w:tc>
        <w:tc>
          <w:tcPr>
            <w:tcW w:w="2512" w:type="dxa"/>
            <w:noWrap/>
            <w:vAlign w:val="center"/>
            <w:hideMark/>
          </w:tcPr>
          <w:p w14:paraId="65078F95" w14:textId="77777777" w:rsidR="007A4367" w:rsidRPr="00DD5A2D" w:rsidRDefault="007A4367" w:rsidP="0070764D">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lang w:eastAsia="en-US"/>
              </w:rPr>
              <w:t>489.771</w:t>
            </w:r>
          </w:p>
        </w:tc>
      </w:tr>
    </w:tbl>
    <w:p w14:paraId="04A74DE6" w14:textId="77777777" w:rsidR="00E71553" w:rsidRPr="00DD5A2D" w:rsidRDefault="00E71553" w:rsidP="0070764D">
      <w:pPr>
        <w:pStyle w:val="Textoembloco"/>
        <w:spacing w:after="0" w:line="240" w:lineRule="auto"/>
        <w:ind w:left="0" w:right="0"/>
        <w:rPr>
          <w:rFonts w:ascii="Calibri" w:hAnsi="Calibri" w:cs="Calibri"/>
          <w:color w:val="FF0000"/>
          <w:sz w:val="22"/>
          <w:szCs w:val="22"/>
          <w:shd w:val="clear" w:color="auto" w:fill="FFFFFF"/>
        </w:rPr>
      </w:pPr>
    </w:p>
    <w:p w14:paraId="700CEF38" w14:textId="77777777" w:rsidR="00D96418" w:rsidRPr="00DD5A2D" w:rsidRDefault="00D96418" w:rsidP="0070764D">
      <w:pPr>
        <w:numPr>
          <w:ilvl w:val="0"/>
          <w:numId w:val="26"/>
        </w:numPr>
        <w:ind w:left="567" w:hanging="567"/>
        <w:jc w:val="both"/>
        <w:rPr>
          <w:rFonts w:ascii="Calibri" w:hAnsi="Calibri" w:cs="Calibri"/>
          <w:b/>
          <w:bCs/>
          <w:u w:val="single"/>
        </w:rPr>
      </w:pPr>
      <w:r w:rsidRPr="00DD5A2D">
        <w:rPr>
          <w:rFonts w:ascii="Calibri" w:hAnsi="Calibri" w:cs="Calibri"/>
          <w:b/>
          <w:bCs/>
          <w:u w:val="single"/>
        </w:rPr>
        <w:t>Contingências de Ações Cíveis:</w:t>
      </w:r>
    </w:p>
    <w:p w14:paraId="3B4225DD" w14:textId="77777777" w:rsidR="00D96418" w:rsidRPr="00DD5A2D" w:rsidRDefault="00D96418" w:rsidP="0070764D">
      <w:pPr>
        <w:jc w:val="both"/>
        <w:rPr>
          <w:rFonts w:ascii="Calibri" w:hAnsi="Calibri" w:cs="Calibri"/>
        </w:rPr>
      </w:pPr>
      <w:r w:rsidRPr="00DD5A2D">
        <w:rPr>
          <w:rFonts w:ascii="Calibri" w:hAnsi="Calibri" w:cs="Calibri"/>
        </w:rPr>
        <w:t>Em relação aos processos cíveis, tem-se que as temáticas mais recorrentes são as de Ações Indenizatórias ou Ações de Cobrança, as quais dizem respeito, notadamente, no primeiro caso a indenizações por danos supostamente</w:t>
      </w:r>
      <w:r w:rsidRPr="00DD5A2D">
        <w:rPr>
          <w:rFonts w:ascii="Calibri" w:hAnsi="Calibri" w:cs="Calibri"/>
          <w:sz w:val="22"/>
          <w:szCs w:val="22"/>
        </w:rPr>
        <w:t xml:space="preserve"> causados aos </w:t>
      </w:r>
      <w:r w:rsidRPr="00DD5A2D">
        <w:rPr>
          <w:rFonts w:ascii="Calibri" w:hAnsi="Calibri" w:cs="Calibri"/>
        </w:rPr>
        <w:t xml:space="preserve">imóveis dos autores pela construção da ferrovia e quanto às de cobrança, às questões contratuais mais diversas, desde </w:t>
      </w:r>
      <w:r w:rsidRPr="00DD5A2D">
        <w:rPr>
          <w:rFonts w:ascii="Calibri" w:hAnsi="Calibri" w:cs="Calibri"/>
        </w:rPr>
        <w:lastRenderedPageBreak/>
        <w:t xml:space="preserve">cobranças de medições de contratos, requerimento de valores supostamente não pagos em execuções contratuais, cobrança de reajustes, questionamentos de glosas e outros. </w:t>
      </w:r>
    </w:p>
    <w:p w14:paraId="73B36620" w14:textId="77777777" w:rsidR="00D96418" w:rsidRPr="00DD5A2D" w:rsidRDefault="00D96418" w:rsidP="0070764D">
      <w:pPr>
        <w:jc w:val="both"/>
        <w:rPr>
          <w:rFonts w:ascii="Calibri" w:hAnsi="Calibri" w:cs="Calibri"/>
        </w:rPr>
      </w:pPr>
      <w:r w:rsidRPr="00DD5A2D">
        <w:rPr>
          <w:rFonts w:ascii="Calibri" w:hAnsi="Calibri" w:cs="Calibri"/>
        </w:rPr>
        <w:t>As principais ações com riscos de prováveis perdas são das varas cíveis, dentre as quais se destacam:</w:t>
      </w:r>
    </w:p>
    <w:p w14:paraId="4461C778" w14:textId="77777777" w:rsidR="00D96418" w:rsidRPr="00DD5A2D" w:rsidRDefault="00D96418" w:rsidP="0070764D">
      <w:pPr>
        <w:pStyle w:val="PargrafodaLista"/>
        <w:numPr>
          <w:ilvl w:val="0"/>
          <w:numId w:val="27"/>
        </w:numPr>
        <w:jc w:val="both"/>
        <w:rPr>
          <w:rFonts w:ascii="Calibri" w:hAnsi="Calibri" w:cs="Calibri"/>
        </w:rPr>
      </w:pPr>
      <w:r w:rsidRPr="00DD5A2D">
        <w:rPr>
          <w:rFonts w:ascii="Calibri" w:hAnsi="Calibri" w:cs="Calibri"/>
        </w:rPr>
        <w:t>0034224-66.2009.4.01.3400: Trata-se de ação ajuizada em desfavor da Valec em que se pleiteia o reequilíbrio econômico-financeiro do Contrato 022/2006. Pendem de julgamento a ação e diversos petitórios recursais. Valor provável da provisão da contingência R$1.059.979.423,63.</w:t>
      </w:r>
    </w:p>
    <w:p w14:paraId="762E2B85" w14:textId="77777777" w:rsidR="00D96418" w:rsidRPr="00DD5A2D" w:rsidRDefault="00D96418" w:rsidP="0070764D">
      <w:pPr>
        <w:pStyle w:val="PargrafodaLista"/>
        <w:numPr>
          <w:ilvl w:val="0"/>
          <w:numId w:val="27"/>
        </w:numPr>
        <w:jc w:val="both"/>
        <w:rPr>
          <w:rFonts w:ascii="Calibri" w:hAnsi="Calibri" w:cs="Calibri"/>
        </w:rPr>
      </w:pPr>
      <w:r w:rsidRPr="00DD5A2D">
        <w:rPr>
          <w:rFonts w:ascii="Calibri" w:hAnsi="Calibri" w:cs="Calibri"/>
        </w:rPr>
        <w:t>0009921-41.2016.4.01.3400:  Trata-se da recomposição do equilíbrio econômico-financeiro do contrato nº 054/2010. Encontra-se em fase de produção de provas. Valor provável da provisão da contingência R$202.069.472,66.</w:t>
      </w:r>
    </w:p>
    <w:p w14:paraId="644880DB" w14:textId="77777777" w:rsidR="00D96418" w:rsidRPr="00DD5A2D" w:rsidRDefault="00D96418" w:rsidP="0070764D">
      <w:pPr>
        <w:pStyle w:val="PargrafodaLista"/>
        <w:numPr>
          <w:ilvl w:val="0"/>
          <w:numId w:val="27"/>
        </w:numPr>
        <w:jc w:val="both"/>
        <w:rPr>
          <w:rFonts w:ascii="Calibri" w:hAnsi="Calibri" w:cs="Calibri"/>
        </w:rPr>
      </w:pPr>
      <w:r w:rsidRPr="00DD5A2D">
        <w:rPr>
          <w:rFonts w:ascii="Calibri" w:hAnsi="Calibri" w:cs="Calibri"/>
        </w:rPr>
        <w:t>1018694-24.2017.4.01.3400: Trata-se de ressarcimento de equilíbrio financeiro, em que a autora alega que houve descumprimento de obrigações contratuais e do cronograma por parte da Valec. Valor provável da provisão da contingência R$ 165.618.651,85.</w:t>
      </w:r>
    </w:p>
    <w:p w14:paraId="4C842EFE" w14:textId="77777777" w:rsidR="00D96418" w:rsidRPr="00DD5A2D" w:rsidRDefault="00D96418" w:rsidP="0070764D">
      <w:pPr>
        <w:pStyle w:val="PargrafodaLista"/>
        <w:numPr>
          <w:ilvl w:val="0"/>
          <w:numId w:val="27"/>
        </w:numPr>
        <w:jc w:val="both"/>
        <w:rPr>
          <w:rFonts w:ascii="Calibri" w:hAnsi="Calibri" w:cs="Calibri"/>
        </w:rPr>
      </w:pPr>
      <w:r w:rsidRPr="00DD5A2D">
        <w:rPr>
          <w:rFonts w:ascii="Calibri" w:hAnsi="Calibri" w:cs="Calibri"/>
        </w:rPr>
        <w:t>0060773-69.2016.4.01.3400: Trata-se reequilíbrio econômico-financeiro do contrato 007/2014. Valor provável da provisão da contingência R$ 122.248.435,57.</w:t>
      </w:r>
    </w:p>
    <w:p w14:paraId="1CB29EDC" w14:textId="77777777" w:rsidR="00742A46" w:rsidRPr="00DD5A2D" w:rsidRDefault="00742A46" w:rsidP="0070764D">
      <w:pPr>
        <w:pStyle w:val="PargrafodaLista"/>
        <w:spacing w:after="0"/>
        <w:jc w:val="both"/>
        <w:rPr>
          <w:rFonts w:ascii="Calibri" w:hAnsi="Calibri" w:cs="Calibri"/>
        </w:rPr>
      </w:pPr>
    </w:p>
    <w:p w14:paraId="060BB386" w14:textId="77777777" w:rsidR="00D96418" w:rsidRPr="00DD5A2D" w:rsidRDefault="00D96418" w:rsidP="0070764D">
      <w:pPr>
        <w:numPr>
          <w:ilvl w:val="0"/>
          <w:numId w:val="26"/>
        </w:numPr>
        <w:ind w:left="567" w:right="-142" w:hanging="567"/>
        <w:jc w:val="both"/>
        <w:rPr>
          <w:rFonts w:ascii="Calibri" w:hAnsi="Calibri" w:cs="Calibri"/>
          <w:b/>
          <w:bCs/>
          <w:u w:val="single"/>
        </w:rPr>
      </w:pPr>
      <w:r w:rsidRPr="00DD5A2D">
        <w:rPr>
          <w:rFonts w:ascii="Calibri" w:hAnsi="Calibri" w:cs="Calibri"/>
          <w:b/>
          <w:bCs/>
          <w:u w:val="single"/>
        </w:rPr>
        <w:t xml:space="preserve">Contingências de Ações Trabalhistas: </w:t>
      </w:r>
    </w:p>
    <w:p w14:paraId="09F2C8B7" w14:textId="77777777" w:rsidR="00D96418" w:rsidRPr="00DD5A2D" w:rsidRDefault="00D96418" w:rsidP="0070764D">
      <w:pPr>
        <w:jc w:val="both"/>
        <w:rPr>
          <w:rFonts w:ascii="Calibri" w:hAnsi="Calibri" w:cs="Calibri"/>
        </w:rPr>
      </w:pPr>
      <w:r w:rsidRPr="00DD5A2D">
        <w:rPr>
          <w:rFonts w:ascii="Calibri" w:hAnsi="Calibri" w:cs="Calibri"/>
        </w:rPr>
        <w:t>As ações judiciais denominadas de reclamações trabalhistas constituem controvérsias entre os sujeitos da relação de trabalho, frequentemente empregador e empregado, submetidas à resolução jurisdicional. No âmbito da VALEC,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com a VALEC. Nestes últimos, a VALEC é demandada de forma subsidiária.</w:t>
      </w:r>
    </w:p>
    <w:p w14:paraId="420ACE53" w14:textId="77777777" w:rsidR="00D96418" w:rsidRPr="00DD5A2D" w:rsidRDefault="00D96418" w:rsidP="005B53EB">
      <w:pPr>
        <w:jc w:val="both"/>
        <w:rPr>
          <w:rFonts w:ascii="Calibri" w:hAnsi="Calibri" w:cs="Calibri"/>
        </w:rPr>
      </w:pPr>
      <w:r w:rsidRPr="00DD5A2D">
        <w:rPr>
          <w:rFonts w:ascii="Calibri" w:hAnsi="Calibri" w:cs="Calibri"/>
        </w:rPr>
        <w:t>A temática de responsabilidade subsidiária trabalhista é a mais recorrente no universo quantitativo e diz respeito ao descumprimento, pelas Contratadas da VALEC, das obrigações trabalhistas em face aos seus próprios empregados mobilizados para prestação de serviços em contratos firmados com a Estatal, implicando na inclusão da VALEC como responsável subsidiariamente no polo passivo dessas demandas judiciais.</w:t>
      </w:r>
    </w:p>
    <w:p w14:paraId="339A28AF" w14:textId="77777777" w:rsidR="00D96418" w:rsidRPr="00DD5A2D" w:rsidRDefault="00D96418" w:rsidP="005B53EB">
      <w:pPr>
        <w:jc w:val="both"/>
        <w:rPr>
          <w:rFonts w:ascii="Calibri" w:hAnsi="Calibri" w:cs="Calibri"/>
        </w:rPr>
      </w:pPr>
      <w:r w:rsidRPr="00DD5A2D">
        <w:rPr>
          <w:rFonts w:ascii="Calibri" w:hAnsi="Calibri" w:cs="Calibri"/>
        </w:rPr>
        <w:t>Além do quadro dito VALEC, a Estatal sucedeu ao longo dos anos obrigações de empresas extintas, como GEIPOT e RFFSA, absorvendo o quadro de pessoal dessas empresas que passaram a compor, dentro das suas particularidades, também o seu quadro efetivo. Necessário explanar que, quando da extinção da Empresa Brasileira de Planejamento de Transportes (GEIPOT), a transferência dos seus empregados ao quadro especial da VALEC ocorreu por força do artigo 26 da Lei nº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3C1795F2" w14:textId="77777777" w:rsidR="00D96418" w:rsidRPr="00DD5A2D" w:rsidRDefault="00D96418" w:rsidP="005B53EB">
      <w:pPr>
        <w:jc w:val="both"/>
        <w:rPr>
          <w:rFonts w:ascii="Calibri" w:hAnsi="Calibri" w:cs="Calibri"/>
        </w:rPr>
      </w:pPr>
      <w:r w:rsidRPr="00DD5A2D">
        <w:rPr>
          <w:rFonts w:ascii="Calibri" w:hAnsi="Calibri" w:cs="Calibri"/>
        </w:rPr>
        <w:t>Quanto à Rede Ferroviária Federal S/A (RFFSA), a alteração do contrato de trabalho com a sucessão trabalhista se deu por força da Lei nº 11.483/2007 e as principais judicializações dessa categoria contemplam pedidos para manutenção dos empregados nas cidades em que laboravam à época da Inventariança. Ademais, também foram propostas ações requerendo equiparação salarial aos empregados da VALEC. De igual modo à legislação aplicada ao GEIPOT, há óbice nas demandas apresentadas em razão do disposto no §2º, art. 17 da Lei nº 11.483, de 31 de maio de 2007, que veda a comunicação dos Planos de Cargos e Salários da VALEC. </w:t>
      </w:r>
    </w:p>
    <w:p w14:paraId="6FE02C9E" w14:textId="77777777" w:rsidR="00D96418" w:rsidRPr="00DD5A2D" w:rsidRDefault="00D96418" w:rsidP="005B53EB">
      <w:pPr>
        <w:jc w:val="both"/>
        <w:rPr>
          <w:rFonts w:ascii="Calibri" w:hAnsi="Calibri" w:cs="Calibri"/>
        </w:rPr>
      </w:pPr>
      <w:r w:rsidRPr="00DD5A2D">
        <w:rPr>
          <w:rFonts w:ascii="Calibri" w:hAnsi="Calibri" w:cs="Calibri"/>
        </w:rPr>
        <w:t>As principais ações com riscos de prováveis perdas são das varas trabalhistas, dentre as quais se destacam:</w:t>
      </w:r>
    </w:p>
    <w:p w14:paraId="061CA316" w14:textId="77777777" w:rsidR="00D96418" w:rsidRPr="00DD5A2D" w:rsidRDefault="00D96418" w:rsidP="00C10C73">
      <w:pPr>
        <w:pStyle w:val="PargrafodaLista"/>
        <w:numPr>
          <w:ilvl w:val="0"/>
          <w:numId w:val="28"/>
        </w:numPr>
        <w:ind w:left="788" w:hanging="425"/>
        <w:jc w:val="both"/>
        <w:rPr>
          <w:rFonts w:ascii="Calibri" w:hAnsi="Calibri" w:cs="Calibri"/>
        </w:rPr>
      </w:pPr>
      <w:r w:rsidRPr="00DD5A2D">
        <w:rPr>
          <w:rFonts w:ascii="Calibri" w:hAnsi="Calibri" w:cs="Calibri"/>
        </w:rPr>
        <w:t>0002602-09.2014.5.03.0181: Trata-se de Embargos de Terceiros para discutir a Titularidade de Crédito Remanescente (Cessão Fiduciária) referente ao contrato 053/2010. Valor provável da provisão da contingência R$ 10.398.125,87.</w:t>
      </w:r>
    </w:p>
    <w:p w14:paraId="13A935DF" w14:textId="77777777" w:rsidR="00D96418" w:rsidRPr="00DD5A2D" w:rsidRDefault="00D96418" w:rsidP="00C10C73">
      <w:pPr>
        <w:pStyle w:val="PargrafodaLista"/>
        <w:numPr>
          <w:ilvl w:val="0"/>
          <w:numId w:val="28"/>
        </w:numPr>
        <w:ind w:left="788" w:hanging="425"/>
        <w:jc w:val="both"/>
        <w:rPr>
          <w:rFonts w:ascii="Calibri" w:hAnsi="Calibri" w:cs="Calibri"/>
        </w:rPr>
      </w:pPr>
      <w:r w:rsidRPr="00DD5A2D">
        <w:rPr>
          <w:rFonts w:ascii="Calibri" w:hAnsi="Calibri" w:cs="Calibri"/>
        </w:rPr>
        <w:lastRenderedPageBreak/>
        <w:t>0012183-63.2017.5.18.0201: Trata-se da reclamação da autora requerendo indenização por doença ocupacional. Valor provável da provisão da contingência R$ 2.463.524,00.</w:t>
      </w:r>
    </w:p>
    <w:p w14:paraId="5D846C4C" w14:textId="77777777" w:rsidR="00D96418" w:rsidRPr="00DD5A2D" w:rsidRDefault="00D96418" w:rsidP="00C10C73">
      <w:pPr>
        <w:pStyle w:val="PargrafodaLista"/>
        <w:numPr>
          <w:ilvl w:val="0"/>
          <w:numId w:val="28"/>
        </w:numPr>
        <w:ind w:left="788" w:hanging="425"/>
        <w:jc w:val="both"/>
        <w:rPr>
          <w:rFonts w:ascii="Calibri" w:hAnsi="Calibri" w:cs="Calibri"/>
        </w:rPr>
      </w:pPr>
      <w:r w:rsidRPr="00DD5A2D">
        <w:rPr>
          <w:rFonts w:ascii="Calibri" w:hAnsi="Calibri" w:cs="Calibri"/>
        </w:rPr>
        <w:t>0163600-69.2005.5.01.0003: Trata-se de Ação de Cumprimento visando o pagamento dos reajustes contidos em convenções coletivas do trabalho de 2001,2002e2003. Valor provável da provisão da contingência R$18.000.000,00.</w:t>
      </w:r>
    </w:p>
    <w:p w14:paraId="3C3B99F8" w14:textId="77777777" w:rsidR="00D96418" w:rsidRPr="00DD5A2D" w:rsidRDefault="00D96418" w:rsidP="00C10C73">
      <w:pPr>
        <w:pStyle w:val="PargrafodaLista"/>
        <w:numPr>
          <w:ilvl w:val="0"/>
          <w:numId w:val="28"/>
        </w:numPr>
        <w:ind w:left="788" w:hanging="425"/>
        <w:jc w:val="both"/>
        <w:rPr>
          <w:rFonts w:ascii="Calibri" w:hAnsi="Calibri" w:cs="Calibri"/>
        </w:rPr>
      </w:pPr>
      <w:r w:rsidRPr="00DD5A2D">
        <w:rPr>
          <w:rFonts w:ascii="Calibri" w:hAnsi="Calibri" w:cs="Calibri"/>
        </w:rPr>
        <w:t>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 R$ 6.139.245,68.</w:t>
      </w:r>
    </w:p>
    <w:p w14:paraId="2792F8D6" w14:textId="77777777" w:rsidR="00742A46" w:rsidRPr="00DD5A2D" w:rsidRDefault="00742A46" w:rsidP="005B53EB">
      <w:pPr>
        <w:pStyle w:val="PargrafodaLista"/>
        <w:spacing w:after="0"/>
        <w:ind w:left="851"/>
        <w:jc w:val="both"/>
        <w:rPr>
          <w:rFonts w:ascii="Calibri" w:hAnsi="Calibri" w:cs="Calibri"/>
        </w:rPr>
      </w:pPr>
    </w:p>
    <w:p w14:paraId="558E8A52" w14:textId="77777777" w:rsidR="00D96418" w:rsidRPr="00DD5A2D" w:rsidRDefault="00D96418" w:rsidP="005B53EB">
      <w:pPr>
        <w:numPr>
          <w:ilvl w:val="0"/>
          <w:numId w:val="26"/>
        </w:numPr>
        <w:ind w:left="567" w:right="-142" w:hanging="567"/>
        <w:jc w:val="both"/>
        <w:rPr>
          <w:rFonts w:ascii="Calibri" w:hAnsi="Calibri" w:cs="Calibri"/>
          <w:b/>
          <w:bCs/>
          <w:u w:val="single"/>
        </w:rPr>
      </w:pPr>
      <w:r w:rsidRPr="00DD5A2D">
        <w:rPr>
          <w:rFonts w:ascii="Calibri" w:hAnsi="Calibri" w:cs="Calibri"/>
          <w:b/>
          <w:bCs/>
          <w:u w:val="single"/>
        </w:rPr>
        <w:t xml:space="preserve">Contingências de Ações de Desapropriações: </w:t>
      </w:r>
    </w:p>
    <w:p w14:paraId="585D53B7" w14:textId="77777777" w:rsidR="00D96418" w:rsidRPr="00DD5A2D" w:rsidRDefault="00D96418" w:rsidP="005B53EB">
      <w:pPr>
        <w:jc w:val="both"/>
        <w:rPr>
          <w:rFonts w:ascii="Calibri" w:hAnsi="Calibri" w:cs="Calibri"/>
        </w:rPr>
      </w:pPr>
      <w:r w:rsidRPr="00DD5A2D">
        <w:rPr>
          <w:rFonts w:ascii="Calibri" w:hAnsi="Calibri" w:cs="Calibri"/>
        </w:rPr>
        <w:t xml:space="preserve">Os processos de desapropriação são medidas judiciais necessárias à obtenção de imóveis para implantar infraestrutura ferroviária, objeto social da estatal Valec. Portanto, são parte da atividade fim da companhia. Regulamentada pelo Decreto Lei nº 3.365/1941,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0F616ADA" w14:textId="77777777" w:rsidR="00D96418" w:rsidRPr="00DD5A2D" w:rsidRDefault="00D96418" w:rsidP="005B53EB">
      <w:pPr>
        <w:jc w:val="both"/>
        <w:rPr>
          <w:rFonts w:ascii="Calibri" w:hAnsi="Calibri" w:cs="Calibri"/>
        </w:rPr>
      </w:pPr>
      <w:r w:rsidRPr="00DD5A2D">
        <w:rPr>
          <w:rFonts w:ascii="Calibri" w:hAnsi="Calibri" w:cs="Calibri"/>
        </w:rPr>
        <w:t xml:space="preserve">Negando-se o expropriado, a Administração ajuíza uma ação de desapropriação por utilidade pública. </w:t>
      </w:r>
    </w:p>
    <w:p w14:paraId="274CD8BB" w14:textId="77777777" w:rsidR="00D96418" w:rsidRPr="00DD5A2D" w:rsidRDefault="00D96418" w:rsidP="005B53EB">
      <w:pPr>
        <w:numPr>
          <w:ilvl w:val="0"/>
          <w:numId w:val="26"/>
        </w:numPr>
        <w:ind w:left="567" w:right="-142" w:hanging="567"/>
        <w:jc w:val="both"/>
        <w:rPr>
          <w:rFonts w:ascii="Calibri" w:hAnsi="Calibri" w:cs="Calibri"/>
          <w:b/>
          <w:bCs/>
          <w:u w:val="single"/>
        </w:rPr>
      </w:pPr>
      <w:r w:rsidRPr="00DD5A2D">
        <w:rPr>
          <w:rFonts w:ascii="Calibri" w:hAnsi="Calibri" w:cs="Calibri"/>
          <w:b/>
          <w:bCs/>
          <w:u w:val="single"/>
        </w:rPr>
        <w:t xml:space="preserve">Contingências de Ações Tributárias: </w:t>
      </w:r>
    </w:p>
    <w:p w14:paraId="4A2345DD" w14:textId="77777777" w:rsidR="00D96418" w:rsidRPr="00DD5A2D" w:rsidRDefault="00D96418" w:rsidP="00D96418">
      <w:pPr>
        <w:ind w:right="57"/>
        <w:jc w:val="both"/>
        <w:rPr>
          <w:rFonts w:ascii="Calibri" w:hAnsi="Calibri" w:cs="Calibri"/>
        </w:rPr>
      </w:pPr>
      <w:r w:rsidRPr="00DD5A2D">
        <w:rPr>
          <w:rFonts w:ascii="Calibri" w:hAnsi="Calibri" w:cs="Calibri"/>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463C1783" w14:textId="77777777" w:rsidR="00D96418" w:rsidRPr="00DD5A2D" w:rsidRDefault="00D96418" w:rsidP="00D96418">
      <w:pPr>
        <w:ind w:right="57"/>
        <w:jc w:val="both"/>
        <w:rPr>
          <w:rFonts w:ascii="Calibri" w:hAnsi="Calibri" w:cs="Calibri"/>
        </w:rPr>
      </w:pPr>
      <w:r w:rsidRPr="00DD5A2D">
        <w:rPr>
          <w:rFonts w:ascii="Calibri" w:hAnsi="Calibri" w:cs="Calibri"/>
        </w:rPr>
        <w:t>As principais provisões prováveis tributárias são:</w:t>
      </w:r>
    </w:p>
    <w:p w14:paraId="0A5EC978" w14:textId="77777777" w:rsidR="00D96418" w:rsidRPr="00DD5A2D" w:rsidRDefault="00D96418" w:rsidP="00C10C73">
      <w:pPr>
        <w:pStyle w:val="PargrafodaLista"/>
        <w:numPr>
          <w:ilvl w:val="0"/>
          <w:numId w:val="29"/>
        </w:numPr>
        <w:ind w:left="788" w:hanging="425"/>
        <w:jc w:val="both"/>
        <w:rPr>
          <w:rFonts w:ascii="Calibri" w:hAnsi="Calibri" w:cs="Calibri"/>
        </w:rPr>
      </w:pPr>
      <w:r w:rsidRPr="00DD5A2D">
        <w:rPr>
          <w:rFonts w:ascii="Calibri" w:hAnsi="Calibri" w:cs="Calibri"/>
        </w:rPr>
        <w:t xml:space="preserve">1005464-23.2019.4.01.3309. Trata-se de ação anulatória de ISS pelo município de </w:t>
      </w:r>
      <w:proofErr w:type="spellStart"/>
      <w:r w:rsidRPr="00DD5A2D">
        <w:rPr>
          <w:rFonts w:ascii="Calibri" w:hAnsi="Calibri" w:cs="Calibri"/>
        </w:rPr>
        <w:t>Ibiassuncê</w:t>
      </w:r>
      <w:proofErr w:type="spellEnd"/>
      <w:r w:rsidRPr="00DD5A2D">
        <w:rPr>
          <w:rFonts w:ascii="Calibri" w:hAnsi="Calibri" w:cs="Calibri"/>
        </w:rPr>
        <w:t>-BA. Valor provável da provisão da contingência R$ R$ 1.105.829,47.</w:t>
      </w:r>
      <w:r w:rsidRPr="00DD5A2D">
        <w:rPr>
          <w:rFonts w:ascii="Calibri" w:hAnsi="Calibri" w:cs="Calibri"/>
        </w:rPr>
        <w:tab/>
      </w:r>
    </w:p>
    <w:p w14:paraId="7163C201" w14:textId="77777777" w:rsidR="00D96418" w:rsidRPr="00DD5A2D" w:rsidRDefault="00D96418" w:rsidP="00D96418">
      <w:pPr>
        <w:numPr>
          <w:ilvl w:val="0"/>
          <w:numId w:val="26"/>
        </w:numPr>
        <w:spacing w:before="120"/>
        <w:ind w:left="567" w:right="-142" w:hanging="567"/>
        <w:jc w:val="both"/>
        <w:rPr>
          <w:rFonts w:ascii="Calibri" w:hAnsi="Calibri" w:cs="Calibri"/>
          <w:b/>
          <w:bCs/>
          <w:u w:val="single"/>
        </w:rPr>
      </w:pPr>
      <w:r w:rsidRPr="00DD5A2D">
        <w:rPr>
          <w:rFonts w:ascii="Calibri" w:hAnsi="Calibri" w:cs="Calibri"/>
          <w:b/>
          <w:bCs/>
          <w:u w:val="single"/>
        </w:rPr>
        <w:t xml:space="preserve">Contingências de Ações Previdenciárias: </w:t>
      </w:r>
    </w:p>
    <w:p w14:paraId="1B169029" w14:textId="77777777" w:rsidR="00D96418" w:rsidRPr="00DD5A2D" w:rsidRDefault="00D96418" w:rsidP="005B53EB">
      <w:pPr>
        <w:jc w:val="both"/>
        <w:rPr>
          <w:rFonts w:ascii="Calibri" w:hAnsi="Calibri" w:cs="Calibri"/>
        </w:rPr>
      </w:pPr>
      <w:r w:rsidRPr="00DD5A2D">
        <w:rPr>
          <w:rFonts w:ascii="Calibri" w:hAnsi="Calibri" w:cs="Calibri"/>
        </w:rPr>
        <w:t xml:space="preserve">Nas ações de natureza previdenciária acompanhadas pela Valec a parte autora pleiteia, da União, a complementação dos vencimentos de aposentadoria (Lei nº 10.233/200) em relação aos valores atualmente pagos ao pessoal do quadro da Valec, estatal que absorveu os empregados ativos da extinta RFFSA (Lei nº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4BA528AB" w14:textId="77777777" w:rsidR="00D96418" w:rsidRPr="00DD5A2D" w:rsidRDefault="00D96418" w:rsidP="00D96418">
      <w:pPr>
        <w:ind w:right="57"/>
        <w:jc w:val="both"/>
        <w:rPr>
          <w:rFonts w:ascii="Calibri" w:hAnsi="Calibri" w:cs="Calibri"/>
        </w:rPr>
      </w:pPr>
      <w:r w:rsidRPr="00DD5A2D">
        <w:rPr>
          <w:rFonts w:ascii="Calibri" w:hAnsi="Calibri" w:cs="Calibri"/>
        </w:rPr>
        <w:t>As principais provisões prováveis previdenciárias são:</w:t>
      </w:r>
    </w:p>
    <w:p w14:paraId="1A1615AB" w14:textId="77777777" w:rsidR="00D96418" w:rsidRPr="00DD5A2D" w:rsidRDefault="00D96418" w:rsidP="00C10C73">
      <w:pPr>
        <w:pStyle w:val="PargrafodaLista"/>
        <w:ind w:left="788" w:hanging="425"/>
        <w:jc w:val="both"/>
        <w:rPr>
          <w:rFonts w:ascii="Calibri" w:hAnsi="Calibri" w:cs="Calibri"/>
        </w:rPr>
      </w:pPr>
      <w:r w:rsidRPr="00DD5A2D">
        <w:rPr>
          <w:rFonts w:ascii="Calibri" w:hAnsi="Calibri" w:cs="Calibri"/>
        </w:rPr>
        <w:t>a)</w:t>
      </w:r>
      <w:r w:rsidRPr="00DD5A2D">
        <w:rPr>
          <w:rFonts w:ascii="Calibri" w:hAnsi="Calibri" w:cs="Calibri"/>
        </w:rPr>
        <w:tab/>
        <w:t>0044589-52.2013.4.01.3300. Trata-se de pleito para que a União/INSS proceda com a complementação de aposentadoria conforme remuneração do pessoal da ativa da Valec. Valor provável da provisão da contingência R$ 100.000,00.</w:t>
      </w:r>
    </w:p>
    <w:p w14:paraId="5C4A0A06" w14:textId="77777777" w:rsidR="00D96418" w:rsidRPr="00DD5A2D" w:rsidRDefault="00D96418" w:rsidP="00C10C73">
      <w:pPr>
        <w:pStyle w:val="PargrafodaLista"/>
        <w:ind w:left="788" w:hanging="425"/>
        <w:jc w:val="both"/>
        <w:rPr>
          <w:rFonts w:ascii="Calibri" w:hAnsi="Calibri" w:cs="Calibri"/>
        </w:rPr>
      </w:pPr>
      <w:r w:rsidRPr="00DD5A2D">
        <w:rPr>
          <w:rFonts w:ascii="Calibri" w:hAnsi="Calibri" w:cs="Calibri"/>
        </w:rPr>
        <w:t>b)</w:t>
      </w:r>
      <w:r w:rsidRPr="00DD5A2D">
        <w:rPr>
          <w:rFonts w:ascii="Calibri" w:hAnsi="Calibri" w:cs="Calibri"/>
        </w:rPr>
        <w:tab/>
        <w:t>5000627-71.2021.4.03.6107. Trata-se de pleito para que a União/INSS proceda com a complementação de aposentadoria com equiparação no quadro ativo da Valec. Valor provável da provisão da contingência R$ 231.573,00.</w:t>
      </w:r>
    </w:p>
    <w:p w14:paraId="1F6F7E45" w14:textId="77777777" w:rsidR="00D96418" w:rsidRPr="00DD5A2D" w:rsidRDefault="00D96418" w:rsidP="00C10C73">
      <w:pPr>
        <w:pStyle w:val="PargrafodaLista"/>
        <w:ind w:left="788" w:hanging="425"/>
        <w:jc w:val="both"/>
        <w:rPr>
          <w:rFonts w:ascii="Calibri" w:hAnsi="Calibri" w:cs="Calibri"/>
        </w:rPr>
      </w:pPr>
      <w:r w:rsidRPr="00DD5A2D">
        <w:rPr>
          <w:rFonts w:ascii="Calibri" w:hAnsi="Calibri" w:cs="Calibri"/>
        </w:rPr>
        <w:t>c)</w:t>
      </w:r>
      <w:r w:rsidRPr="00DD5A2D">
        <w:rPr>
          <w:rFonts w:ascii="Calibri" w:hAnsi="Calibri" w:cs="Calibri"/>
        </w:rPr>
        <w:tab/>
        <w:t>5001880-31.2020.4.03.6107. Autor requer pagamento de diferenças referentes à complementação de aposentadoria com base na Lei nº 8.186/91. Valor provável da provisão da contingência R$108.197,88.</w:t>
      </w:r>
    </w:p>
    <w:p w14:paraId="134BDABC" w14:textId="4952B83E" w:rsidR="00D96418" w:rsidRPr="00DD5A2D" w:rsidRDefault="0052464F" w:rsidP="005B53EB">
      <w:pPr>
        <w:jc w:val="both"/>
        <w:rPr>
          <w:rFonts w:ascii="Calibri" w:hAnsi="Calibri" w:cs="Calibri"/>
          <w:b/>
          <w:bCs/>
        </w:rPr>
      </w:pPr>
      <w:r w:rsidRPr="00DD5A2D">
        <w:rPr>
          <w:rFonts w:ascii="Calibri" w:hAnsi="Calibri" w:cs="Calibri"/>
          <w:b/>
          <w:bCs/>
        </w:rPr>
        <w:t>c</w:t>
      </w:r>
      <w:r w:rsidR="00D96418" w:rsidRPr="00DD5A2D">
        <w:rPr>
          <w:rFonts w:ascii="Calibri" w:hAnsi="Calibri" w:cs="Calibri"/>
          <w:b/>
          <w:bCs/>
        </w:rPr>
        <w:t xml:space="preserve">) Ações com Riscos de Perdas Possíveis: </w:t>
      </w:r>
    </w:p>
    <w:p w14:paraId="60132494" w14:textId="77777777" w:rsidR="00D96418" w:rsidRPr="00DD5A2D" w:rsidRDefault="00D96418" w:rsidP="005B53EB">
      <w:pPr>
        <w:jc w:val="both"/>
        <w:rPr>
          <w:rFonts w:ascii="Calibri" w:hAnsi="Calibri" w:cs="Calibri"/>
        </w:rPr>
      </w:pPr>
      <w:r w:rsidRPr="00DD5A2D">
        <w:rPr>
          <w:rFonts w:ascii="Calibri" w:hAnsi="Calibri" w:cs="Calibri"/>
        </w:rPr>
        <w:t xml:space="preserve">Conforme Item n° 86 do CPC 25 - Provisões, Passivos Contingentes e Ativos Contingentes; “a entidade deve divulgar para cada classe de passivo contingente na data do balanço, uma breve descrição da natureza do passivo contingente...”. Assim, </w:t>
      </w:r>
      <w:r w:rsidRPr="00DD5A2D">
        <w:rPr>
          <w:rFonts w:ascii="Calibri" w:hAnsi="Calibri" w:cs="Calibri"/>
        </w:rPr>
        <w:lastRenderedPageBreak/>
        <w:t>os processos judiciais impetrados contra a VALEC, a extinta RFFSA e o GEIPOT, classificados pela Assessoria Jurídica como obrigações “possíveis”, não foram contabilizados, apenas divulgados em Nota Explicativa.</w:t>
      </w:r>
    </w:p>
    <w:p w14:paraId="17187B5D" w14:textId="61893917" w:rsidR="00E71553" w:rsidRPr="00DD5A2D" w:rsidRDefault="00D96418" w:rsidP="005B53EB">
      <w:pPr>
        <w:jc w:val="both"/>
        <w:rPr>
          <w:rFonts w:ascii="Calibri" w:hAnsi="Calibri" w:cs="Calibri"/>
        </w:rPr>
      </w:pPr>
      <w:r w:rsidRPr="00DD5A2D">
        <w:rPr>
          <w:rFonts w:ascii="Calibri" w:hAnsi="Calibri" w:cs="Calibri"/>
        </w:rPr>
        <w:t>Os processos judiciais classificados com “possível” risco de perda, apresentaram os seguintes saldos em 31 de março de 2023:</w:t>
      </w:r>
    </w:p>
    <w:tbl>
      <w:tblPr>
        <w:tblW w:w="5001" w:type="pct"/>
        <w:tblCellMar>
          <w:left w:w="70" w:type="dxa"/>
          <w:right w:w="70" w:type="dxa"/>
        </w:tblCellMar>
        <w:tblLook w:val="04A0" w:firstRow="1" w:lastRow="0" w:firstColumn="1" w:lastColumn="0" w:noHBand="0" w:noVBand="1"/>
      </w:tblPr>
      <w:tblGrid>
        <w:gridCol w:w="2338"/>
        <w:gridCol w:w="4466"/>
        <w:gridCol w:w="1843"/>
        <w:gridCol w:w="1822"/>
      </w:tblGrid>
      <w:tr w:rsidR="00D96418" w:rsidRPr="00DD5A2D" w14:paraId="1D3DFD1C" w14:textId="77777777" w:rsidTr="00D96418">
        <w:trPr>
          <w:trHeight w:hRule="exact" w:val="227"/>
        </w:trPr>
        <w:tc>
          <w:tcPr>
            <w:tcW w:w="1117" w:type="pct"/>
            <w:tcBorders>
              <w:top w:val="nil"/>
              <w:left w:val="nil"/>
              <w:bottom w:val="single" w:sz="8" w:space="0" w:color="auto"/>
              <w:right w:val="nil"/>
            </w:tcBorders>
            <w:noWrap/>
            <w:vAlign w:val="bottom"/>
            <w:hideMark/>
          </w:tcPr>
          <w:bookmarkEnd w:id="151"/>
          <w:p w14:paraId="5AE1C02A" w14:textId="77777777" w:rsidR="00D96418" w:rsidRPr="00DD5A2D" w:rsidRDefault="00D96418" w:rsidP="005B53EB">
            <w:pPr>
              <w:spacing w:after="0" w:line="256" w:lineRule="auto"/>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AÇÕES</w:t>
            </w:r>
          </w:p>
        </w:tc>
        <w:tc>
          <w:tcPr>
            <w:tcW w:w="2133" w:type="pct"/>
            <w:tcBorders>
              <w:top w:val="nil"/>
              <w:left w:val="nil"/>
              <w:bottom w:val="single" w:sz="8" w:space="0" w:color="auto"/>
              <w:right w:val="nil"/>
            </w:tcBorders>
            <w:vAlign w:val="bottom"/>
          </w:tcPr>
          <w:p w14:paraId="2195EB05" w14:textId="77777777" w:rsidR="00D96418" w:rsidRPr="00DD5A2D" w:rsidRDefault="00D96418" w:rsidP="005B53EB">
            <w:pPr>
              <w:spacing w:after="0" w:line="256" w:lineRule="auto"/>
              <w:jc w:val="right"/>
              <w:rPr>
                <w:rFonts w:ascii="Calibri" w:hAnsi="Calibri" w:cs="Calibri"/>
                <w:b/>
                <w:bCs/>
                <w:color w:val="000000"/>
                <w:sz w:val="16"/>
                <w:szCs w:val="16"/>
                <w:lang w:eastAsia="en-US"/>
              </w:rPr>
            </w:pPr>
          </w:p>
        </w:tc>
        <w:tc>
          <w:tcPr>
            <w:tcW w:w="880" w:type="pct"/>
            <w:tcBorders>
              <w:top w:val="nil"/>
              <w:left w:val="nil"/>
              <w:bottom w:val="single" w:sz="8" w:space="0" w:color="auto"/>
              <w:right w:val="nil"/>
            </w:tcBorders>
            <w:vAlign w:val="bottom"/>
          </w:tcPr>
          <w:p w14:paraId="0F65D78A" w14:textId="77777777" w:rsidR="00D96418" w:rsidRPr="00DD5A2D" w:rsidRDefault="00D96418" w:rsidP="005B53EB">
            <w:pPr>
              <w:spacing w:after="0" w:line="256" w:lineRule="auto"/>
              <w:jc w:val="right"/>
              <w:rPr>
                <w:rFonts w:ascii="Calibri" w:hAnsi="Calibri" w:cs="Calibri"/>
                <w:b/>
                <w:bCs/>
                <w:color w:val="000000"/>
                <w:sz w:val="16"/>
                <w:szCs w:val="16"/>
                <w:lang w:eastAsia="en-US"/>
              </w:rPr>
            </w:pPr>
          </w:p>
        </w:tc>
        <w:tc>
          <w:tcPr>
            <w:tcW w:w="870" w:type="pct"/>
            <w:tcBorders>
              <w:top w:val="nil"/>
              <w:left w:val="nil"/>
              <w:bottom w:val="single" w:sz="8" w:space="0" w:color="auto"/>
              <w:right w:val="nil"/>
            </w:tcBorders>
            <w:vAlign w:val="bottom"/>
            <w:hideMark/>
          </w:tcPr>
          <w:p w14:paraId="510A8FDD" w14:textId="77777777" w:rsidR="00D96418" w:rsidRPr="00DD5A2D" w:rsidRDefault="00D96418" w:rsidP="005B53EB">
            <w:pPr>
              <w:spacing w:after="0" w:line="256" w:lineRule="auto"/>
              <w:jc w:val="right"/>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31/03/2023</w:t>
            </w:r>
          </w:p>
        </w:tc>
      </w:tr>
      <w:tr w:rsidR="00D96418" w:rsidRPr="00DD5A2D" w14:paraId="264224F0" w14:textId="77777777" w:rsidTr="00C56001">
        <w:trPr>
          <w:trHeight w:hRule="exact" w:val="227"/>
        </w:trPr>
        <w:tc>
          <w:tcPr>
            <w:tcW w:w="1117" w:type="pct"/>
            <w:noWrap/>
            <w:vAlign w:val="center"/>
            <w:hideMark/>
          </w:tcPr>
          <w:p w14:paraId="6E23DD42" w14:textId="77777777" w:rsidR="00D96418" w:rsidRPr="00DD5A2D" w:rsidRDefault="00D96418" w:rsidP="005B53EB">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Desapropriações</w:t>
            </w:r>
          </w:p>
        </w:tc>
        <w:tc>
          <w:tcPr>
            <w:tcW w:w="2133" w:type="pct"/>
            <w:noWrap/>
            <w:vAlign w:val="center"/>
          </w:tcPr>
          <w:p w14:paraId="70EC0EC1"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80" w:type="pct"/>
            <w:vAlign w:val="center"/>
          </w:tcPr>
          <w:p w14:paraId="2AFF03F7"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70" w:type="pct"/>
            <w:vAlign w:val="center"/>
            <w:hideMark/>
          </w:tcPr>
          <w:p w14:paraId="1447EC55" w14:textId="55E8516F" w:rsidR="00D96418" w:rsidRPr="00DD5A2D" w:rsidRDefault="00D96418" w:rsidP="005B53EB">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rPr>
              <w:t xml:space="preserve">             3.618.663 </w:t>
            </w:r>
          </w:p>
        </w:tc>
      </w:tr>
      <w:tr w:rsidR="00D96418" w:rsidRPr="00DD5A2D" w14:paraId="2282D963" w14:textId="77777777" w:rsidTr="00C56001">
        <w:trPr>
          <w:trHeight w:hRule="exact" w:val="227"/>
        </w:trPr>
        <w:tc>
          <w:tcPr>
            <w:tcW w:w="1117" w:type="pct"/>
            <w:noWrap/>
            <w:vAlign w:val="center"/>
            <w:hideMark/>
          </w:tcPr>
          <w:p w14:paraId="528FDD88" w14:textId="77777777" w:rsidR="00D96418" w:rsidRPr="00DD5A2D" w:rsidRDefault="00D96418" w:rsidP="005B53EB">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Trabalhistas</w:t>
            </w:r>
          </w:p>
        </w:tc>
        <w:tc>
          <w:tcPr>
            <w:tcW w:w="2133" w:type="pct"/>
            <w:noWrap/>
            <w:vAlign w:val="center"/>
          </w:tcPr>
          <w:p w14:paraId="74329C25"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80" w:type="pct"/>
            <w:vAlign w:val="center"/>
          </w:tcPr>
          <w:p w14:paraId="549D2D4D"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70" w:type="pct"/>
            <w:vAlign w:val="center"/>
            <w:hideMark/>
          </w:tcPr>
          <w:p w14:paraId="2CDFD889" w14:textId="3F5F5426" w:rsidR="00D96418" w:rsidRPr="00DD5A2D" w:rsidRDefault="00D96418" w:rsidP="005B53EB">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rPr>
              <w:t xml:space="preserve">           63.597.848 </w:t>
            </w:r>
          </w:p>
        </w:tc>
      </w:tr>
      <w:tr w:rsidR="00D96418" w:rsidRPr="00DD5A2D" w14:paraId="132331B6" w14:textId="77777777" w:rsidTr="00C56001">
        <w:trPr>
          <w:trHeight w:hRule="exact" w:val="227"/>
        </w:trPr>
        <w:tc>
          <w:tcPr>
            <w:tcW w:w="1117" w:type="pct"/>
            <w:noWrap/>
            <w:vAlign w:val="center"/>
            <w:hideMark/>
          </w:tcPr>
          <w:p w14:paraId="10DA67BC" w14:textId="77777777" w:rsidR="00D96418" w:rsidRPr="00DD5A2D" w:rsidRDefault="00D96418" w:rsidP="005B53EB">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Cíveis</w:t>
            </w:r>
          </w:p>
        </w:tc>
        <w:tc>
          <w:tcPr>
            <w:tcW w:w="2133" w:type="pct"/>
            <w:noWrap/>
            <w:vAlign w:val="center"/>
          </w:tcPr>
          <w:p w14:paraId="25CA56B0"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80" w:type="pct"/>
            <w:vAlign w:val="center"/>
          </w:tcPr>
          <w:p w14:paraId="5E6C6B0A"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70" w:type="pct"/>
            <w:vAlign w:val="center"/>
            <w:hideMark/>
          </w:tcPr>
          <w:p w14:paraId="005334F4" w14:textId="00278134" w:rsidR="00D96418" w:rsidRPr="00DD5A2D" w:rsidRDefault="00D96418" w:rsidP="005B53EB">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rPr>
              <w:t xml:space="preserve">      1.238.680.101 </w:t>
            </w:r>
          </w:p>
        </w:tc>
      </w:tr>
      <w:tr w:rsidR="00D96418" w:rsidRPr="00DD5A2D" w14:paraId="6FE12206" w14:textId="77777777" w:rsidTr="00C56001">
        <w:trPr>
          <w:trHeight w:hRule="exact" w:val="227"/>
        </w:trPr>
        <w:tc>
          <w:tcPr>
            <w:tcW w:w="1117" w:type="pct"/>
            <w:noWrap/>
            <w:vAlign w:val="center"/>
            <w:hideMark/>
          </w:tcPr>
          <w:p w14:paraId="4836C805" w14:textId="77777777" w:rsidR="00D96418" w:rsidRPr="00DD5A2D" w:rsidRDefault="00D96418" w:rsidP="005B53EB">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Tributárias</w:t>
            </w:r>
          </w:p>
        </w:tc>
        <w:tc>
          <w:tcPr>
            <w:tcW w:w="2133" w:type="pct"/>
            <w:noWrap/>
            <w:vAlign w:val="center"/>
          </w:tcPr>
          <w:p w14:paraId="78A432CC"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80" w:type="pct"/>
            <w:vAlign w:val="center"/>
          </w:tcPr>
          <w:p w14:paraId="4E3DBD5C"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70" w:type="pct"/>
            <w:vAlign w:val="center"/>
            <w:hideMark/>
          </w:tcPr>
          <w:p w14:paraId="31965900" w14:textId="054B2DC6" w:rsidR="00D96418" w:rsidRPr="00DD5A2D" w:rsidRDefault="00D96418" w:rsidP="005B53EB">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rPr>
              <w:t xml:space="preserve">             8.319.056 </w:t>
            </w:r>
          </w:p>
        </w:tc>
      </w:tr>
      <w:tr w:rsidR="00D96418" w:rsidRPr="00DD5A2D" w14:paraId="6359D552" w14:textId="77777777" w:rsidTr="00C56001">
        <w:trPr>
          <w:trHeight w:hRule="exact" w:val="227"/>
        </w:trPr>
        <w:tc>
          <w:tcPr>
            <w:tcW w:w="1117" w:type="pct"/>
            <w:noWrap/>
            <w:vAlign w:val="center"/>
            <w:hideMark/>
          </w:tcPr>
          <w:p w14:paraId="2AE335E5" w14:textId="77777777" w:rsidR="00D96418" w:rsidRPr="00DD5A2D" w:rsidRDefault="00D96418" w:rsidP="005B53EB">
            <w:pPr>
              <w:spacing w:after="0" w:line="256" w:lineRule="auto"/>
              <w:rPr>
                <w:rFonts w:ascii="Calibri" w:hAnsi="Calibri" w:cs="Calibri"/>
                <w:color w:val="000000"/>
                <w:sz w:val="16"/>
                <w:szCs w:val="16"/>
                <w:lang w:eastAsia="en-US"/>
              </w:rPr>
            </w:pPr>
            <w:r w:rsidRPr="00DD5A2D">
              <w:rPr>
                <w:rFonts w:ascii="Calibri" w:hAnsi="Calibri" w:cs="Calibri"/>
                <w:color w:val="000000"/>
                <w:sz w:val="16"/>
                <w:szCs w:val="16"/>
                <w:lang w:eastAsia="en-US"/>
              </w:rPr>
              <w:t>Previdenciárias</w:t>
            </w:r>
          </w:p>
        </w:tc>
        <w:tc>
          <w:tcPr>
            <w:tcW w:w="2133" w:type="pct"/>
            <w:noWrap/>
            <w:vAlign w:val="center"/>
          </w:tcPr>
          <w:p w14:paraId="69975374"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80" w:type="pct"/>
            <w:vAlign w:val="center"/>
          </w:tcPr>
          <w:p w14:paraId="6D696AFF" w14:textId="77777777" w:rsidR="00D96418" w:rsidRPr="00DD5A2D" w:rsidRDefault="00D96418" w:rsidP="005B53EB">
            <w:pPr>
              <w:spacing w:after="0" w:line="256" w:lineRule="auto"/>
              <w:jc w:val="right"/>
              <w:rPr>
                <w:rFonts w:ascii="Calibri" w:hAnsi="Calibri" w:cs="Calibri"/>
                <w:color w:val="000000"/>
                <w:sz w:val="16"/>
                <w:szCs w:val="16"/>
                <w:lang w:eastAsia="en-US"/>
              </w:rPr>
            </w:pPr>
          </w:p>
        </w:tc>
        <w:tc>
          <w:tcPr>
            <w:tcW w:w="870" w:type="pct"/>
            <w:vAlign w:val="center"/>
            <w:hideMark/>
          </w:tcPr>
          <w:p w14:paraId="003A9B06" w14:textId="7DF3BFD2" w:rsidR="00D96418" w:rsidRPr="00DD5A2D" w:rsidRDefault="00D96418" w:rsidP="005B53EB">
            <w:pPr>
              <w:spacing w:after="0" w:line="256" w:lineRule="auto"/>
              <w:jc w:val="right"/>
              <w:rPr>
                <w:rFonts w:ascii="Calibri" w:hAnsi="Calibri" w:cs="Calibri"/>
                <w:color w:val="000000"/>
                <w:sz w:val="16"/>
                <w:szCs w:val="16"/>
                <w:lang w:eastAsia="en-US"/>
              </w:rPr>
            </w:pPr>
            <w:r w:rsidRPr="00DD5A2D">
              <w:rPr>
                <w:rFonts w:ascii="Calibri" w:hAnsi="Calibri" w:cs="Calibri"/>
                <w:color w:val="000000"/>
                <w:sz w:val="16"/>
                <w:szCs w:val="16"/>
              </w:rPr>
              <w:t xml:space="preserve">             7.722.766 </w:t>
            </w:r>
          </w:p>
        </w:tc>
      </w:tr>
      <w:tr w:rsidR="00D96418" w:rsidRPr="00DD5A2D" w14:paraId="2AD63159" w14:textId="77777777" w:rsidTr="00D96418">
        <w:trPr>
          <w:trHeight w:hRule="exact" w:val="227"/>
        </w:trPr>
        <w:tc>
          <w:tcPr>
            <w:tcW w:w="1117" w:type="pct"/>
            <w:tcBorders>
              <w:top w:val="single" w:sz="8" w:space="0" w:color="auto"/>
              <w:left w:val="nil"/>
              <w:bottom w:val="single" w:sz="8" w:space="0" w:color="auto"/>
              <w:right w:val="nil"/>
            </w:tcBorders>
            <w:noWrap/>
            <w:vAlign w:val="center"/>
            <w:hideMark/>
          </w:tcPr>
          <w:p w14:paraId="0859A813" w14:textId="77777777" w:rsidR="00D96418" w:rsidRPr="00DD5A2D" w:rsidRDefault="00D96418" w:rsidP="005B53EB">
            <w:pPr>
              <w:spacing w:after="0" w:line="256" w:lineRule="auto"/>
              <w:rPr>
                <w:rFonts w:ascii="Calibri" w:hAnsi="Calibri" w:cs="Calibri"/>
                <w:b/>
                <w:bCs/>
                <w:color w:val="000000"/>
                <w:sz w:val="16"/>
                <w:szCs w:val="16"/>
                <w:lang w:eastAsia="en-US"/>
              </w:rPr>
            </w:pPr>
            <w:r w:rsidRPr="00DD5A2D">
              <w:rPr>
                <w:rFonts w:ascii="Calibri" w:hAnsi="Calibri" w:cs="Calibri"/>
                <w:b/>
                <w:bCs/>
                <w:color w:val="000000"/>
                <w:sz w:val="16"/>
                <w:szCs w:val="16"/>
                <w:lang w:eastAsia="en-US"/>
              </w:rPr>
              <w:t>SALDO</w:t>
            </w:r>
          </w:p>
        </w:tc>
        <w:tc>
          <w:tcPr>
            <w:tcW w:w="2133" w:type="pct"/>
            <w:tcBorders>
              <w:top w:val="single" w:sz="8" w:space="0" w:color="auto"/>
              <w:left w:val="nil"/>
              <w:bottom w:val="single" w:sz="8" w:space="0" w:color="auto"/>
              <w:right w:val="nil"/>
            </w:tcBorders>
            <w:noWrap/>
            <w:vAlign w:val="center"/>
          </w:tcPr>
          <w:p w14:paraId="7291975F" w14:textId="77777777" w:rsidR="00D96418" w:rsidRPr="00DD5A2D" w:rsidRDefault="00D96418" w:rsidP="005B53EB">
            <w:pPr>
              <w:spacing w:after="0" w:line="256" w:lineRule="auto"/>
              <w:jc w:val="right"/>
              <w:rPr>
                <w:rFonts w:ascii="Calibri" w:hAnsi="Calibri" w:cs="Calibri"/>
                <w:b/>
                <w:bCs/>
                <w:color w:val="000000"/>
                <w:sz w:val="16"/>
                <w:szCs w:val="16"/>
                <w:lang w:eastAsia="en-US"/>
              </w:rPr>
            </w:pPr>
          </w:p>
        </w:tc>
        <w:tc>
          <w:tcPr>
            <w:tcW w:w="880" w:type="pct"/>
            <w:tcBorders>
              <w:top w:val="single" w:sz="8" w:space="0" w:color="auto"/>
              <w:left w:val="nil"/>
              <w:bottom w:val="single" w:sz="8" w:space="0" w:color="auto"/>
              <w:right w:val="nil"/>
            </w:tcBorders>
            <w:vAlign w:val="center"/>
          </w:tcPr>
          <w:p w14:paraId="566919BC" w14:textId="77777777" w:rsidR="00D96418" w:rsidRPr="00DD5A2D" w:rsidRDefault="00D96418" w:rsidP="005B53EB">
            <w:pPr>
              <w:spacing w:after="0" w:line="256" w:lineRule="auto"/>
              <w:jc w:val="right"/>
              <w:rPr>
                <w:rFonts w:ascii="Calibri" w:hAnsi="Calibri" w:cs="Calibri"/>
                <w:b/>
                <w:bCs/>
                <w:color w:val="000000"/>
                <w:sz w:val="16"/>
                <w:szCs w:val="16"/>
                <w:lang w:eastAsia="en-US"/>
              </w:rPr>
            </w:pPr>
          </w:p>
        </w:tc>
        <w:tc>
          <w:tcPr>
            <w:tcW w:w="870" w:type="pct"/>
            <w:tcBorders>
              <w:top w:val="single" w:sz="8" w:space="0" w:color="auto"/>
              <w:left w:val="nil"/>
              <w:bottom w:val="single" w:sz="8" w:space="0" w:color="auto"/>
              <w:right w:val="nil"/>
            </w:tcBorders>
            <w:vAlign w:val="center"/>
            <w:hideMark/>
          </w:tcPr>
          <w:p w14:paraId="5E08A634" w14:textId="040D9037" w:rsidR="00D96418" w:rsidRPr="00DD5A2D" w:rsidRDefault="00D96418" w:rsidP="005B53EB">
            <w:pPr>
              <w:spacing w:after="0"/>
              <w:jc w:val="right"/>
              <w:rPr>
                <w:rFonts w:ascii="Calibri" w:hAnsi="Calibri" w:cs="Calibri"/>
                <w:b/>
                <w:bCs/>
                <w:color w:val="000000"/>
                <w:sz w:val="16"/>
                <w:szCs w:val="16"/>
              </w:rPr>
            </w:pPr>
            <w:r w:rsidRPr="00DD5A2D">
              <w:rPr>
                <w:rFonts w:ascii="Calibri" w:hAnsi="Calibri" w:cs="Calibri"/>
                <w:b/>
                <w:bCs/>
                <w:color w:val="000000"/>
                <w:sz w:val="16"/>
                <w:szCs w:val="16"/>
              </w:rPr>
              <w:t xml:space="preserve">      1.321.938.43</w:t>
            </w:r>
            <w:r w:rsidR="00433D3F" w:rsidRPr="00DD5A2D">
              <w:rPr>
                <w:rFonts w:ascii="Calibri" w:hAnsi="Calibri" w:cs="Calibri"/>
                <w:b/>
                <w:bCs/>
                <w:color w:val="000000"/>
                <w:sz w:val="16"/>
                <w:szCs w:val="16"/>
              </w:rPr>
              <w:t>4</w:t>
            </w:r>
            <w:r w:rsidRPr="00DD5A2D">
              <w:rPr>
                <w:rFonts w:ascii="Calibri" w:hAnsi="Calibri" w:cs="Calibri"/>
                <w:b/>
                <w:bCs/>
                <w:color w:val="000000"/>
                <w:sz w:val="16"/>
                <w:szCs w:val="16"/>
              </w:rPr>
              <w:t xml:space="preserve"> </w:t>
            </w:r>
          </w:p>
          <w:p w14:paraId="190D35D0" w14:textId="79AD5395" w:rsidR="00D96418" w:rsidRPr="00DD5A2D" w:rsidRDefault="00D96418" w:rsidP="005B53EB">
            <w:pPr>
              <w:spacing w:after="0" w:line="256" w:lineRule="auto"/>
              <w:jc w:val="right"/>
              <w:rPr>
                <w:rFonts w:ascii="Calibri" w:hAnsi="Calibri" w:cs="Calibri"/>
                <w:b/>
                <w:bCs/>
                <w:color w:val="000000"/>
                <w:sz w:val="16"/>
                <w:szCs w:val="16"/>
                <w:lang w:eastAsia="en-US"/>
              </w:rPr>
            </w:pPr>
          </w:p>
        </w:tc>
      </w:tr>
    </w:tbl>
    <w:p w14:paraId="12EBEB1D" w14:textId="77777777" w:rsidR="00596B10" w:rsidRPr="00DD5A2D" w:rsidRDefault="00596B10" w:rsidP="00596B10">
      <w:pPr>
        <w:pStyle w:val="Ttulo1"/>
        <w:spacing w:before="0" w:after="0"/>
        <w:rPr>
          <w:sz w:val="28"/>
          <w:szCs w:val="28"/>
        </w:rPr>
      </w:pPr>
      <w:bookmarkStart w:id="152" w:name="_Toc139478677"/>
    </w:p>
    <w:p w14:paraId="4D4C9295" w14:textId="3D737F6A" w:rsidR="00E71553" w:rsidRPr="00DD5A2D" w:rsidRDefault="00E71553" w:rsidP="00C10C73">
      <w:pPr>
        <w:pStyle w:val="Ttulo1"/>
        <w:spacing w:before="0" w:after="120"/>
        <w:rPr>
          <w:sz w:val="28"/>
          <w:szCs w:val="28"/>
        </w:rPr>
      </w:pPr>
      <w:r w:rsidRPr="00DD5A2D">
        <w:rPr>
          <w:sz w:val="28"/>
          <w:szCs w:val="28"/>
        </w:rPr>
        <w:t>13 – RECEITA A DIFERIR</w:t>
      </w:r>
      <w:bookmarkEnd w:id="152"/>
    </w:p>
    <w:p w14:paraId="0DA03B91" w14:textId="36533BCB" w:rsidR="00E71553" w:rsidRPr="00DD5A2D" w:rsidRDefault="0052464F" w:rsidP="005B53EB">
      <w:pPr>
        <w:pStyle w:val="Ttulo1"/>
        <w:spacing w:before="0" w:after="120"/>
        <w:rPr>
          <w:sz w:val="28"/>
          <w:szCs w:val="28"/>
        </w:rPr>
      </w:pPr>
      <w:bookmarkStart w:id="153" w:name="_Toc139478678"/>
      <w:r w:rsidRPr="00DD5A2D">
        <w:rPr>
          <w:sz w:val="28"/>
          <w:szCs w:val="28"/>
        </w:rPr>
        <w:t xml:space="preserve">13.1) </w:t>
      </w:r>
      <w:r w:rsidR="00E71553" w:rsidRPr="00DD5A2D">
        <w:rPr>
          <w:sz w:val="28"/>
          <w:szCs w:val="28"/>
        </w:rPr>
        <w:t>Receita a Diferir – Pátios e Terminais</w:t>
      </w:r>
      <w:bookmarkEnd w:id="153"/>
    </w:p>
    <w:p w14:paraId="5719F08F" w14:textId="0E1E5473" w:rsidR="00E71553" w:rsidRPr="00DD5A2D" w:rsidRDefault="00E71553" w:rsidP="005B53EB">
      <w:pPr>
        <w:jc w:val="both"/>
        <w:rPr>
          <w:rFonts w:ascii="Calibri" w:hAnsi="Calibri" w:cs="Calibri"/>
          <w:color w:val="000000" w:themeColor="text1"/>
        </w:rPr>
      </w:pPr>
      <w:r w:rsidRPr="00DD5A2D">
        <w:rPr>
          <w:rFonts w:ascii="Calibri" w:hAnsi="Calibri" w:cs="Calibri"/>
          <w:color w:val="000000" w:themeColor="text1"/>
        </w:rPr>
        <w:t>A conta Receita a Diferir – Pátios e Terminais expressa os valores contratados, conforme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192E7159" w14:textId="4A882DFD" w:rsidR="00E71553" w:rsidRPr="00DD5A2D" w:rsidRDefault="00E71553" w:rsidP="005B53EB">
      <w:pPr>
        <w:jc w:val="both"/>
        <w:rPr>
          <w:rFonts w:ascii="Calibri" w:hAnsi="Calibri" w:cs="Calibri"/>
          <w:color w:val="000000" w:themeColor="text1"/>
        </w:rPr>
      </w:pPr>
      <w:r w:rsidRPr="00DD5A2D">
        <w:rPr>
          <w:rFonts w:ascii="Calibri" w:hAnsi="Calibri" w:cs="Calibri"/>
          <w:color w:val="000000" w:themeColor="text1"/>
        </w:rPr>
        <w:t xml:space="preserve">No </w:t>
      </w:r>
      <w:r w:rsidR="00A72141" w:rsidRPr="00DD5A2D">
        <w:rPr>
          <w:rFonts w:ascii="Calibri" w:hAnsi="Calibri" w:cs="Calibri"/>
          <w:color w:val="000000" w:themeColor="text1"/>
        </w:rPr>
        <w:t>primeiro trimestre de 2023</w:t>
      </w:r>
      <w:r w:rsidRPr="00DD5A2D">
        <w:rPr>
          <w:rFonts w:ascii="Calibri" w:hAnsi="Calibri" w:cs="Calibri"/>
          <w:color w:val="000000" w:themeColor="text1"/>
        </w:rPr>
        <w:t>, as contas de Receita a Diferir – Pátios e Terminais,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5561"/>
        <w:gridCol w:w="2089"/>
        <w:gridCol w:w="1883"/>
        <w:gridCol w:w="934"/>
      </w:tblGrid>
      <w:tr w:rsidR="00A72141" w:rsidRPr="00DD5A2D" w14:paraId="75AE06E0" w14:textId="77777777" w:rsidTr="00575F39">
        <w:trPr>
          <w:trHeight w:hRule="exact" w:val="315"/>
        </w:trPr>
        <w:tc>
          <w:tcPr>
            <w:tcW w:w="3655" w:type="pct"/>
            <w:gridSpan w:val="2"/>
            <w:tcBorders>
              <w:top w:val="single" w:sz="8" w:space="0" w:color="auto"/>
              <w:left w:val="nil"/>
              <w:bottom w:val="single" w:sz="8" w:space="0" w:color="auto"/>
              <w:right w:val="nil"/>
            </w:tcBorders>
            <w:shd w:val="clear" w:color="auto" w:fill="auto"/>
            <w:noWrap/>
            <w:vAlign w:val="center"/>
            <w:hideMark/>
          </w:tcPr>
          <w:p w14:paraId="25BF1D2E"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RECEITA A DIFERIR – PÁTIOS E TERMINAIS </w:t>
            </w:r>
          </w:p>
        </w:tc>
        <w:tc>
          <w:tcPr>
            <w:tcW w:w="899" w:type="pct"/>
            <w:tcBorders>
              <w:top w:val="single" w:sz="8" w:space="0" w:color="auto"/>
              <w:left w:val="nil"/>
              <w:bottom w:val="single" w:sz="8" w:space="0" w:color="auto"/>
              <w:right w:val="nil"/>
            </w:tcBorders>
            <w:shd w:val="clear" w:color="auto" w:fill="auto"/>
            <w:noWrap/>
            <w:vAlign w:val="center"/>
            <w:hideMark/>
          </w:tcPr>
          <w:p w14:paraId="2FCF29E1" w14:textId="79394CD7" w:rsidR="00E71553" w:rsidRPr="00DD5A2D" w:rsidRDefault="00E71553"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1C24BA"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1C24BA" w:rsidRPr="00DD5A2D">
              <w:rPr>
                <w:rFonts w:ascii="Calibri" w:hAnsi="Calibri" w:cs="Calibri"/>
                <w:b/>
                <w:bCs/>
                <w:color w:val="000000" w:themeColor="text1"/>
                <w:sz w:val="16"/>
                <w:szCs w:val="16"/>
              </w:rPr>
              <w:t>3</w:t>
            </w:r>
          </w:p>
        </w:tc>
        <w:tc>
          <w:tcPr>
            <w:tcW w:w="446" w:type="pct"/>
            <w:tcBorders>
              <w:top w:val="single" w:sz="8" w:space="0" w:color="auto"/>
              <w:left w:val="nil"/>
              <w:bottom w:val="single" w:sz="8" w:space="0" w:color="auto"/>
              <w:right w:val="nil"/>
            </w:tcBorders>
            <w:shd w:val="clear" w:color="auto" w:fill="auto"/>
            <w:vAlign w:val="center"/>
            <w:hideMark/>
          </w:tcPr>
          <w:p w14:paraId="3986711C" w14:textId="630A721A"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31/12/2022</w:t>
            </w:r>
          </w:p>
        </w:tc>
      </w:tr>
      <w:tr w:rsidR="00A72141" w:rsidRPr="00DD5A2D" w14:paraId="7C46116C" w14:textId="77777777" w:rsidTr="00575F39">
        <w:trPr>
          <w:trHeight w:hRule="exact" w:val="300"/>
        </w:trPr>
        <w:tc>
          <w:tcPr>
            <w:tcW w:w="2657" w:type="pct"/>
            <w:tcBorders>
              <w:top w:val="nil"/>
              <w:left w:val="nil"/>
              <w:bottom w:val="nil"/>
              <w:right w:val="nil"/>
            </w:tcBorders>
            <w:shd w:val="clear" w:color="auto" w:fill="auto"/>
            <w:noWrap/>
            <w:vAlign w:val="center"/>
            <w:hideMark/>
          </w:tcPr>
          <w:p w14:paraId="304AB90F"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Saldo anterior </w:t>
            </w:r>
          </w:p>
        </w:tc>
        <w:tc>
          <w:tcPr>
            <w:tcW w:w="997" w:type="pct"/>
            <w:tcBorders>
              <w:top w:val="nil"/>
              <w:left w:val="nil"/>
              <w:bottom w:val="nil"/>
              <w:right w:val="nil"/>
            </w:tcBorders>
            <w:shd w:val="clear" w:color="auto" w:fill="auto"/>
            <w:noWrap/>
            <w:vAlign w:val="center"/>
            <w:hideMark/>
          </w:tcPr>
          <w:p w14:paraId="3DAA4DB0" w14:textId="77777777" w:rsidR="00E71553" w:rsidRPr="00DD5A2D" w:rsidRDefault="00E71553" w:rsidP="005B53EB">
            <w:pPr>
              <w:spacing w:after="0"/>
              <w:rPr>
                <w:rFonts w:ascii="Calibri" w:hAnsi="Calibri" w:cs="Calibri"/>
                <w:color w:val="000000" w:themeColor="text1"/>
                <w:sz w:val="16"/>
                <w:szCs w:val="16"/>
              </w:rPr>
            </w:pPr>
          </w:p>
        </w:tc>
        <w:tc>
          <w:tcPr>
            <w:tcW w:w="899" w:type="pct"/>
            <w:tcBorders>
              <w:top w:val="nil"/>
              <w:left w:val="nil"/>
              <w:bottom w:val="nil"/>
              <w:right w:val="nil"/>
            </w:tcBorders>
            <w:shd w:val="clear" w:color="auto" w:fill="auto"/>
            <w:noWrap/>
            <w:vAlign w:val="center"/>
          </w:tcPr>
          <w:p w14:paraId="49733F97" w14:textId="46304B01"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41.717.313</w:t>
            </w:r>
          </w:p>
        </w:tc>
        <w:tc>
          <w:tcPr>
            <w:tcW w:w="446" w:type="pct"/>
            <w:tcBorders>
              <w:top w:val="nil"/>
              <w:left w:val="nil"/>
              <w:bottom w:val="nil"/>
              <w:right w:val="nil"/>
            </w:tcBorders>
            <w:shd w:val="clear" w:color="auto" w:fill="auto"/>
            <w:vAlign w:val="center"/>
            <w:hideMark/>
          </w:tcPr>
          <w:p w14:paraId="655B57D9" w14:textId="3986CA56"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36.363.102</w:t>
            </w:r>
          </w:p>
        </w:tc>
      </w:tr>
      <w:tr w:rsidR="00A72141" w:rsidRPr="00DD5A2D" w14:paraId="565392C8" w14:textId="77777777" w:rsidTr="00575F39">
        <w:trPr>
          <w:trHeight w:hRule="exact" w:val="300"/>
        </w:trPr>
        <w:tc>
          <w:tcPr>
            <w:tcW w:w="2657" w:type="pct"/>
            <w:tcBorders>
              <w:top w:val="nil"/>
              <w:left w:val="nil"/>
              <w:bottom w:val="nil"/>
              <w:right w:val="nil"/>
            </w:tcBorders>
            <w:shd w:val="clear" w:color="auto" w:fill="auto"/>
            <w:noWrap/>
            <w:vAlign w:val="center"/>
            <w:hideMark/>
          </w:tcPr>
          <w:p w14:paraId="27174429"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Novas permissões</w:t>
            </w:r>
          </w:p>
        </w:tc>
        <w:tc>
          <w:tcPr>
            <w:tcW w:w="997" w:type="pct"/>
            <w:tcBorders>
              <w:top w:val="nil"/>
              <w:left w:val="nil"/>
              <w:bottom w:val="nil"/>
              <w:right w:val="nil"/>
            </w:tcBorders>
            <w:shd w:val="clear" w:color="auto" w:fill="auto"/>
            <w:noWrap/>
            <w:vAlign w:val="center"/>
            <w:hideMark/>
          </w:tcPr>
          <w:p w14:paraId="429EB056" w14:textId="77777777" w:rsidR="00E71553" w:rsidRPr="00DD5A2D" w:rsidRDefault="00E71553" w:rsidP="005B53EB">
            <w:pPr>
              <w:spacing w:after="0"/>
              <w:rPr>
                <w:rFonts w:ascii="Calibri" w:hAnsi="Calibri" w:cs="Calibri"/>
                <w:color w:val="000000" w:themeColor="text1"/>
                <w:sz w:val="16"/>
                <w:szCs w:val="16"/>
              </w:rPr>
            </w:pPr>
          </w:p>
        </w:tc>
        <w:tc>
          <w:tcPr>
            <w:tcW w:w="899" w:type="pct"/>
            <w:tcBorders>
              <w:top w:val="nil"/>
              <w:left w:val="nil"/>
              <w:bottom w:val="nil"/>
              <w:right w:val="nil"/>
            </w:tcBorders>
            <w:shd w:val="clear" w:color="auto" w:fill="auto"/>
            <w:noWrap/>
            <w:vAlign w:val="center"/>
          </w:tcPr>
          <w:p w14:paraId="5CDFAC1B" w14:textId="1D1A6508"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c>
          <w:tcPr>
            <w:tcW w:w="446" w:type="pct"/>
            <w:tcBorders>
              <w:top w:val="nil"/>
              <w:left w:val="nil"/>
              <w:bottom w:val="nil"/>
              <w:right w:val="nil"/>
            </w:tcBorders>
            <w:shd w:val="clear" w:color="auto" w:fill="auto"/>
            <w:vAlign w:val="center"/>
            <w:hideMark/>
          </w:tcPr>
          <w:p w14:paraId="0BDA71FC" w14:textId="05CC8875"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8.948.550</w:t>
            </w:r>
          </w:p>
        </w:tc>
      </w:tr>
      <w:tr w:rsidR="00A72141" w:rsidRPr="00DD5A2D" w14:paraId="16671322" w14:textId="77777777" w:rsidTr="00575F39">
        <w:trPr>
          <w:trHeight w:hRule="exact" w:val="300"/>
        </w:trPr>
        <w:tc>
          <w:tcPr>
            <w:tcW w:w="2657" w:type="pct"/>
            <w:tcBorders>
              <w:top w:val="nil"/>
              <w:left w:val="nil"/>
              <w:bottom w:val="nil"/>
              <w:right w:val="nil"/>
            </w:tcBorders>
            <w:shd w:val="clear" w:color="auto" w:fill="auto"/>
            <w:noWrap/>
            <w:vAlign w:val="center"/>
            <w:hideMark/>
          </w:tcPr>
          <w:p w14:paraId="5F32F25F"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Reconhecimento da receita</w:t>
            </w:r>
          </w:p>
        </w:tc>
        <w:tc>
          <w:tcPr>
            <w:tcW w:w="997" w:type="pct"/>
            <w:tcBorders>
              <w:top w:val="nil"/>
              <w:left w:val="nil"/>
              <w:bottom w:val="nil"/>
              <w:right w:val="nil"/>
            </w:tcBorders>
            <w:shd w:val="clear" w:color="auto" w:fill="auto"/>
            <w:noWrap/>
            <w:vAlign w:val="center"/>
            <w:hideMark/>
          </w:tcPr>
          <w:p w14:paraId="4089200C" w14:textId="77777777" w:rsidR="00E71553" w:rsidRPr="00DD5A2D" w:rsidRDefault="00E71553" w:rsidP="005B53EB">
            <w:pPr>
              <w:spacing w:after="0"/>
              <w:rPr>
                <w:rFonts w:ascii="Calibri" w:hAnsi="Calibri" w:cs="Calibri"/>
                <w:color w:val="000000" w:themeColor="text1"/>
                <w:sz w:val="16"/>
                <w:szCs w:val="16"/>
              </w:rPr>
            </w:pPr>
          </w:p>
        </w:tc>
        <w:tc>
          <w:tcPr>
            <w:tcW w:w="899" w:type="pct"/>
            <w:tcBorders>
              <w:top w:val="nil"/>
              <w:left w:val="nil"/>
              <w:bottom w:val="nil"/>
              <w:right w:val="nil"/>
            </w:tcBorders>
            <w:shd w:val="clear" w:color="auto" w:fill="auto"/>
            <w:noWrap/>
            <w:vAlign w:val="center"/>
          </w:tcPr>
          <w:p w14:paraId="679F37A9" w14:textId="6D1E6361"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(816.497)</w:t>
            </w:r>
          </w:p>
        </w:tc>
        <w:tc>
          <w:tcPr>
            <w:tcW w:w="446" w:type="pct"/>
            <w:tcBorders>
              <w:top w:val="nil"/>
              <w:left w:val="nil"/>
              <w:bottom w:val="nil"/>
              <w:right w:val="nil"/>
            </w:tcBorders>
            <w:shd w:val="clear" w:color="auto" w:fill="auto"/>
            <w:vAlign w:val="center"/>
            <w:hideMark/>
          </w:tcPr>
          <w:p w14:paraId="62273D49" w14:textId="6845174F" w:rsidR="00E71553" w:rsidRPr="00DD5A2D" w:rsidRDefault="001C24BA"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(3.594.339</w:t>
            </w:r>
            <w:r w:rsidR="00E71553" w:rsidRPr="00DD5A2D">
              <w:rPr>
                <w:rFonts w:ascii="Calibri" w:hAnsi="Calibri" w:cs="Calibri"/>
                <w:color w:val="000000" w:themeColor="text1"/>
                <w:sz w:val="16"/>
                <w:szCs w:val="16"/>
              </w:rPr>
              <w:t>)</w:t>
            </w:r>
          </w:p>
        </w:tc>
      </w:tr>
      <w:tr w:rsidR="00A72141" w:rsidRPr="00DD5A2D" w14:paraId="6349A181" w14:textId="77777777" w:rsidTr="00575F39">
        <w:trPr>
          <w:trHeight w:hRule="exact" w:val="315"/>
        </w:trPr>
        <w:tc>
          <w:tcPr>
            <w:tcW w:w="2657" w:type="pct"/>
            <w:tcBorders>
              <w:top w:val="nil"/>
              <w:left w:val="nil"/>
              <w:bottom w:val="single" w:sz="8" w:space="0" w:color="auto"/>
              <w:right w:val="nil"/>
            </w:tcBorders>
            <w:shd w:val="clear" w:color="auto" w:fill="auto"/>
            <w:noWrap/>
            <w:vAlign w:val="center"/>
            <w:hideMark/>
          </w:tcPr>
          <w:p w14:paraId="0B55AB43"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 TOTAL </w:t>
            </w:r>
          </w:p>
        </w:tc>
        <w:tc>
          <w:tcPr>
            <w:tcW w:w="997" w:type="pct"/>
            <w:tcBorders>
              <w:top w:val="nil"/>
              <w:left w:val="nil"/>
              <w:bottom w:val="single" w:sz="8" w:space="0" w:color="auto"/>
              <w:right w:val="nil"/>
            </w:tcBorders>
            <w:shd w:val="clear" w:color="auto" w:fill="auto"/>
            <w:noWrap/>
            <w:vAlign w:val="center"/>
            <w:hideMark/>
          </w:tcPr>
          <w:p w14:paraId="7097EDBF" w14:textId="77777777" w:rsidR="00E71553" w:rsidRPr="00DD5A2D" w:rsidRDefault="00E71553"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899" w:type="pct"/>
            <w:tcBorders>
              <w:top w:val="nil"/>
              <w:left w:val="nil"/>
              <w:bottom w:val="single" w:sz="8" w:space="0" w:color="auto"/>
              <w:right w:val="nil"/>
            </w:tcBorders>
            <w:shd w:val="clear" w:color="auto" w:fill="auto"/>
            <w:noWrap/>
            <w:vAlign w:val="center"/>
          </w:tcPr>
          <w:p w14:paraId="0F88B260" w14:textId="14FDD588"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40.900.81</w:t>
            </w:r>
            <w:r w:rsidR="00575F39" w:rsidRPr="00DD5A2D">
              <w:rPr>
                <w:rFonts w:ascii="Calibri" w:hAnsi="Calibri" w:cs="Calibri"/>
                <w:b/>
                <w:bCs/>
                <w:color w:val="000000" w:themeColor="text1"/>
                <w:sz w:val="16"/>
                <w:szCs w:val="16"/>
              </w:rPr>
              <w:t>6</w:t>
            </w:r>
          </w:p>
        </w:tc>
        <w:tc>
          <w:tcPr>
            <w:tcW w:w="446" w:type="pct"/>
            <w:tcBorders>
              <w:top w:val="nil"/>
              <w:left w:val="nil"/>
              <w:bottom w:val="single" w:sz="8" w:space="0" w:color="auto"/>
              <w:right w:val="nil"/>
            </w:tcBorders>
            <w:shd w:val="clear" w:color="auto" w:fill="auto"/>
            <w:vAlign w:val="center"/>
            <w:hideMark/>
          </w:tcPr>
          <w:p w14:paraId="0A2FB544" w14:textId="0A319C84"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41.717.313</w:t>
            </w:r>
          </w:p>
        </w:tc>
      </w:tr>
      <w:tr w:rsidR="00A72141" w:rsidRPr="00DD5A2D" w14:paraId="18E0722D" w14:textId="77777777" w:rsidTr="00575F39">
        <w:trPr>
          <w:trHeight w:hRule="exact" w:val="315"/>
        </w:trPr>
        <w:tc>
          <w:tcPr>
            <w:tcW w:w="3655" w:type="pct"/>
            <w:gridSpan w:val="2"/>
            <w:tcBorders>
              <w:top w:val="single" w:sz="8" w:space="0" w:color="auto"/>
              <w:left w:val="nil"/>
              <w:bottom w:val="single" w:sz="8" w:space="0" w:color="auto"/>
              <w:right w:val="nil"/>
            </w:tcBorders>
            <w:shd w:val="clear" w:color="auto" w:fill="auto"/>
            <w:noWrap/>
            <w:vAlign w:val="center"/>
            <w:hideMark/>
          </w:tcPr>
          <w:p w14:paraId="1AC5CDB9"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Receita a Diferir Pátios e Terminais – Circulante</w:t>
            </w:r>
          </w:p>
        </w:tc>
        <w:tc>
          <w:tcPr>
            <w:tcW w:w="899" w:type="pct"/>
            <w:tcBorders>
              <w:top w:val="nil"/>
              <w:left w:val="nil"/>
              <w:bottom w:val="single" w:sz="8" w:space="0" w:color="auto"/>
              <w:right w:val="nil"/>
            </w:tcBorders>
            <w:shd w:val="clear" w:color="auto" w:fill="auto"/>
            <w:noWrap/>
            <w:vAlign w:val="center"/>
            <w:hideMark/>
          </w:tcPr>
          <w:p w14:paraId="3171EF5A" w14:textId="669BCA09" w:rsidR="00E71553" w:rsidRPr="00DD5A2D" w:rsidRDefault="00575F39"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3.265.990</w:t>
            </w:r>
          </w:p>
        </w:tc>
        <w:tc>
          <w:tcPr>
            <w:tcW w:w="446" w:type="pct"/>
            <w:tcBorders>
              <w:top w:val="nil"/>
              <w:left w:val="nil"/>
              <w:bottom w:val="single" w:sz="8" w:space="0" w:color="auto"/>
              <w:right w:val="nil"/>
            </w:tcBorders>
            <w:shd w:val="clear" w:color="auto" w:fill="auto"/>
            <w:vAlign w:val="center"/>
            <w:hideMark/>
          </w:tcPr>
          <w:p w14:paraId="7AF80B8F" w14:textId="3F404295"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3.265.990</w:t>
            </w:r>
          </w:p>
        </w:tc>
      </w:tr>
      <w:tr w:rsidR="00A72141" w:rsidRPr="00DD5A2D" w14:paraId="5E8EDA68" w14:textId="77777777" w:rsidTr="00575F39">
        <w:trPr>
          <w:trHeight w:hRule="exact" w:val="315"/>
        </w:trPr>
        <w:tc>
          <w:tcPr>
            <w:tcW w:w="3655" w:type="pct"/>
            <w:gridSpan w:val="2"/>
            <w:tcBorders>
              <w:top w:val="single" w:sz="8" w:space="0" w:color="auto"/>
              <w:left w:val="nil"/>
              <w:bottom w:val="single" w:sz="8" w:space="0" w:color="auto"/>
              <w:right w:val="nil"/>
            </w:tcBorders>
            <w:shd w:val="clear" w:color="auto" w:fill="auto"/>
            <w:noWrap/>
            <w:vAlign w:val="center"/>
            <w:hideMark/>
          </w:tcPr>
          <w:p w14:paraId="7588DA52"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Receita a Diferir Pátios e Terminais – Não Circulante</w:t>
            </w:r>
          </w:p>
        </w:tc>
        <w:tc>
          <w:tcPr>
            <w:tcW w:w="899" w:type="pct"/>
            <w:tcBorders>
              <w:top w:val="nil"/>
              <w:left w:val="nil"/>
              <w:bottom w:val="single" w:sz="8" w:space="0" w:color="auto"/>
              <w:right w:val="nil"/>
            </w:tcBorders>
            <w:shd w:val="clear" w:color="auto" w:fill="auto"/>
            <w:noWrap/>
            <w:vAlign w:val="center"/>
            <w:hideMark/>
          </w:tcPr>
          <w:p w14:paraId="1E2C81EA" w14:textId="13D0D2A7" w:rsidR="00E71553" w:rsidRPr="00DD5A2D" w:rsidRDefault="00575F39"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37.634.826</w:t>
            </w:r>
          </w:p>
        </w:tc>
        <w:tc>
          <w:tcPr>
            <w:tcW w:w="446" w:type="pct"/>
            <w:tcBorders>
              <w:top w:val="nil"/>
              <w:left w:val="nil"/>
              <w:bottom w:val="single" w:sz="8" w:space="0" w:color="auto"/>
              <w:right w:val="nil"/>
            </w:tcBorders>
            <w:shd w:val="clear" w:color="auto" w:fill="auto"/>
            <w:vAlign w:val="center"/>
            <w:hideMark/>
          </w:tcPr>
          <w:p w14:paraId="2C80A6E1" w14:textId="1A3B48B6"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38.451.323</w:t>
            </w:r>
          </w:p>
        </w:tc>
      </w:tr>
      <w:tr w:rsidR="00A72141" w:rsidRPr="00DD5A2D" w14:paraId="5AD99879" w14:textId="77777777" w:rsidTr="00575F39">
        <w:trPr>
          <w:trHeight w:hRule="exact" w:val="315"/>
        </w:trPr>
        <w:tc>
          <w:tcPr>
            <w:tcW w:w="2657" w:type="pct"/>
            <w:tcBorders>
              <w:top w:val="nil"/>
              <w:left w:val="nil"/>
              <w:bottom w:val="single" w:sz="8" w:space="0" w:color="auto"/>
              <w:right w:val="nil"/>
            </w:tcBorders>
            <w:shd w:val="clear" w:color="auto" w:fill="auto"/>
            <w:noWrap/>
            <w:vAlign w:val="center"/>
            <w:hideMark/>
          </w:tcPr>
          <w:p w14:paraId="295DAB5D"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SALDO DE RECEITA A DIFERIR POR CONTRATOS</w:t>
            </w:r>
          </w:p>
        </w:tc>
        <w:tc>
          <w:tcPr>
            <w:tcW w:w="997" w:type="pct"/>
            <w:tcBorders>
              <w:top w:val="nil"/>
              <w:left w:val="nil"/>
              <w:bottom w:val="single" w:sz="8" w:space="0" w:color="auto"/>
              <w:right w:val="nil"/>
            </w:tcBorders>
            <w:shd w:val="clear" w:color="auto" w:fill="auto"/>
            <w:noWrap/>
            <w:vAlign w:val="center"/>
            <w:hideMark/>
          </w:tcPr>
          <w:p w14:paraId="0983D1A0"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PRAZO A DIFERIR (MESES)</w:t>
            </w:r>
          </w:p>
        </w:tc>
        <w:tc>
          <w:tcPr>
            <w:tcW w:w="899" w:type="pct"/>
            <w:tcBorders>
              <w:top w:val="nil"/>
              <w:left w:val="nil"/>
              <w:bottom w:val="single" w:sz="8" w:space="0" w:color="auto"/>
              <w:right w:val="nil"/>
            </w:tcBorders>
            <w:shd w:val="clear" w:color="auto" w:fill="auto"/>
            <w:noWrap/>
            <w:vAlign w:val="center"/>
            <w:hideMark/>
          </w:tcPr>
          <w:p w14:paraId="210D9B81" w14:textId="15BDAC1E" w:rsidR="00E71553" w:rsidRPr="00DD5A2D" w:rsidRDefault="00E71553"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1C24BA"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575F39" w:rsidRPr="00DD5A2D">
              <w:rPr>
                <w:rFonts w:ascii="Calibri" w:hAnsi="Calibri" w:cs="Calibri"/>
                <w:b/>
                <w:bCs/>
                <w:color w:val="000000" w:themeColor="text1"/>
                <w:sz w:val="16"/>
                <w:szCs w:val="16"/>
              </w:rPr>
              <w:t>3</w:t>
            </w:r>
          </w:p>
        </w:tc>
        <w:tc>
          <w:tcPr>
            <w:tcW w:w="446" w:type="pct"/>
            <w:tcBorders>
              <w:top w:val="nil"/>
              <w:left w:val="nil"/>
              <w:bottom w:val="single" w:sz="8" w:space="0" w:color="auto"/>
              <w:right w:val="nil"/>
            </w:tcBorders>
            <w:shd w:val="clear" w:color="auto" w:fill="auto"/>
            <w:vAlign w:val="center"/>
            <w:hideMark/>
          </w:tcPr>
          <w:p w14:paraId="22135611" w14:textId="08989B61" w:rsidR="00E71553" w:rsidRPr="00DD5A2D" w:rsidRDefault="001C24BA"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31/12/2022</w:t>
            </w:r>
          </w:p>
        </w:tc>
      </w:tr>
      <w:tr w:rsidR="00A72141" w:rsidRPr="00DD5A2D" w14:paraId="3E853CDC" w14:textId="77777777" w:rsidTr="00575F39">
        <w:trPr>
          <w:trHeight w:hRule="exact" w:val="300"/>
        </w:trPr>
        <w:tc>
          <w:tcPr>
            <w:tcW w:w="2657" w:type="pct"/>
            <w:tcBorders>
              <w:top w:val="nil"/>
              <w:left w:val="nil"/>
              <w:bottom w:val="nil"/>
              <w:right w:val="nil"/>
            </w:tcBorders>
            <w:shd w:val="clear" w:color="auto" w:fill="auto"/>
            <w:noWrap/>
            <w:vAlign w:val="center"/>
            <w:hideMark/>
          </w:tcPr>
          <w:p w14:paraId="68BB530A" w14:textId="77777777" w:rsidR="00E71553" w:rsidRPr="00DD5A2D" w:rsidRDefault="00E71553" w:rsidP="005B53EB">
            <w:pPr>
              <w:spacing w:after="0"/>
              <w:rPr>
                <w:rFonts w:ascii="Calibri" w:hAnsi="Calibri" w:cs="Calibri"/>
                <w:color w:val="000000" w:themeColor="text1"/>
                <w:sz w:val="16"/>
                <w:szCs w:val="16"/>
              </w:rPr>
            </w:pPr>
            <w:proofErr w:type="spellStart"/>
            <w:r w:rsidRPr="00DD5A2D">
              <w:rPr>
                <w:rFonts w:ascii="Calibri" w:hAnsi="Calibri" w:cs="Calibri"/>
                <w:color w:val="000000" w:themeColor="text1"/>
                <w:sz w:val="16"/>
                <w:szCs w:val="16"/>
              </w:rPr>
              <w:t>Agrex</w:t>
            </w:r>
            <w:proofErr w:type="spellEnd"/>
            <w:r w:rsidRPr="00DD5A2D">
              <w:rPr>
                <w:rFonts w:ascii="Calibri" w:hAnsi="Calibri" w:cs="Calibri"/>
                <w:color w:val="000000" w:themeColor="text1"/>
                <w:sz w:val="16"/>
                <w:szCs w:val="16"/>
              </w:rPr>
              <w:t xml:space="preserve"> do Brasil S.A. 26/2012</w:t>
            </w:r>
          </w:p>
        </w:tc>
        <w:tc>
          <w:tcPr>
            <w:tcW w:w="997" w:type="pct"/>
            <w:tcBorders>
              <w:top w:val="nil"/>
              <w:left w:val="nil"/>
              <w:bottom w:val="nil"/>
              <w:right w:val="nil"/>
            </w:tcBorders>
            <w:shd w:val="clear" w:color="auto" w:fill="auto"/>
            <w:noWrap/>
            <w:vAlign w:val="center"/>
            <w:hideMark/>
          </w:tcPr>
          <w:p w14:paraId="756D94D9" w14:textId="6A1E363B"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54</w:t>
            </w:r>
          </w:p>
        </w:tc>
        <w:tc>
          <w:tcPr>
            <w:tcW w:w="899" w:type="pct"/>
            <w:tcBorders>
              <w:top w:val="nil"/>
              <w:left w:val="nil"/>
              <w:bottom w:val="nil"/>
              <w:right w:val="nil"/>
            </w:tcBorders>
            <w:shd w:val="clear" w:color="auto" w:fill="auto"/>
            <w:noWrap/>
            <w:vAlign w:val="center"/>
            <w:hideMark/>
          </w:tcPr>
          <w:p w14:paraId="07F45075" w14:textId="7D05DA0B"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1.159.278</w:t>
            </w:r>
          </w:p>
        </w:tc>
        <w:tc>
          <w:tcPr>
            <w:tcW w:w="446" w:type="pct"/>
            <w:tcBorders>
              <w:top w:val="nil"/>
              <w:left w:val="nil"/>
              <w:bottom w:val="nil"/>
              <w:right w:val="nil"/>
            </w:tcBorders>
            <w:shd w:val="clear" w:color="auto" w:fill="auto"/>
            <w:vAlign w:val="center"/>
            <w:hideMark/>
          </w:tcPr>
          <w:p w14:paraId="42BF434A" w14:textId="5B8C3593"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1.222.511</w:t>
            </w:r>
          </w:p>
        </w:tc>
      </w:tr>
      <w:tr w:rsidR="00A72141" w:rsidRPr="00DD5A2D" w14:paraId="2039A6FB" w14:textId="77777777" w:rsidTr="00575F39">
        <w:trPr>
          <w:trHeight w:val="300"/>
        </w:trPr>
        <w:tc>
          <w:tcPr>
            <w:tcW w:w="2657" w:type="pct"/>
            <w:tcBorders>
              <w:top w:val="nil"/>
              <w:left w:val="nil"/>
              <w:bottom w:val="nil"/>
              <w:right w:val="nil"/>
            </w:tcBorders>
            <w:shd w:val="clear" w:color="auto" w:fill="auto"/>
            <w:noWrap/>
            <w:vAlign w:val="center"/>
            <w:hideMark/>
          </w:tcPr>
          <w:p w14:paraId="77BFECCE"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Bunge Alimentos S.A. 12/1999</w:t>
            </w:r>
          </w:p>
        </w:tc>
        <w:tc>
          <w:tcPr>
            <w:tcW w:w="997" w:type="pct"/>
            <w:tcBorders>
              <w:top w:val="nil"/>
              <w:left w:val="nil"/>
              <w:bottom w:val="nil"/>
              <w:right w:val="nil"/>
            </w:tcBorders>
            <w:shd w:val="clear" w:color="auto" w:fill="auto"/>
            <w:noWrap/>
            <w:vAlign w:val="center"/>
            <w:hideMark/>
          </w:tcPr>
          <w:p w14:paraId="18EC84F0" w14:textId="6429B975"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81</w:t>
            </w:r>
          </w:p>
        </w:tc>
        <w:tc>
          <w:tcPr>
            <w:tcW w:w="899" w:type="pct"/>
            <w:tcBorders>
              <w:top w:val="nil"/>
              <w:left w:val="nil"/>
              <w:bottom w:val="nil"/>
              <w:right w:val="nil"/>
            </w:tcBorders>
            <w:shd w:val="clear" w:color="auto" w:fill="auto"/>
            <w:noWrap/>
            <w:vAlign w:val="center"/>
            <w:hideMark/>
          </w:tcPr>
          <w:p w14:paraId="44B4A675" w14:textId="3400C6AE"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1.481.424</w:t>
            </w:r>
          </w:p>
        </w:tc>
        <w:tc>
          <w:tcPr>
            <w:tcW w:w="446" w:type="pct"/>
            <w:tcBorders>
              <w:top w:val="nil"/>
              <w:left w:val="nil"/>
              <w:bottom w:val="nil"/>
              <w:right w:val="nil"/>
            </w:tcBorders>
            <w:shd w:val="clear" w:color="auto" w:fill="auto"/>
            <w:vAlign w:val="center"/>
            <w:hideMark/>
          </w:tcPr>
          <w:p w14:paraId="6162A3FA" w14:textId="118CD8F2"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1.536.292</w:t>
            </w:r>
          </w:p>
        </w:tc>
      </w:tr>
      <w:tr w:rsidR="00A72141" w:rsidRPr="00DD5A2D" w14:paraId="4715E75B" w14:textId="77777777" w:rsidTr="00575F39">
        <w:trPr>
          <w:trHeight w:val="300"/>
        </w:trPr>
        <w:tc>
          <w:tcPr>
            <w:tcW w:w="2657" w:type="pct"/>
            <w:tcBorders>
              <w:top w:val="nil"/>
              <w:left w:val="nil"/>
              <w:bottom w:val="nil"/>
              <w:right w:val="nil"/>
            </w:tcBorders>
            <w:shd w:val="clear" w:color="auto" w:fill="auto"/>
            <w:noWrap/>
            <w:vAlign w:val="center"/>
            <w:hideMark/>
          </w:tcPr>
          <w:p w14:paraId="5EC7BA02"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Cargill Agrícola S.A. 01/2000</w:t>
            </w:r>
          </w:p>
        </w:tc>
        <w:tc>
          <w:tcPr>
            <w:tcW w:w="997" w:type="pct"/>
            <w:tcBorders>
              <w:top w:val="nil"/>
              <w:left w:val="nil"/>
              <w:bottom w:val="nil"/>
              <w:right w:val="nil"/>
            </w:tcBorders>
            <w:shd w:val="clear" w:color="auto" w:fill="auto"/>
            <w:noWrap/>
            <w:vAlign w:val="center"/>
            <w:hideMark/>
          </w:tcPr>
          <w:p w14:paraId="2F37BBDD" w14:textId="7CCFC73C"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83</w:t>
            </w:r>
          </w:p>
        </w:tc>
        <w:tc>
          <w:tcPr>
            <w:tcW w:w="899" w:type="pct"/>
            <w:tcBorders>
              <w:top w:val="nil"/>
              <w:left w:val="nil"/>
              <w:bottom w:val="nil"/>
              <w:right w:val="nil"/>
            </w:tcBorders>
            <w:shd w:val="clear" w:color="auto" w:fill="auto"/>
            <w:noWrap/>
            <w:vAlign w:val="center"/>
            <w:hideMark/>
          </w:tcPr>
          <w:p w14:paraId="082EDEA9" w14:textId="6B3AF105"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1.450.953</w:t>
            </w:r>
          </w:p>
        </w:tc>
        <w:tc>
          <w:tcPr>
            <w:tcW w:w="446" w:type="pct"/>
            <w:tcBorders>
              <w:top w:val="nil"/>
              <w:left w:val="nil"/>
              <w:bottom w:val="nil"/>
              <w:right w:val="nil"/>
            </w:tcBorders>
            <w:shd w:val="clear" w:color="auto" w:fill="auto"/>
            <w:vAlign w:val="center"/>
            <w:hideMark/>
          </w:tcPr>
          <w:p w14:paraId="0920B6EA" w14:textId="3EFF6168"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1.503.397</w:t>
            </w:r>
          </w:p>
        </w:tc>
      </w:tr>
      <w:tr w:rsidR="00A72141" w:rsidRPr="00DD5A2D" w14:paraId="0D30AEB9" w14:textId="77777777" w:rsidTr="00575F39">
        <w:trPr>
          <w:trHeight w:val="300"/>
        </w:trPr>
        <w:tc>
          <w:tcPr>
            <w:tcW w:w="2657" w:type="pct"/>
            <w:tcBorders>
              <w:top w:val="nil"/>
              <w:left w:val="nil"/>
              <w:bottom w:val="nil"/>
              <w:right w:val="nil"/>
            </w:tcBorders>
            <w:shd w:val="clear" w:color="auto" w:fill="auto"/>
            <w:noWrap/>
            <w:vAlign w:val="center"/>
            <w:hideMark/>
          </w:tcPr>
          <w:p w14:paraId="2E595850" w14:textId="77777777" w:rsidR="00E71553" w:rsidRPr="00DD5A2D" w:rsidRDefault="00E71553" w:rsidP="005B53EB">
            <w:pPr>
              <w:spacing w:after="0"/>
              <w:rPr>
                <w:rFonts w:ascii="Calibri" w:hAnsi="Calibri" w:cs="Calibri"/>
                <w:color w:val="000000" w:themeColor="text1"/>
                <w:sz w:val="16"/>
                <w:szCs w:val="16"/>
              </w:rPr>
            </w:pPr>
            <w:proofErr w:type="spellStart"/>
            <w:r w:rsidRPr="00DD5A2D">
              <w:rPr>
                <w:rFonts w:ascii="Calibri" w:hAnsi="Calibri" w:cs="Calibri"/>
                <w:color w:val="000000" w:themeColor="text1"/>
                <w:sz w:val="16"/>
                <w:szCs w:val="16"/>
              </w:rPr>
              <w:t>Norship</w:t>
            </w:r>
            <w:proofErr w:type="spellEnd"/>
            <w:r w:rsidRPr="00DD5A2D">
              <w:rPr>
                <w:rFonts w:ascii="Calibri" w:hAnsi="Calibri" w:cs="Calibri"/>
                <w:color w:val="000000" w:themeColor="text1"/>
                <w:sz w:val="16"/>
                <w:szCs w:val="16"/>
              </w:rPr>
              <w:t xml:space="preserve"> Participações e Representações Comerciais LTDA 11/2011</w:t>
            </w:r>
          </w:p>
        </w:tc>
        <w:tc>
          <w:tcPr>
            <w:tcW w:w="997" w:type="pct"/>
            <w:tcBorders>
              <w:top w:val="nil"/>
              <w:left w:val="nil"/>
              <w:bottom w:val="nil"/>
              <w:right w:val="nil"/>
            </w:tcBorders>
            <w:shd w:val="clear" w:color="auto" w:fill="auto"/>
            <w:noWrap/>
            <w:vAlign w:val="center"/>
            <w:hideMark/>
          </w:tcPr>
          <w:p w14:paraId="349DCF21" w14:textId="2BE649F1"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36</w:t>
            </w:r>
          </w:p>
        </w:tc>
        <w:tc>
          <w:tcPr>
            <w:tcW w:w="899" w:type="pct"/>
            <w:tcBorders>
              <w:top w:val="nil"/>
              <w:left w:val="nil"/>
              <w:bottom w:val="nil"/>
              <w:right w:val="nil"/>
            </w:tcBorders>
            <w:shd w:val="clear" w:color="auto" w:fill="auto"/>
            <w:noWrap/>
            <w:vAlign w:val="center"/>
            <w:hideMark/>
          </w:tcPr>
          <w:p w14:paraId="251FE534" w14:textId="798BF736"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93.087</w:t>
            </w:r>
          </w:p>
        </w:tc>
        <w:tc>
          <w:tcPr>
            <w:tcW w:w="446" w:type="pct"/>
            <w:tcBorders>
              <w:top w:val="nil"/>
              <w:left w:val="nil"/>
              <w:bottom w:val="nil"/>
              <w:right w:val="nil"/>
            </w:tcBorders>
            <w:shd w:val="clear" w:color="auto" w:fill="auto"/>
            <w:vAlign w:val="center"/>
            <w:hideMark/>
          </w:tcPr>
          <w:p w14:paraId="53A8C8EB" w14:textId="2F494752"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100.844</w:t>
            </w:r>
          </w:p>
        </w:tc>
      </w:tr>
      <w:tr w:rsidR="00A72141" w:rsidRPr="00DD5A2D" w14:paraId="5C427D18" w14:textId="77777777" w:rsidTr="00575F39">
        <w:trPr>
          <w:trHeight w:val="300"/>
        </w:trPr>
        <w:tc>
          <w:tcPr>
            <w:tcW w:w="2657" w:type="pct"/>
            <w:tcBorders>
              <w:top w:val="nil"/>
              <w:left w:val="nil"/>
              <w:bottom w:val="nil"/>
              <w:right w:val="nil"/>
            </w:tcBorders>
            <w:shd w:val="clear" w:color="auto" w:fill="auto"/>
            <w:noWrap/>
            <w:vAlign w:val="center"/>
            <w:hideMark/>
          </w:tcPr>
          <w:p w14:paraId="1FABB066"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Nova </w:t>
            </w:r>
            <w:proofErr w:type="spellStart"/>
            <w:r w:rsidRPr="00DD5A2D">
              <w:rPr>
                <w:rFonts w:ascii="Calibri" w:hAnsi="Calibri" w:cs="Calibri"/>
                <w:color w:val="000000" w:themeColor="text1"/>
                <w:sz w:val="16"/>
                <w:szCs w:val="16"/>
              </w:rPr>
              <w:t>Agri</w:t>
            </w:r>
            <w:proofErr w:type="spellEnd"/>
            <w:r w:rsidRPr="00DD5A2D">
              <w:rPr>
                <w:rFonts w:ascii="Calibri" w:hAnsi="Calibri" w:cs="Calibri"/>
                <w:color w:val="000000" w:themeColor="text1"/>
                <w:sz w:val="16"/>
                <w:szCs w:val="16"/>
              </w:rPr>
              <w:t xml:space="preserve"> - Estrutura de Armazenagem e Escoamento S.A. 40/2008</w:t>
            </w:r>
          </w:p>
        </w:tc>
        <w:tc>
          <w:tcPr>
            <w:tcW w:w="997" w:type="pct"/>
            <w:tcBorders>
              <w:top w:val="nil"/>
              <w:left w:val="nil"/>
              <w:bottom w:val="nil"/>
              <w:right w:val="nil"/>
            </w:tcBorders>
            <w:shd w:val="clear" w:color="auto" w:fill="auto"/>
            <w:noWrap/>
            <w:vAlign w:val="center"/>
            <w:hideMark/>
          </w:tcPr>
          <w:p w14:paraId="189AED95" w14:textId="712A973F"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15</w:t>
            </w:r>
          </w:p>
        </w:tc>
        <w:tc>
          <w:tcPr>
            <w:tcW w:w="899" w:type="pct"/>
            <w:tcBorders>
              <w:top w:val="nil"/>
              <w:left w:val="nil"/>
              <w:bottom w:val="nil"/>
              <w:right w:val="nil"/>
            </w:tcBorders>
            <w:shd w:val="clear" w:color="auto" w:fill="auto"/>
            <w:noWrap/>
            <w:vAlign w:val="center"/>
            <w:hideMark/>
          </w:tcPr>
          <w:p w14:paraId="0A992D45" w14:textId="0526ACBD"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27.969</w:t>
            </w:r>
          </w:p>
        </w:tc>
        <w:tc>
          <w:tcPr>
            <w:tcW w:w="446" w:type="pct"/>
            <w:tcBorders>
              <w:top w:val="nil"/>
              <w:left w:val="nil"/>
              <w:bottom w:val="nil"/>
              <w:right w:val="nil"/>
            </w:tcBorders>
            <w:shd w:val="clear" w:color="auto" w:fill="auto"/>
            <w:vAlign w:val="center"/>
            <w:hideMark/>
          </w:tcPr>
          <w:p w14:paraId="316A7620" w14:textId="1CB896A1"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33.563</w:t>
            </w:r>
          </w:p>
        </w:tc>
      </w:tr>
      <w:tr w:rsidR="00A72141" w:rsidRPr="00DD5A2D" w14:paraId="2768D747" w14:textId="77777777" w:rsidTr="00575F39">
        <w:trPr>
          <w:trHeight w:val="300"/>
        </w:trPr>
        <w:tc>
          <w:tcPr>
            <w:tcW w:w="2657" w:type="pct"/>
            <w:tcBorders>
              <w:top w:val="nil"/>
              <w:left w:val="nil"/>
              <w:bottom w:val="nil"/>
              <w:right w:val="nil"/>
            </w:tcBorders>
            <w:shd w:val="clear" w:color="auto" w:fill="auto"/>
            <w:noWrap/>
            <w:vAlign w:val="center"/>
            <w:hideMark/>
          </w:tcPr>
          <w:p w14:paraId="7DC5E8E4"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Nova </w:t>
            </w:r>
            <w:proofErr w:type="spellStart"/>
            <w:r w:rsidRPr="00DD5A2D">
              <w:rPr>
                <w:rFonts w:ascii="Calibri" w:hAnsi="Calibri" w:cs="Calibri"/>
                <w:color w:val="000000" w:themeColor="text1"/>
                <w:sz w:val="16"/>
                <w:szCs w:val="16"/>
              </w:rPr>
              <w:t>Agri</w:t>
            </w:r>
            <w:proofErr w:type="spellEnd"/>
            <w:r w:rsidRPr="00DD5A2D">
              <w:rPr>
                <w:rFonts w:ascii="Calibri" w:hAnsi="Calibri" w:cs="Calibri"/>
                <w:color w:val="000000" w:themeColor="text1"/>
                <w:sz w:val="16"/>
                <w:szCs w:val="16"/>
              </w:rPr>
              <w:t xml:space="preserve"> - Estrutura de Armazenagem e Escoamento S.A. 07/2011</w:t>
            </w:r>
          </w:p>
        </w:tc>
        <w:tc>
          <w:tcPr>
            <w:tcW w:w="997" w:type="pct"/>
            <w:tcBorders>
              <w:top w:val="nil"/>
              <w:left w:val="nil"/>
              <w:bottom w:val="nil"/>
              <w:right w:val="nil"/>
            </w:tcBorders>
            <w:shd w:val="clear" w:color="auto" w:fill="auto"/>
            <w:noWrap/>
            <w:vAlign w:val="center"/>
            <w:hideMark/>
          </w:tcPr>
          <w:p w14:paraId="2C84779A" w14:textId="28A1A086"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37</w:t>
            </w:r>
          </w:p>
        </w:tc>
        <w:tc>
          <w:tcPr>
            <w:tcW w:w="899" w:type="pct"/>
            <w:tcBorders>
              <w:top w:val="nil"/>
              <w:left w:val="nil"/>
              <w:bottom w:val="nil"/>
              <w:right w:val="nil"/>
            </w:tcBorders>
            <w:shd w:val="clear" w:color="auto" w:fill="auto"/>
            <w:noWrap/>
            <w:vAlign w:val="center"/>
            <w:hideMark/>
          </w:tcPr>
          <w:p w14:paraId="70ED23B0" w14:textId="3D539D40"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107.035</w:t>
            </w:r>
          </w:p>
        </w:tc>
        <w:tc>
          <w:tcPr>
            <w:tcW w:w="446" w:type="pct"/>
            <w:tcBorders>
              <w:top w:val="nil"/>
              <w:left w:val="nil"/>
              <w:bottom w:val="nil"/>
              <w:right w:val="nil"/>
            </w:tcBorders>
            <w:shd w:val="clear" w:color="auto" w:fill="auto"/>
            <w:vAlign w:val="center"/>
            <w:hideMark/>
          </w:tcPr>
          <w:p w14:paraId="547F017C" w14:textId="64C487C6"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115.713</w:t>
            </w:r>
          </w:p>
        </w:tc>
      </w:tr>
      <w:tr w:rsidR="00A72141" w:rsidRPr="00DD5A2D" w14:paraId="71638DD3" w14:textId="77777777" w:rsidTr="00575F39">
        <w:trPr>
          <w:trHeight w:val="300"/>
        </w:trPr>
        <w:tc>
          <w:tcPr>
            <w:tcW w:w="2657" w:type="pct"/>
            <w:tcBorders>
              <w:top w:val="nil"/>
              <w:left w:val="nil"/>
              <w:bottom w:val="nil"/>
              <w:right w:val="nil"/>
            </w:tcBorders>
            <w:shd w:val="clear" w:color="auto" w:fill="auto"/>
            <w:noWrap/>
            <w:vAlign w:val="center"/>
            <w:hideMark/>
          </w:tcPr>
          <w:p w14:paraId="7C17817A"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Nova </w:t>
            </w:r>
            <w:proofErr w:type="spellStart"/>
            <w:r w:rsidRPr="00DD5A2D">
              <w:rPr>
                <w:rFonts w:ascii="Calibri" w:hAnsi="Calibri" w:cs="Calibri"/>
                <w:color w:val="000000" w:themeColor="text1"/>
                <w:sz w:val="16"/>
                <w:szCs w:val="16"/>
              </w:rPr>
              <w:t>Agri</w:t>
            </w:r>
            <w:proofErr w:type="spellEnd"/>
            <w:r w:rsidRPr="00DD5A2D">
              <w:rPr>
                <w:rFonts w:ascii="Calibri" w:hAnsi="Calibri" w:cs="Calibri"/>
                <w:color w:val="000000" w:themeColor="text1"/>
                <w:sz w:val="16"/>
                <w:szCs w:val="16"/>
              </w:rPr>
              <w:t xml:space="preserve"> - Estrutura de Armazenagem e Escoamento S.A. 25/2012</w:t>
            </w:r>
          </w:p>
        </w:tc>
        <w:tc>
          <w:tcPr>
            <w:tcW w:w="997" w:type="pct"/>
            <w:tcBorders>
              <w:top w:val="nil"/>
              <w:left w:val="nil"/>
              <w:bottom w:val="nil"/>
              <w:right w:val="nil"/>
            </w:tcBorders>
            <w:shd w:val="clear" w:color="auto" w:fill="auto"/>
            <w:noWrap/>
            <w:vAlign w:val="center"/>
            <w:hideMark/>
          </w:tcPr>
          <w:p w14:paraId="2CCF187D" w14:textId="2CB52D49"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54</w:t>
            </w:r>
          </w:p>
        </w:tc>
        <w:tc>
          <w:tcPr>
            <w:tcW w:w="899" w:type="pct"/>
            <w:tcBorders>
              <w:top w:val="nil"/>
              <w:left w:val="nil"/>
              <w:bottom w:val="nil"/>
              <w:right w:val="nil"/>
            </w:tcBorders>
            <w:shd w:val="clear" w:color="auto" w:fill="auto"/>
            <w:noWrap/>
            <w:vAlign w:val="center"/>
            <w:hideMark/>
          </w:tcPr>
          <w:p w14:paraId="1FEB2DEE" w14:textId="285278B7"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600.002</w:t>
            </w:r>
          </w:p>
        </w:tc>
        <w:tc>
          <w:tcPr>
            <w:tcW w:w="446" w:type="pct"/>
            <w:tcBorders>
              <w:top w:val="nil"/>
              <w:left w:val="nil"/>
              <w:bottom w:val="nil"/>
              <w:right w:val="nil"/>
            </w:tcBorders>
            <w:shd w:val="clear" w:color="auto" w:fill="auto"/>
            <w:vAlign w:val="center"/>
            <w:hideMark/>
          </w:tcPr>
          <w:p w14:paraId="1C4DD7FC" w14:textId="462070FE"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633.335</w:t>
            </w:r>
          </w:p>
        </w:tc>
      </w:tr>
      <w:tr w:rsidR="00A72141" w:rsidRPr="00DD5A2D" w14:paraId="6C148A34" w14:textId="77777777" w:rsidTr="00575F39">
        <w:trPr>
          <w:trHeight w:val="300"/>
        </w:trPr>
        <w:tc>
          <w:tcPr>
            <w:tcW w:w="2657" w:type="pct"/>
            <w:tcBorders>
              <w:top w:val="nil"/>
              <w:left w:val="nil"/>
              <w:bottom w:val="nil"/>
              <w:right w:val="nil"/>
            </w:tcBorders>
            <w:shd w:val="clear" w:color="auto" w:fill="auto"/>
            <w:noWrap/>
            <w:vAlign w:val="center"/>
            <w:hideMark/>
          </w:tcPr>
          <w:p w14:paraId="1344C919"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Consórcio Pedro Afonso – Bunge S.A. 38/2010</w:t>
            </w:r>
          </w:p>
        </w:tc>
        <w:tc>
          <w:tcPr>
            <w:tcW w:w="997" w:type="pct"/>
            <w:tcBorders>
              <w:top w:val="nil"/>
              <w:left w:val="nil"/>
              <w:bottom w:val="nil"/>
              <w:right w:val="nil"/>
            </w:tcBorders>
            <w:shd w:val="clear" w:color="auto" w:fill="auto"/>
            <w:noWrap/>
            <w:vAlign w:val="center"/>
            <w:hideMark/>
          </w:tcPr>
          <w:p w14:paraId="50E377DB" w14:textId="30DF5E67"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26</w:t>
            </w:r>
          </w:p>
        </w:tc>
        <w:tc>
          <w:tcPr>
            <w:tcW w:w="899" w:type="pct"/>
            <w:tcBorders>
              <w:top w:val="nil"/>
              <w:left w:val="nil"/>
              <w:bottom w:val="nil"/>
              <w:right w:val="nil"/>
            </w:tcBorders>
            <w:shd w:val="clear" w:color="auto" w:fill="auto"/>
            <w:noWrap/>
            <w:vAlign w:val="center"/>
            <w:hideMark/>
          </w:tcPr>
          <w:p w14:paraId="4179FA1B" w14:textId="342C27EF"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44.686</w:t>
            </w:r>
          </w:p>
        </w:tc>
        <w:tc>
          <w:tcPr>
            <w:tcW w:w="446" w:type="pct"/>
            <w:tcBorders>
              <w:top w:val="nil"/>
              <w:left w:val="nil"/>
              <w:bottom w:val="nil"/>
              <w:right w:val="nil"/>
            </w:tcBorders>
            <w:shd w:val="clear" w:color="auto" w:fill="auto"/>
            <w:vAlign w:val="center"/>
            <w:hideMark/>
          </w:tcPr>
          <w:p w14:paraId="7F7CA6B6" w14:textId="4C6B89D6"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49.651</w:t>
            </w:r>
          </w:p>
        </w:tc>
      </w:tr>
      <w:tr w:rsidR="00A72141" w:rsidRPr="00DD5A2D" w14:paraId="6EB9CE83" w14:textId="77777777" w:rsidTr="00575F39">
        <w:trPr>
          <w:trHeight w:val="300"/>
        </w:trPr>
        <w:tc>
          <w:tcPr>
            <w:tcW w:w="2657" w:type="pct"/>
            <w:tcBorders>
              <w:top w:val="nil"/>
              <w:left w:val="nil"/>
              <w:bottom w:val="nil"/>
              <w:right w:val="nil"/>
            </w:tcBorders>
            <w:shd w:val="clear" w:color="auto" w:fill="auto"/>
            <w:noWrap/>
            <w:vAlign w:val="center"/>
            <w:hideMark/>
          </w:tcPr>
          <w:p w14:paraId="6B06D0EB"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Consórcio Pedro Afonso – Bunge S.A. 39/2010</w:t>
            </w:r>
          </w:p>
        </w:tc>
        <w:tc>
          <w:tcPr>
            <w:tcW w:w="997" w:type="pct"/>
            <w:tcBorders>
              <w:top w:val="nil"/>
              <w:left w:val="nil"/>
              <w:bottom w:val="nil"/>
              <w:right w:val="nil"/>
            </w:tcBorders>
            <w:shd w:val="clear" w:color="auto" w:fill="auto"/>
            <w:noWrap/>
            <w:vAlign w:val="center"/>
            <w:hideMark/>
          </w:tcPr>
          <w:p w14:paraId="7F89B417" w14:textId="6E9829D7"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26</w:t>
            </w:r>
          </w:p>
        </w:tc>
        <w:tc>
          <w:tcPr>
            <w:tcW w:w="899" w:type="pct"/>
            <w:tcBorders>
              <w:top w:val="nil"/>
              <w:left w:val="nil"/>
              <w:bottom w:val="nil"/>
              <w:right w:val="nil"/>
            </w:tcBorders>
            <w:shd w:val="clear" w:color="auto" w:fill="auto"/>
            <w:noWrap/>
            <w:vAlign w:val="center"/>
            <w:hideMark/>
          </w:tcPr>
          <w:p w14:paraId="60CEC5C6" w14:textId="05598B58"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44.686</w:t>
            </w:r>
          </w:p>
        </w:tc>
        <w:tc>
          <w:tcPr>
            <w:tcW w:w="446" w:type="pct"/>
            <w:tcBorders>
              <w:top w:val="nil"/>
              <w:left w:val="nil"/>
              <w:bottom w:val="nil"/>
              <w:right w:val="nil"/>
            </w:tcBorders>
            <w:shd w:val="clear" w:color="auto" w:fill="auto"/>
            <w:vAlign w:val="center"/>
            <w:hideMark/>
          </w:tcPr>
          <w:p w14:paraId="77861AA9" w14:textId="7A89EB33"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49.651</w:t>
            </w:r>
          </w:p>
        </w:tc>
      </w:tr>
      <w:tr w:rsidR="00A72141" w:rsidRPr="00DD5A2D" w14:paraId="2B895875" w14:textId="77777777" w:rsidTr="00575F39">
        <w:trPr>
          <w:trHeight w:val="300"/>
        </w:trPr>
        <w:tc>
          <w:tcPr>
            <w:tcW w:w="2657" w:type="pct"/>
            <w:tcBorders>
              <w:top w:val="nil"/>
              <w:left w:val="nil"/>
              <w:bottom w:val="nil"/>
              <w:right w:val="nil"/>
            </w:tcBorders>
            <w:shd w:val="clear" w:color="auto" w:fill="auto"/>
            <w:noWrap/>
            <w:vAlign w:val="center"/>
            <w:hideMark/>
          </w:tcPr>
          <w:p w14:paraId="69346103"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Petrobras Distribuidora S.A. 08/2011</w:t>
            </w:r>
          </w:p>
        </w:tc>
        <w:tc>
          <w:tcPr>
            <w:tcW w:w="997" w:type="pct"/>
            <w:tcBorders>
              <w:top w:val="nil"/>
              <w:left w:val="nil"/>
              <w:bottom w:val="nil"/>
              <w:right w:val="nil"/>
            </w:tcBorders>
            <w:shd w:val="clear" w:color="auto" w:fill="auto"/>
            <w:noWrap/>
            <w:vAlign w:val="center"/>
            <w:hideMark/>
          </w:tcPr>
          <w:p w14:paraId="197A9FD0" w14:textId="0AFC0255"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37</w:t>
            </w:r>
          </w:p>
        </w:tc>
        <w:tc>
          <w:tcPr>
            <w:tcW w:w="899" w:type="pct"/>
            <w:tcBorders>
              <w:top w:val="nil"/>
              <w:left w:val="nil"/>
              <w:bottom w:val="nil"/>
              <w:right w:val="nil"/>
            </w:tcBorders>
            <w:shd w:val="clear" w:color="auto" w:fill="auto"/>
            <w:noWrap/>
            <w:vAlign w:val="center"/>
            <w:hideMark/>
          </w:tcPr>
          <w:p w14:paraId="10519B5F" w14:textId="0CC6FA56"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333.206</w:t>
            </w:r>
          </w:p>
        </w:tc>
        <w:tc>
          <w:tcPr>
            <w:tcW w:w="446" w:type="pct"/>
            <w:tcBorders>
              <w:top w:val="nil"/>
              <w:left w:val="nil"/>
              <w:bottom w:val="nil"/>
              <w:right w:val="nil"/>
            </w:tcBorders>
            <w:shd w:val="clear" w:color="auto" w:fill="auto"/>
            <w:vAlign w:val="center"/>
            <w:hideMark/>
          </w:tcPr>
          <w:p w14:paraId="25C256D1" w14:textId="1ED89685" w:rsidR="00E71553" w:rsidRPr="00DD5A2D" w:rsidRDefault="00575F39"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360.222</w:t>
            </w:r>
          </w:p>
        </w:tc>
      </w:tr>
      <w:tr w:rsidR="00A72141" w:rsidRPr="00DD5A2D" w14:paraId="68307011" w14:textId="77777777" w:rsidTr="00575F39">
        <w:trPr>
          <w:trHeight w:val="300"/>
        </w:trPr>
        <w:tc>
          <w:tcPr>
            <w:tcW w:w="2657" w:type="pct"/>
            <w:tcBorders>
              <w:top w:val="nil"/>
              <w:left w:val="nil"/>
              <w:bottom w:val="nil"/>
              <w:right w:val="nil"/>
            </w:tcBorders>
            <w:shd w:val="clear" w:color="auto" w:fill="auto"/>
            <w:noWrap/>
            <w:vAlign w:val="center"/>
            <w:hideMark/>
          </w:tcPr>
          <w:p w14:paraId="4F1353C0"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Porto Seco Centro Oeste S.A. 13/2016</w:t>
            </w:r>
          </w:p>
        </w:tc>
        <w:tc>
          <w:tcPr>
            <w:tcW w:w="997" w:type="pct"/>
            <w:tcBorders>
              <w:top w:val="nil"/>
              <w:left w:val="nil"/>
              <w:bottom w:val="nil"/>
              <w:right w:val="nil"/>
            </w:tcBorders>
            <w:shd w:val="clear" w:color="auto" w:fill="auto"/>
            <w:noWrap/>
            <w:vAlign w:val="center"/>
            <w:hideMark/>
          </w:tcPr>
          <w:p w14:paraId="3380BF06" w14:textId="76A9C736" w:rsidR="00E71553" w:rsidRPr="00DD5A2D" w:rsidRDefault="00575F39"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278</w:t>
            </w:r>
          </w:p>
        </w:tc>
        <w:tc>
          <w:tcPr>
            <w:tcW w:w="899" w:type="pct"/>
            <w:tcBorders>
              <w:top w:val="nil"/>
              <w:left w:val="nil"/>
              <w:bottom w:val="nil"/>
              <w:right w:val="nil"/>
            </w:tcBorders>
            <w:shd w:val="clear" w:color="auto" w:fill="auto"/>
            <w:noWrap/>
            <w:vAlign w:val="center"/>
            <w:hideMark/>
          </w:tcPr>
          <w:p w14:paraId="6D2D0D96" w14:textId="2227871D"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7.413.333</w:t>
            </w:r>
          </w:p>
        </w:tc>
        <w:tc>
          <w:tcPr>
            <w:tcW w:w="446" w:type="pct"/>
            <w:tcBorders>
              <w:top w:val="nil"/>
              <w:left w:val="nil"/>
              <w:bottom w:val="nil"/>
              <w:right w:val="nil"/>
            </w:tcBorders>
            <w:shd w:val="clear" w:color="auto" w:fill="auto"/>
            <w:vAlign w:val="center"/>
            <w:hideMark/>
          </w:tcPr>
          <w:p w14:paraId="746F2D79" w14:textId="2FE7FD40"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7.493.333</w:t>
            </w:r>
          </w:p>
        </w:tc>
      </w:tr>
      <w:tr w:rsidR="00A72141" w:rsidRPr="00DD5A2D" w14:paraId="37103F2E" w14:textId="77777777" w:rsidTr="00575F39">
        <w:trPr>
          <w:trHeight w:val="300"/>
        </w:trPr>
        <w:tc>
          <w:tcPr>
            <w:tcW w:w="2657" w:type="pct"/>
            <w:tcBorders>
              <w:top w:val="nil"/>
              <w:left w:val="nil"/>
              <w:bottom w:val="nil"/>
              <w:right w:val="nil"/>
            </w:tcBorders>
            <w:shd w:val="clear" w:color="auto" w:fill="auto"/>
            <w:noWrap/>
            <w:vAlign w:val="center"/>
            <w:hideMark/>
          </w:tcPr>
          <w:p w14:paraId="254838C9" w14:textId="77777777" w:rsidR="00E71553" w:rsidRPr="00DD5A2D" w:rsidRDefault="00E71553" w:rsidP="005B53EB">
            <w:pPr>
              <w:spacing w:after="0"/>
              <w:rPr>
                <w:rFonts w:ascii="Calibri" w:hAnsi="Calibri" w:cs="Calibri"/>
                <w:color w:val="000000" w:themeColor="text1"/>
                <w:sz w:val="16"/>
                <w:szCs w:val="16"/>
              </w:rPr>
            </w:pPr>
            <w:proofErr w:type="spellStart"/>
            <w:r w:rsidRPr="00DD5A2D">
              <w:rPr>
                <w:rFonts w:ascii="Calibri" w:hAnsi="Calibri" w:cs="Calibri"/>
                <w:color w:val="000000" w:themeColor="text1"/>
                <w:sz w:val="16"/>
                <w:szCs w:val="16"/>
              </w:rPr>
              <w:t>Raízen</w:t>
            </w:r>
            <w:proofErr w:type="spellEnd"/>
            <w:r w:rsidRPr="00DD5A2D">
              <w:rPr>
                <w:rFonts w:ascii="Calibri" w:hAnsi="Calibri" w:cs="Calibri"/>
                <w:color w:val="000000" w:themeColor="text1"/>
                <w:sz w:val="16"/>
                <w:szCs w:val="16"/>
              </w:rPr>
              <w:t xml:space="preserve"> Combustíveis S.A. 10/2011</w:t>
            </w:r>
          </w:p>
        </w:tc>
        <w:tc>
          <w:tcPr>
            <w:tcW w:w="997" w:type="pct"/>
            <w:tcBorders>
              <w:top w:val="nil"/>
              <w:left w:val="nil"/>
              <w:bottom w:val="nil"/>
              <w:right w:val="nil"/>
            </w:tcBorders>
            <w:shd w:val="clear" w:color="auto" w:fill="auto"/>
            <w:noWrap/>
            <w:vAlign w:val="center"/>
            <w:hideMark/>
          </w:tcPr>
          <w:p w14:paraId="5EB72D1E" w14:textId="747BF053" w:rsidR="00E71553" w:rsidRPr="00DD5A2D" w:rsidRDefault="00A72141"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36</w:t>
            </w:r>
          </w:p>
        </w:tc>
        <w:tc>
          <w:tcPr>
            <w:tcW w:w="899" w:type="pct"/>
            <w:tcBorders>
              <w:top w:val="nil"/>
              <w:left w:val="nil"/>
              <w:bottom w:val="nil"/>
              <w:right w:val="nil"/>
            </w:tcBorders>
            <w:shd w:val="clear" w:color="auto" w:fill="auto"/>
            <w:noWrap/>
            <w:vAlign w:val="center"/>
            <w:hideMark/>
          </w:tcPr>
          <w:p w14:paraId="344AB748" w14:textId="4F07AE9C"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207.611</w:t>
            </w:r>
          </w:p>
        </w:tc>
        <w:tc>
          <w:tcPr>
            <w:tcW w:w="446" w:type="pct"/>
            <w:tcBorders>
              <w:top w:val="nil"/>
              <w:left w:val="nil"/>
              <w:bottom w:val="nil"/>
              <w:right w:val="nil"/>
            </w:tcBorders>
            <w:shd w:val="clear" w:color="auto" w:fill="auto"/>
            <w:vAlign w:val="center"/>
            <w:hideMark/>
          </w:tcPr>
          <w:p w14:paraId="316627C3" w14:textId="3D20AD8A"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224.444</w:t>
            </w:r>
          </w:p>
        </w:tc>
      </w:tr>
      <w:tr w:rsidR="00A72141" w:rsidRPr="00DD5A2D" w14:paraId="06F21139" w14:textId="77777777" w:rsidTr="00575F39">
        <w:trPr>
          <w:trHeight w:val="300"/>
        </w:trPr>
        <w:tc>
          <w:tcPr>
            <w:tcW w:w="2657" w:type="pct"/>
            <w:tcBorders>
              <w:top w:val="nil"/>
              <w:left w:val="nil"/>
              <w:bottom w:val="nil"/>
              <w:right w:val="nil"/>
            </w:tcBorders>
            <w:shd w:val="clear" w:color="auto" w:fill="auto"/>
            <w:noWrap/>
            <w:vAlign w:val="center"/>
            <w:hideMark/>
          </w:tcPr>
          <w:p w14:paraId="05548B4D"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TDC - Distribuidora de Combustíveis S.A. 01/2016</w:t>
            </w:r>
          </w:p>
        </w:tc>
        <w:tc>
          <w:tcPr>
            <w:tcW w:w="997" w:type="pct"/>
            <w:tcBorders>
              <w:top w:val="nil"/>
              <w:left w:val="nil"/>
              <w:bottom w:val="nil"/>
              <w:right w:val="nil"/>
            </w:tcBorders>
            <w:shd w:val="clear" w:color="auto" w:fill="auto"/>
            <w:noWrap/>
            <w:vAlign w:val="center"/>
            <w:hideMark/>
          </w:tcPr>
          <w:p w14:paraId="1770B64F" w14:textId="4206532C" w:rsidR="00E71553" w:rsidRPr="00DD5A2D" w:rsidRDefault="00A72141"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275</w:t>
            </w:r>
          </w:p>
        </w:tc>
        <w:tc>
          <w:tcPr>
            <w:tcW w:w="899" w:type="pct"/>
            <w:tcBorders>
              <w:top w:val="nil"/>
              <w:left w:val="nil"/>
              <w:bottom w:val="nil"/>
              <w:right w:val="nil"/>
            </w:tcBorders>
            <w:shd w:val="clear" w:color="auto" w:fill="auto"/>
            <w:noWrap/>
            <w:vAlign w:val="center"/>
            <w:hideMark/>
          </w:tcPr>
          <w:p w14:paraId="5A0EA40D" w14:textId="4C18F9A6"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7.715.278</w:t>
            </w:r>
          </w:p>
        </w:tc>
        <w:tc>
          <w:tcPr>
            <w:tcW w:w="446" w:type="pct"/>
            <w:tcBorders>
              <w:top w:val="nil"/>
              <w:left w:val="nil"/>
              <w:bottom w:val="nil"/>
              <w:right w:val="nil"/>
            </w:tcBorders>
            <w:shd w:val="clear" w:color="auto" w:fill="auto"/>
            <w:vAlign w:val="center"/>
            <w:hideMark/>
          </w:tcPr>
          <w:p w14:paraId="7EB87F21" w14:textId="64ABD647"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7.799.444</w:t>
            </w:r>
          </w:p>
        </w:tc>
      </w:tr>
      <w:tr w:rsidR="00A72141" w:rsidRPr="00DD5A2D" w14:paraId="7B7043EF" w14:textId="77777777" w:rsidTr="00575F39">
        <w:trPr>
          <w:trHeight w:hRule="exact" w:val="315"/>
        </w:trPr>
        <w:tc>
          <w:tcPr>
            <w:tcW w:w="2657" w:type="pct"/>
            <w:tcBorders>
              <w:top w:val="nil"/>
              <w:left w:val="nil"/>
              <w:right w:val="nil"/>
            </w:tcBorders>
            <w:shd w:val="clear" w:color="auto" w:fill="auto"/>
            <w:noWrap/>
            <w:vAlign w:val="center"/>
            <w:hideMark/>
          </w:tcPr>
          <w:p w14:paraId="0F8B717B"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Terminal VLI Porto Franco S.A. 19/2021</w:t>
            </w:r>
          </w:p>
        </w:tc>
        <w:tc>
          <w:tcPr>
            <w:tcW w:w="997" w:type="pct"/>
            <w:tcBorders>
              <w:top w:val="nil"/>
              <w:left w:val="nil"/>
              <w:right w:val="nil"/>
            </w:tcBorders>
            <w:shd w:val="clear" w:color="auto" w:fill="auto"/>
            <w:noWrap/>
            <w:vAlign w:val="center"/>
            <w:hideMark/>
          </w:tcPr>
          <w:p w14:paraId="738D30E1" w14:textId="5B898E7B" w:rsidR="00E71553" w:rsidRPr="00DD5A2D" w:rsidRDefault="00A72141"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160</w:t>
            </w:r>
          </w:p>
        </w:tc>
        <w:tc>
          <w:tcPr>
            <w:tcW w:w="899" w:type="pct"/>
            <w:tcBorders>
              <w:top w:val="nil"/>
              <w:left w:val="nil"/>
              <w:right w:val="nil"/>
            </w:tcBorders>
            <w:shd w:val="clear" w:color="auto" w:fill="auto"/>
            <w:noWrap/>
            <w:vAlign w:val="center"/>
            <w:hideMark/>
          </w:tcPr>
          <w:p w14:paraId="0A992698" w14:textId="6CA38EAD" w:rsidR="00E71553" w:rsidRPr="00DD5A2D" w:rsidRDefault="00E71553"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 xml:space="preserve">                            </w:t>
            </w:r>
            <w:r w:rsidR="00A72141" w:rsidRPr="00DD5A2D">
              <w:rPr>
                <w:rFonts w:ascii="Calibri" w:hAnsi="Calibri" w:cs="Calibri"/>
                <w:color w:val="000000" w:themeColor="text1"/>
                <w:sz w:val="16"/>
                <w:szCs w:val="16"/>
              </w:rPr>
              <w:t>11.920.002</w:t>
            </w:r>
          </w:p>
        </w:tc>
        <w:tc>
          <w:tcPr>
            <w:tcW w:w="446" w:type="pct"/>
            <w:tcBorders>
              <w:top w:val="nil"/>
              <w:left w:val="nil"/>
              <w:right w:val="nil"/>
            </w:tcBorders>
            <w:shd w:val="clear" w:color="auto" w:fill="auto"/>
            <w:vAlign w:val="center"/>
            <w:hideMark/>
          </w:tcPr>
          <w:p w14:paraId="306A5CA0" w14:textId="4FDF38B5"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12.143.502</w:t>
            </w:r>
          </w:p>
        </w:tc>
      </w:tr>
      <w:tr w:rsidR="00A72141" w:rsidRPr="00DD5A2D" w14:paraId="449AC688" w14:textId="77777777" w:rsidTr="00575F39">
        <w:trPr>
          <w:trHeight w:hRule="exact" w:val="315"/>
        </w:trPr>
        <w:tc>
          <w:tcPr>
            <w:tcW w:w="2657" w:type="pct"/>
            <w:tcBorders>
              <w:top w:val="nil"/>
              <w:left w:val="nil"/>
              <w:bottom w:val="single" w:sz="8" w:space="0" w:color="auto"/>
              <w:right w:val="nil"/>
            </w:tcBorders>
            <w:shd w:val="clear" w:color="auto" w:fill="auto"/>
            <w:noWrap/>
            <w:vAlign w:val="center"/>
          </w:tcPr>
          <w:p w14:paraId="1CEB118D" w14:textId="77777777" w:rsidR="00E71553" w:rsidRPr="00DD5A2D" w:rsidRDefault="00E71553" w:rsidP="005B53EB">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MIL - Modal de Integração e Logística SPE S/A - 01/2022</w:t>
            </w:r>
          </w:p>
        </w:tc>
        <w:tc>
          <w:tcPr>
            <w:tcW w:w="997" w:type="pct"/>
            <w:tcBorders>
              <w:top w:val="nil"/>
              <w:left w:val="nil"/>
              <w:bottom w:val="single" w:sz="8" w:space="0" w:color="auto"/>
              <w:right w:val="nil"/>
            </w:tcBorders>
            <w:shd w:val="clear" w:color="auto" w:fill="auto"/>
            <w:noWrap/>
            <w:vAlign w:val="center"/>
          </w:tcPr>
          <w:p w14:paraId="010D0D17" w14:textId="47481233" w:rsidR="00E71553" w:rsidRPr="00DD5A2D" w:rsidRDefault="00A72141" w:rsidP="005B53EB">
            <w:pPr>
              <w:spacing w:after="0"/>
              <w:jc w:val="center"/>
              <w:rPr>
                <w:rFonts w:ascii="Calibri" w:hAnsi="Calibri" w:cs="Calibri"/>
                <w:color w:val="000000" w:themeColor="text1"/>
                <w:sz w:val="16"/>
                <w:szCs w:val="16"/>
              </w:rPr>
            </w:pPr>
            <w:r w:rsidRPr="00DD5A2D">
              <w:rPr>
                <w:rFonts w:ascii="Calibri" w:hAnsi="Calibri" w:cs="Calibri"/>
                <w:color w:val="000000" w:themeColor="text1"/>
                <w:sz w:val="16"/>
                <w:szCs w:val="16"/>
              </w:rPr>
              <w:t>166</w:t>
            </w:r>
          </w:p>
        </w:tc>
        <w:tc>
          <w:tcPr>
            <w:tcW w:w="899" w:type="pct"/>
            <w:tcBorders>
              <w:top w:val="nil"/>
              <w:left w:val="nil"/>
              <w:bottom w:val="single" w:sz="8" w:space="0" w:color="auto"/>
              <w:right w:val="nil"/>
            </w:tcBorders>
            <w:shd w:val="clear" w:color="auto" w:fill="auto"/>
            <w:noWrap/>
            <w:vAlign w:val="center"/>
          </w:tcPr>
          <w:p w14:paraId="6CBBEE0A" w14:textId="52977935" w:rsidR="00E71553" w:rsidRPr="00DD5A2D" w:rsidRDefault="00E71553"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 xml:space="preserve">                              </w:t>
            </w:r>
            <w:r w:rsidR="00A72141" w:rsidRPr="00DD5A2D">
              <w:rPr>
                <w:rFonts w:ascii="Calibri" w:hAnsi="Calibri" w:cs="Calibri"/>
                <w:color w:val="000000" w:themeColor="text1"/>
                <w:sz w:val="16"/>
                <w:szCs w:val="16"/>
              </w:rPr>
              <w:t>8.302.266</w:t>
            </w:r>
          </w:p>
        </w:tc>
        <w:tc>
          <w:tcPr>
            <w:tcW w:w="446" w:type="pct"/>
            <w:tcBorders>
              <w:top w:val="nil"/>
              <w:left w:val="nil"/>
              <w:bottom w:val="single" w:sz="8" w:space="0" w:color="auto"/>
              <w:right w:val="nil"/>
            </w:tcBorders>
            <w:shd w:val="clear" w:color="auto" w:fill="auto"/>
            <w:vAlign w:val="center"/>
          </w:tcPr>
          <w:p w14:paraId="00A7E8CE" w14:textId="054BF748" w:rsidR="00E71553" w:rsidRPr="00DD5A2D" w:rsidRDefault="00A72141" w:rsidP="005B53EB">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8.451.408</w:t>
            </w:r>
          </w:p>
        </w:tc>
      </w:tr>
      <w:tr w:rsidR="00A72141" w:rsidRPr="00DD5A2D" w14:paraId="74CDF554" w14:textId="77777777" w:rsidTr="00575F39">
        <w:trPr>
          <w:trHeight w:hRule="exact" w:val="315"/>
        </w:trPr>
        <w:tc>
          <w:tcPr>
            <w:tcW w:w="3655" w:type="pct"/>
            <w:gridSpan w:val="2"/>
            <w:tcBorders>
              <w:top w:val="single" w:sz="8" w:space="0" w:color="auto"/>
              <w:left w:val="nil"/>
              <w:bottom w:val="single" w:sz="8" w:space="0" w:color="auto"/>
              <w:right w:val="nil"/>
            </w:tcBorders>
            <w:shd w:val="clear" w:color="auto" w:fill="auto"/>
            <w:noWrap/>
            <w:vAlign w:val="center"/>
            <w:hideMark/>
          </w:tcPr>
          <w:p w14:paraId="00BF22E2" w14:textId="77777777" w:rsidR="00E71553" w:rsidRPr="00DD5A2D" w:rsidRDefault="00E71553" w:rsidP="005B53EB">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TOTAL</w:t>
            </w:r>
          </w:p>
        </w:tc>
        <w:tc>
          <w:tcPr>
            <w:tcW w:w="899" w:type="pct"/>
            <w:tcBorders>
              <w:top w:val="nil"/>
              <w:left w:val="nil"/>
              <w:bottom w:val="single" w:sz="8" w:space="0" w:color="auto"/>
              <w:right w:val="nil"/>
            </w:tcBorders>
            <w:shd w:val="clear" w:color="auto" w:fill="auto"/>
            <w:noWrap/>
            <w:vAlign w:val="center"/>
            <w:hideMark/>
          </w:tcPr>
          <w:p w14:paraId="3FA9DE04" w14:textId="3FCF960F" w:rsidR="00E71553" w:rsidRPr="00DD5A2D" w:rsidRDefault="00A72141"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40.900.816</w:t>
            </w:r>
          </w:p>
        </w:tc>
        <w:tc>
          <w:tcPr>
            <w:tcW w:w="446" w:type="pct"/>
            <w:tcBorders>
              <w:top w:val="nil"/>
              <w:left w:val="nil"/>
              <w:bottom w:val="single" w:sz="8" w:space="0" w:color="auto"/>
              <w:right w:val="nil"/>
            </w:tcBorders>
            <w:shd w:val="clear" w:color="auto" w:fill="auto"/>
            <w:vAlign w:val="center"/>
            <w:hideMark/>
          </w:tcPr>
          <w:p w14:paraId="72B715D8" w14:textId="40216DE6" w:rsidR="00E71553" w:rsidRPr="00DD5A2D" w:rsidRDefault="00A72141" w:rsidP="005B53EB">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41.717.313</w:t>
            </w:r>
          </w:p>
        </w:tc>
      </w:tr>
    </w:tbl>
    <w:p w14:paraId="4CB611F4" w14:textId="7454719F" w:rsidR="00E71553" w:rsidRPr="00DD5A2D" w:rsidRDefault="00E71553" w:rsidP="005B53EB">
      <w:pPr>
        <w:jc w:val="both"/>
        <w:rPr>
          <w:rFonts w:ascii="Calibri" w:hAnsi="Calibri" w:cs="Calibri"/>
          <w:color w:val="000000" w:themeColor="text1"/>
        </w:rPr>
      </w:pPr>
      <w:r w:rsidRPr="00DD5A2D">
        <w:rPr>
          <w:rFonts w:ascii="Calibri" w:hAnsi="Calibri" w:cs="Calibri"/>
          <w:color w:val="000000" w:themeColor="text1"/>
        </w:rPr>
        <w:lastRenderedPageBreak/>
        <w:t>Além dos contratos acima evidenciados, a Infra S.A. possui o Termo de Permissão Especial de Uso n° 1/2020 firmado com a empresa ADM do Brasil Ltda, destinado ao acesso ao Polo de Cargas de Porto Franco/MA para operação de equipamentos de transbordo de graneis sólidos agrícolas e derivados, o prazo inicial da permissão é de 15 (quinze) anos, prorrogável por igual período, sendo livre a revogação do instrumento. As receitas relativas ao presente Termo de Permissão são calculadas de acordo com a movimentação realizada em cada período, sendo, portanto, variáveis.</w:t>
      </w:r>
    </w:p>
    <w:p w14:paraId="7FDBA7BC" w14:textId="4341452C" w:rsidR="00E71553" w:rsidRPr="00DD5A2D" w:rsidRDefault="0052464F" w:rsidP="007F7432">
      <w:pPr>
        <w:pStyle w:val="Ttulo1"/>
        <w:spacing w:before="0" w:after="120"/>
        <w:rPr>
          <w:sz w:val="28"/>
          <w:szCs w:val="28"/>
        </w:rPr>
      </w:pPr>
      <w:bookmarkStart w:id="154" w:name="_Toc139478679"/>
      <w:r w:rsidRPr="00DD5A2D">
        <w:rPr>
          <w:sz w:val="28"/>
          <w:szCs w:val="28"/>
        </w:rPr>
        <w:t xml:space="preserve">13.2) </w:t>
      </w:r>
      <w:r w:rsidR="00E71553" w:rsidRPr="00DD5A2D">
        <w:rPr>
          <w:sz w:val="28"/>
          <w:szCs w:val="28"/>
        </w:rPr>
        <w:t>Receita e Diferir – Subconcessão – FIOL I</w:t>
      </w:r>
      <w:bookmarkEnd w:id="154"/>
    </w:p>
    <w:p w14:paraId="28BEDF4B" w14:textId="77777777"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 xml:space="preserve">O trecho da Ferrovia de Integração Oeste Leste, denominado FIOL I, compreendido entre os municípios de Ilhéus/BA e Caetité/BA foi </w:t>
      </w:r>
      <w:proofErr w:type="spellStart"/>
      <w:r w:rsidRPr="00DD5A2D">
        <w:rPr>
          <w:rFonts w:ascii="Calibri" w:hAnsi="Calibri" w:cs="Calibri"/>
          <w:color w:val="000000" w:themeColor="text1"/>
        </w:rPr>
        <w:t>subconcedido</w:t>
      </w:r>
      <w:proofErr w:type="spellEnd"/>
      <w:r w:rsidRPr="00DD5A2D">
        <w:rPr>
          <w:rFonts w:ascii="Calibri" w:hAnsi="Calibri" w:cs="Calibri"/>
          <w:color w:val="000000" w:themeColor="text1"/>
        </w:rPr>
        <w:t xml:space="preserve"> à Bahia Ferrovias S/A em um período de 35 anos. O Contrato foi assinado em 03 de setembro de 2021, no valor de R$ R$ 32,7 milhões de reais. </w:t>
      </w:r>
    </w:p>
    <w:p w14:paraId="3D890DCC" w14:textId="77777777"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Por ser um contrato de longo prazo, em atendimento ao regime de competência, o valor contratual foi registrado no passivo como Receita a Diferir – Subconcessão FIOL I e será diferido no resultado mensalmente pelo prazo contratual.</w:t>
      </w:r>
    </w:p>
    <w:p w14:paraId="4DE324DF" w14:textId="5488A421" w:rsidR="00E71553" w:rsidRPr="00DD5A2D" w:rsidRDefault="00E71553" w:rsidP="007F7432">
      <w:pPr>
        <w:jc w:val="both"/>
        <w:rPr>
          <w:rFonts w:ascii="Calibri" w:hAnsi="Calibri" w:cs="Calibri"/>
          <w:color w:val="000000" w:themeColor="text1"/>
        </w:rPr>
      </w:pPr>
      <w:r w:rsidRPr="00DD5A2D">
        <w:rPr>
          <w:rFonts w:ascii="Calibri" w:hAnsi="Calibri" w:cs="Calibri"/>
          <w:color w:val="000000" w:themeColor="text1"/>
        </w:rPr>
        <w:t xml:space="preserve">No </w:t>
      </w:r>
      <w:r w:rsidR="005E79F7" w:rsidRPr="00DD5A2D">
        <w:rPr>
          <w:rFonts w:ascii="Calibri" w:hAnsi="Calibri" w:cs="Calibri"/>
          <w:color w:val="000000" w:themeColor="text1"/>
        </w:rPr>
        <w:t>primeiro trimestre</w:t>
      </w:r>
      <w:r w:rsidRPr="00DD5A2D">
        <w:rPr>
          <w:rFonts w:ascii="Calibri" w:hAnsi="Calibri" w:cs="Calibri"/>
          <w:color w:val="000000" w:themeColor="text1"/>
        </w:rPr>
        <w:t xml:space="preserve"> de 202</w:t>
      </w:r>
      <w:r w:rsidR="005E79F7" w:rsidRPr="00DD5A2D">
        <w:rPr>
          <w:rFonts w:ascii="Calibri" w:hAnsi="Calibri" w:cs="Calibri"/>
          <w:color w:val="000000" w:themeColor="text1"/>
        </w:rPr>
        <w:t>3</w:t>
      </w:r>
      <w:r w:rsidRPr="00DD5A2D">
        <w:rPr>
          <w:rFonts w:ascii="Calibri" w:hAnsi="Calibri" w:cs="Calibri"/>
          <w:color w:val="000000" w:themeColor="text1"/>
        </w:rPr>
        <w:t>, as contas de Receita a Diferir – Subconcessão FIOL I,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5509"/>
        <w:gridCol w:w="389"/>
        <w:gridCol w:w="389"/>
        <w:gridCol w:w="2093"/>
        <w:gridCol w:w="2087"/>
      </w:tblGrid>
      <w:tr w:rsidR="005E79F7" w:rsidRPr="00DD5A2D" w14:paraId="73E266B6" w14:textId="77777777" w:rsidTr="00E71553">
        <w:trPr>
          <w:trHeight w:hRule="exact" w:val="227"/>
        </w:trPr>
        <w:tc>
          <w:tcPr>
            <w:tcW w:w="3002" w:type="pct"/>
            <w:gridSpan w:val="3"/>
            <w:tcBorders>
              <w:top w:val="nil"/>
              <w:left w:val="nil"/>
              <w:bottom w:val="single" w:sz="8" w:space="0" w:color="auto"/>
              <w:right w:val="nil"/>
            </w:tcBorders>
            <w:shd w:val="clear" w:color="auto" w:fill="auto"/>
            <w:noWrap/>
            <w:vAlign w:val="center"/>
            <w:hideMark/>
          </w:tcPr>
          <w:p w14:paraId="1E0A7015" w14:textId="77777777" w:rsidR="00E71553" w:rsidRPr="00DD5A2D" w:rsidRDefault="00E71553" w:rsidP="007F7432">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RECEITA A DIFERIR – SUBCONCESSÃO FIOL I </w:t>
            </w:r>
          </w:p>
        </w:tc>
        <w:tc>
          <w:tcPr>
            <w:tcW w:w="1000" w:type="pct"/>
            <w:tcBorders>
              <w:top w:val="nil"/>
              <w:left w:val="nil"/>
              <w:bottom w:val="single" w:sz="8" w:space="0" w:color="auto"/>
              <w:right w:val="nil"/>
            </w:tcBorders>
            <w:shd w:val="clear" w:color="auto" w:fill="auto"/>
            <w:noWrap/>
            <w:vAlign w:val="center"/>
            <w:hideMark/>
          </w:tcPr>
          <w:p w14:paraId="117A8CC8" w14:textId="0A04B306" w:rsidR="00E71553" w:rsidRPr="00DD5A2D" w:rsidRDefault="00E71553"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5E79F7"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5E79F7" w:rsidRPr="00DD5A2D">
              <w:rPr>
                <w:rFonts w:ascii="Calibri" w:hAnsi="Calibri" w:cs="Calibri"/>
                <w:b/>
                <w:bCs/>
                <w:color w:val="000000" w:themeColor="text1"/>
                <w:sz w:val="16"/>
                <w:szCs w:val="16"/>
              </w:rPr>
              <w:t>3</w:t>
            </w:r>
          </w:p>
        </w:tc>
        <w:tc>
          <w:tcPr>
            <w:tcW w:w="998" w:type="pct"/>
            <w:tcBorders>
              <w:top w:val="nil"/>
              <w:left w:val="nil"/>
              <w:bottom w:val="single" w:sz="8" w:space="0" w:color="auto"/>
              <w:right w:val="nil"/>
            </w:tcBorders>
            <w:shd w:val="clear" w:color="auto" w:fill="auto"/>
            <w:vAlign w:val="center"/>
            <w:hideMark/>
          </w:tcPr>
          <w:p w14:paraId="25777C25" w14:textId="5028FF18" w:rsidR="00E71553" w:rsidRPr="00DD5A2D" w:rsidRDefault="00E71553"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31/12/202</w:t>
            </w:r>
            <w:r w:rsidR="005E79F7" w:rsidRPr="00DD5A2D">
              <w:rPr>
                <w:rFonts w:ascii="Calibri" w:hAnsi="Calibri" w:cs="Calibri"/>
                <w:b/>
                <w:bCs/>
                <w:color w:val="000000" w:themeColor="text1"/>
                <w:sz w:val="16"/>
                <w:szCs w:val="16"/>
              </w:rPr>
              <w:t>2</w:t>
            </w:r>
          </w:p>
        </w:tc>
      </w:tr>
      <w:tr w:rsidR="005E79F7" w:rsidRPr="00DD5A2D" w14:paraId="6F9879BC" w14:textId="77777777" w:rsidTr="00E71553">
        <w:trPr>
          <w:trHeight w:hRule="exact" w:val="227"/>
        </w:trPr>
        <w:tc>
          <w:tcPr>
            <w:tcW w:w="2631" w:type="pct"/>
            <w:tcBorders>
              <w:top w:val="nil"/>
              <w:left w:val="nil"/>
              <w:bottom w:val="nil"/>
              <w:right w:val="nil"/>
            </w:tcBorders>
            <w:shd w:val="clear" w:color="auto" w:fill="auto"/>
            <w:noWrap/>
            <w:vAlign w:val="center"/>
            <w:hideMark/>
          </w:tcPr>
          <w:p w14:paraId="4F8B5B10" w14:textId="77777777" w:rsidR="00E71553" w:rsidRPr="00DD5A2D" w:rsidRDefault="00E71553" w:rsidP="007F7432">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xml:space="preserve">Saldo anterior </w:t>
            </w:r>
          </w:p>
        </w:tc>
        <w:tc>
          <w:tcPr>
            <w:tcW w:w="186" w:type="pct"/>
            <w:tcBorders>
              <w:top w:val="nil"/>
              <w:left w:val="nil"/>
              <w:bottom w:val="nil"/>
              <w:right w:val="nil"/>
            </w:tcBorders>
            <w:shd w:val="clear" w:color="auto" w:fill="auto"/>
            <w:noWrap/>
            <w:vAlign w:val="center"/>
            <w:hideMark/>
          </w:tcPr>
          <w:p w14:paraId="303153E6" w14:textId="77777777" w:rsidR="00E71553" w:rsidRPr="00DD5A2D" w:rsidRDefault="00E71553" w:rsidP="007F7432">
            <w:pPr>
              <w:spacing w:after="0"/>
              <w:rPr>
                <w:rFonts w:ascii="Calibri" w:hAnsi="Calibri" w:cs="Calibri"/>
                <w:color w:val="000000" w:themeColor="text1"/>
                <w:sz w:val="16"/>
                <w:szCs w:val="16"/>
              </w:rPr>
            </w:pPr>
          </w:p>
        </w:tc>
        <w:tc>
          <w:tcPr>
            <w:tcW w:w="186" w:type="pct"/>
            <w:tcBorders>
              <w:top w:val="nil"/>
              <w:left w:val="nil"/>
              <w:bottom w:val="nil"/>
              <w:right w:val="nil"/>
            </w:tcBorders>
            <w:shd w:val="clear" w:color="auto" w:fill="auto"/>
            <w:noWrap/>
            <w:vAlign w:val="center"/>
            <w:hideMark/>
          </w:tcPr>
          <w:p w14:paraId="6F6C6549" w14:textId="77777777" w:rsidR="00E71553" w:rsidRPr="00DD5A2D" w:rsidRDefault="00E71553" w:rsidP="007F7432">
            <w:pPr>
              <w:spacing w:after="0"/>
              <w:rPr>
                <w:color w:val="000000" w:themeColor="text1"/>
                <w:sz w:val="20"/>
                <w:szCs w:val="20"/>
              </w:rPr>
            </w:pPr>
          </w:p>
        </w:tc>
        <w:tc>
          <w:tcPr>
            <w:tcW w:w="1000" w:type="pct"/>
            <w:tcBorders>
              <w:top w:val="nil"/>
              <w:left w:val="nil"/>
              <w:bottom w:val="nil"/>
              <w:right w:val="nil"/>
            </w:tcBorders>
            <w:shd w:val="clear" w:color="auto" w:fill="auto"/>
            <w:noWrap/>
            <w:vAlign w:val="center"/>
            <w:hideMark/>
          </w:tcPr>
          <w:p w14:paraId="2C768D58" w14:textId="1C569F4B"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30.002.500</w:t>
            </w:r>
          </w:p>
        </w:tc>
        <w:tc>
          <w:tcPr>
            <w:tcW w:w="998" w:type="pct"/>
            <w:tcBorders>
              <w:top w:val="nil"/>
              <w:left w:val="nil"/>
              <w:bottom w:val="nil"/>
              <w:right w:val="nil"/>
            </w:tcBorders>
            <w:shd w:val="clear" w:color="auto" w:fill="auto"/>
            <w:vAlign w:val="center"/>
            <w:hideMark/>
          </w:tcPr>
          <w:p w14:paraId="5B192B21" w14:textId="393410E2"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32.184.50</w:t>
            </w:r>
            <w:r w:rsidR="006530DD" w:rsidRPr="00DD5A2D">
              <w:rPr>
                <w:rFonts w:ascii="Calibri" w:hAnsi="Calibri" w:cs="Calibri"/>
                <w:color w:val="000000" w:themeColor="text1"/>
                <w:sz w:val="16"/>
                <w:szCs w:val="16"/>
              </w:rPr>
              <w:t>0</w:t>
            </w:r>
          </w:p>
        </w:tc>
      </w:tr>
      <w:tr w:rsidR="005E79F7" w:rsidRPr="00DD5A2D" w14:paraId="56CCDDDB" w14:textId="77777777" w:rsidTr="00E71553">
        <w:trPr>
          <w:trHeight w:hRule="exact" w:val="227"/>
        </w:trPr>
        <w:tc>
          <w:tcPr>
            <w:tcW w:w="2816" w:type="pct"/>
            <w:gridSpan w:val="2"/>
            <w:tcBorders>
              <w:top w:val="nil"/>
              <w:left w:val="nil"/>
              <w:bottom w:val="nil"/>
              <w:right w:val="nil"/>
            </w:tcBorders>
            <w:shd w:val="clear" w:color="auto" w:fill="auto"/>
            <w:noWrap/>
            <w:vAlign w:val="center"/>
            <w:hideMark/>
          </w:tcPr>
          <w:p w14:paraId="47831EF4" w14:textId="77777777" w:rsidR="00E71553" w:rsidRPr="00DD5A2D" w:rsidRDefault="00E71553" w:rsidP="007F7432">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Valor Contratual</w:t>
            </w:r>
          </w:p>
        </w:tc>
        <w:tc>
          <w:tcPr>
            <w:tcW w:w="186" w:type="pct"/>
            <w:tcBorders>
              <w:top w:val="nil"/>
              <w:left w:val="nil"/>
              <w:bottom w:val="nil"/>
              <w:right w:val="nil"/>
            </w:tcBorders>
            <w:shd w:val="clear" w:color="auto" w:fill="auto"/>
            <w:noWrap/>
            <w:vAlign w:val="center"/>
            <w:hideMark/>
          </w:tcPr>
          <w:p w14:paraId="0C4741A6" w14:textId="77777777" w:rsidR="00E71553" w:rsidRPr="00DD5A2D" w:rsidRDefault="00E71553" w:rsidP="007F7432">
            <w:pPr>
              <w:spacing w:after="0"/>
              <w:rPr>
                <w:rFonts w:ascii="Calibri" w:hAnsi="Calibri" w:cs="Calibri"/>
                <w:color w:val="000000" w:themeColor="text1"/>
                <w:sz w:val="16"/>
                <w:szCs w:val="16"/>
              </w:rPr>
            </w:pPr>
          </w:p>
        </w:tc>
        <w:tc>
          <w:tcPr>
            <w:tcW w:w="1000" w:type="pct"/>
            <w:tcBorders>
              <w:top w:val="nil"/>
              <w:left w:val="nil"/>
              <w:bottom w:val="nil"/>
              <w:right w:val="nil"/>
            </w:tcBorders>
            <w:shd w:val="clear" w:color="auto" w:fill="auto"/>
            <w:noWrap/>
            <w:vAlign w:val="center"/>
            <w:hideMark/>
          </w:tcPr>
          <w:p w14:paraId="24AE29F7" w14:textId="4229CE79"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c>
          <w:tcPr>
            <w:tcW w:w="998" w:type="pct"/>
            <w:tcBorders>
              <w:top w:val="nil"/>
              <w:left w:val="nil"/>
              <w:bottom w:val="nil"/>
              <w:right w:val="nil"/>
            </w:tcBorders>
            <w:shd w:val="clear" w:color="auto" w:fill="auto"/>
            <w:vAlign w:val="center"/>
            <w:hideMark/>
          </w:tcPr>
          <w:p w14:paraId="488CA619" w14:textId="5569CCE8"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r>
      <w:tr w:rsidR="005E79F7" w:rsidRPr="00DD5A2D" w14:paraId="5AB56DF5" w14:textId="77777777" w:rsidTr="00E71553">
        <w:trPr>
          <w:trHeight w:hRule="exact" w:val="227"/>
        </w:trPr>
        <w:tc>
          <w:tcPr>
            <w:tcW w:w="2816" w:type="pct"/>
            <w:gridSpan w:val="2"/>
            <w:tcBorders>
              <w:top w:val="nil"/>
              <w:left w:val="nil"/>
              <w:bottom w:val="nil"/>
              <w:right w:val="nil"/>
            </w:tcBorders>
            <w:shd w:val="clear" w:color="auto" w:fill="auto"/>
            <w:noWrap/>
            <w:vAlign w:val="center"/>
            <w:hideMark/>
          </w:tcPr>
          <w:p w14:paraId="0C67ED0F" w14:textId="77777777" w:rsidR="00E71553" w:rsidRPr="00DD5A2D" w:rsidRDefault="00E71553" w:rsidP="007F7432">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Reconhecimento da receita</w:t>
            </w:r>
          </w:p>
        </w:tc>
        <w:tc>
          <w:tcPr>
            <w:tcW w:w="186" w:type="pct"/>
            <w:tcBorders>
              <w:top w:val="nil"/>
              <w:left w:val="nil"/>
              <w:bottom w:val="nil"/>
              <w:right w:val="nil"/>
            </w:tcBorders>
            <w:shd w:val="clear" w:color="auto" w:fill="auto"/>
            <w:noWrap/>
            <w:vAlign w:val="center"/>
            <w:hideMark/>
          </w:tcPr>
          <w:p w14:paraId="09FE0B67" w14:textId="77777777" w:rsidR="00E71553" w:rsidRPr="00DD5A2D" w:rsidRDefault="00E71553" w:rsidP="007F7432">
            <w:pPr>
              <w:spacing w:after="0"/>
              <w:rPr>
                <w:rFonts w:ascii="Calibri" w:hAnsi="Calibri" w:cs="Calibri"/>
                <w:color w:val="000000" w:themeColor="text1"/>
                <w:sz w:val="16"/>
                <w:szCs w:val="16"/>
              </w:rPr>
            </w:pPr>
          </w:p>
        </w:tc>
        <w:tc>
          <w:tcPr>
            <w:tcW w:w="1000" w:type="pct"/>
            <w:tcBorders>
              <w:top w:val="nil"/>
              <w:left w:val="nil"/>
              <w:bottom w:val="nil"/>
              <w:right w:val="nil"/>
            </w:tcBorders>
            <w:shd w:val="clear" w:color="auto" w:fill="auto"/>
            <w:noWrap/>
            <w:vAlign w:val="center"/>
            <w:hideMark/>
          </w:tcPr>
          <w:p w14:paraId="720835AC" w14:textId="68D26DEF"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(545.</w:t>
            </w:r>
            <w:r w:rsidR="005348F8" w:rsidRPr="00DD5A2D">
              <w:rPr>
                <w:rFonts w:ascii="Calibri" w:hAnsi="Calibri" w:cs="Calibri"/>
                <w:color w:val="000000" w:themeColor="text1"/>
                <w:sz w:val="16"/>
                <w:szCs w:val="16"/>
              </w:rPr>
              <w:t>5</w:t>
            </w:r>
            <w:r w:rsidRPr="00DD5A2D">
              <w:rPr>
                <w:rFonts w:ascii="Calibri" w:hAnsi="Calibri" w:cs="Calibri"/>
                <w:color w:val="000000" w:themeColor="text1"/>
                <w:sz w:val="16"/>
                <w:szCs w:val="16"/>
              </w:rPr>
              <w:t>00)</w:t>
            </w:r>
          </w:p>
        </w:tc>
        <w:tc>
          <w:tcPr>
            <w:tcW w:w="998" w:type="pct"/>
            <w:tcBorders>
              <w:top w:val="nil"/>
              <w:left w:val="nil"/>
              <w:bottom w:val="nil"/>
              <w:right w:val="nil"/>
            </w:tcBorders>
            <w:shd w:val="clear" w:color="auto" w:fill="auto"/>
            <w:vAlign w:val="center"/>
            <w:hideMark/>
          </w:tcPr>
          <w:p w14:paraId="3FFFFDB9" w14:textId="6668C98C" w:rsidR="00E71553" w:rsidRPr="00DD5A2D" w:rsidRDefault="005E79F7" w:rsidP="007F7432">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(2.182.000)</w:t>
            </w:r>
          </w:p>
        </w:tc>
      </w:tr>
      <w:tr w:rsidR="005E79F7" w:rsidRPr="00DD5A2D" w14:paraId="1EA118A9" w14:textId="77777777" w:rsidTr="00E71553">
        <w:trPr>
          <w:trHeight w:hRule="exact" w:val="227"/>
        </w:trPr>
        <w:tc>
          <w:tcPr>
            <w:tcW w:w="2631" w:type="pct"/>
            <w:tcBorders>
              <w:top w:val="nil"/>
              <w:left w:val="nil"/>
              <w:bottom w:val="single" w:sz="8" w:space="0" w:color="auto"/>
              <w:right w:val="nil"/>
            </w:tcBorders>
            <w:shd w:val="clear" w:color="auto" w:fill="auto"/>
            <w:noWrap/>
            <w:vAlign w:val="center"/>
            <w:hideMark/>
          </w:tcPr>
          <w:p w14:paraId="7D484257" w14:textId="77777777" w:rsidR="00E71553" w:rsidRPr="00DD5A2D" w:rsidRDefault="00E71553" w:rsidP="007F7432">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 TOTAL </w:t>
            </w:r>
          </w:p>
        </w:tc>
        <w:tc>
          <w:tcPr>
            <w:tcW w:w="186" w:type="pct"/>
            <w:tcBorders>
              <w:top w:val="nil"/>
              <w:left w:val="nil"/>
              <w:bottom w:val="single" w:sz="8" w:space="0" w:color="auto"/>
              <w:right w:val="nil"/>
            </w:tcBorders>
            <w:shd w:val="clear" w:color="auto" w:fill="auto"/>
            <w:noWrap/>
            <w:vAlign w:val="center"/>
            <w:hideMark/>
          </w:tcPr>
          <w:p w14:paraId="58260ADA" w14:textId="77777777" w:rsidR="00E71553" w:rsidRPr="00DD5A2D" w:rsidRDefault="00E71553" w:rsidP="007F7432">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186" w:type="pct"/>
            <w:tcBorders>
              <w:top w:val="nil"/>
              <w:left w:val="nil"/>
              <w:bottom w:val="single" w:sz="8" w:space="0" w:color="auto"/>
              <w:right w:val="nil"/>
            </w:tcBorders>
            <w:shd w:val="clear" w:color="auto" w:fill="auto"/>
            <w:noWrap/>
            <w:vAlign w:val="center"/>
            <w:hideMark/>
          </w:tcPr>
          <w:p w14:paraId="467B21CA" w14:textId="77777777" w:rsidR="00E71553" w:rsidRPr="00DD5A2D" w:rsidRDefault="00E71553"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1000" w:type="pct"/>
            <w:tcBorders>
              <w:top w:val="nil"/>
              <w:left w:val="nil"/>
              <w:bottom w:val="single" w:sz="8" w:space="0" w:color="auto"/>
              <w:right w:val="nil"/>
            </w:tcBorders>
            <w:shd w:val="clear" w:color="auto" w:fill="auto"/>
            <w:noWrap/>
            <w:vAlign w:val="center"/>
            <w:hideMark/>
          </w:tcPr>
          <w:p w14:paraId="7CCC1EFE" w14:textId="291F9AAB" w:rsidR="00E71553" w:rsidRPr="00DD5A2D" w:rsidRDefault="005E79F7"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29.457.000</w:t>
            </w:r>
          </w:p>
        </w:tc>
        <w:tc>
          <w:tcPr>
            <w:tcW w:w="998" w:type="pct"/>
            <w:tcBorders>
              <w:top w:val="nil"/>
              <w:left w:val="nil"/>
              <w:bottom w:val="single" w:sz="8" w:space="0" w:color="auto"/>
              <w:right w:val="nil"/>
            </w:tcBorders>
            <w:shd w:val="clear" w:color="auto" w:fill="auto"/>
            <w:vAlign w:val="center"/>
            <w:hideMark/>
          </w:tcPr>
          <w:p w14:paraId="3DCDE398" w14:textId="3116697B" w:rsidR="00E71553" w:rsidRPr="00DD5A2D" w:rsidRDefault="005E79F7"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30.002.500</w:t>
            </w:r>
          </w:p>
        </w:tc>
      </w:tr>
      <w:tr w:rsidR="005E79F7" w:rsidRPr="00DD5A2D" w14:paraId="18EDB6E6" w14:textId="77777777" w:rsidTr="00E71553">
        <w:trPr>
          <w:trHeight w:hRule="exact" w:val="227"/>
        </w:trPr>
        <w:tc>
          <w:tcPr>
            <w:tcW w:w="3002" w:type="pct"/>
            <w:gridSpan w:val="3"/>
            <w:tcBorders>
              <w:top w:val="nil"/>
              <w:left w:val="nil"/>
              <w:bottom w:val="single" w:sz="8" w:space="0" w:color="auto"/>
              <w:right w:val="nil"/>
            </w:tcBorders>
            <w:shd w:val="clear" w:color="auto" w:fill="auto"/>
            <w:noWrap/>
            <w:vAlign w:val="center"/>
            <w:hideMark/>
          </w:tcPr>
          <w:p w14:paraId="253BC817" w14:textId="77777777" w:rsidR="00E71553" w:rsidRPr="00DD5A2D" w:rsidRDefault="00E71553" w:rsidP="007F7432">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Receita a Diferir Subconcessão FIOL I – Circulante</w:t>
            </w:r>
          </w:p>
        </w:tc>
        <w:tc>
          <w:tcPr>
            <w:tcW w:w="1000" w:type="pct"/>
            <w:tcBorders>
              <w:top w:val="nil"/>
              <w:left w:val="nil"/>
              <w:bottom w:val="single" w:sz="8" w:space="0" w:color="auto"/>
              <w:right w:val="nil"/>
            </w:tcBorders>
            <w:shd w:val="clear" w:color="auto" w:fill="auto"/>
            <w:noWrap/>
            <w:vAlign w:val="center"/>
            <w:hideMark/>
          </w:tcPr>
          <w:p w14:paraId="0177D2C8" w14:textId="77777777" w:rsidR="00E71553" w:rsidRPr="00DD5A2D" w:rsidRDefault="00E71553"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2.182.000</w:t>
            </w:r>
          </w:p>
        </w:tc>
        <w:tc>
          <w:tcPr>
            <w:tcW w:w="998" w:type="pct"/>
            <w:tcBorders>
              <w:top w:val="nil"/>
              <w:left w:val="nil"/>
              <w:bottom w:val="single" w:sz="8" w:space="0" w:color="auto"/>
              <w:right w:val="nil"/>
            </w:tcBorders>
            <w:shd w:val="clear" w:color="auto" w:fill="auto"/>
            <w:vAlign w:val="center"/>
            <w:hideMark/>
          </w:tcPr>
          <w:p w14:paraId="6CDDED83" w14:textId="0AF5C6F9" w:rsidR="00E71553" w:rsidRPr="00DD5A2D" w:rsidRDefault="005E79F7"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2.182.000</w:t>
            </w:r>
          </w:p>
        </w:tc>
      </w:tr>
      <w:tr w:rsidR="005E79F7" w:rsidRPr="00DD5A2D" w14:paraId="0DFA4BAC" w14:textId="77777777" w:rsidTr="00E71553">
        <w:trPr>
          <w:trHeight w:hRule="exact" w:val="227"/>
        </w:trPr>
        <w:tc>
          <w:tcPr>
            <w:tcW w:w="3002" w:type="pct"/>
            <w:gridSpan w:val="3"/>
            <w:tcBorders>
              <w:top w:val="nil"/>
              <w:left w:val="nil"/>
              <w:bottom w:val="single" w:sz="8" w:space="0" w:color="auto"/>
              <w:right w:val="nil"/>
            </w:tcBorders>
            <w:shd w:val="clear" w:color="auto" w:fill="auto"/>
            <w:noWrap/>
            <w:vAlign w:val="center"/>
            <w:hideMark/>
          </w:tcPr>
          <w:p w14:paraId="728E61C1" w14:textId="77777777" w:rsidR="00E71553" w:rsidRPr="00DD5A2D" w:rsidRDefault="00E71553" w:rsidP="007F7432">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Receita a Diferir Subconcessão FIOL I – Não Circulante</w:t>
            </w:r>
          </w:p>
        </w:tc>
        <w:tc>
          <w:tcPr>
            <w:tcW w:w="1000" w:type="pct"/>
            <w:tcBorders>
              <w:top w:val="nil"/>
              <w:left w:val="nil"/>
              <w:bottom w:val="single" w:sz="8" w:space="0" w:color="auto"/>
              <w:right w:val="nil"/>
            </w:tcBorders>
            <w:shd w:val="clear" w:color="auto" w:fill="auto"/>
            <w:noWrap/>
            <w:vAlign w:val="center"/>
            <w:hideMark/>
          </w:tcPr>
          <w:p w14:paraId="5B491EE6" w14:textId="701C32E5" w:rsidR="00E71553" w:rsidRPr="00DD5A2D" w:rsidRDefault="005E79F7"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27.275.000</w:t>
            </w:r>
          </w:p>
        </w:tc>
        <w:tc>
          <w:tcPr>
            <w:tcW w:w="998" w:type="pct"/>
            <w:tcBorders>
              <w:top w:val="nil"/>
              <w:left w:val="nil"/>
              <w:bottom w:val="single" w:sz="8" w:space="0" w:color="auto"/>
              <w:right w:val="nil"/>
            </w:tcBorders>
            <w:shd w:val="clear" w:color="auto" w:fill="auto"/>
            <w:vAlign w:val="center"/>
            <w:hideMark/>
          </w:tcPr>
          <w:p w14:paraId="1F334C14" w14:textId="103A1958" w:rsidR="00E71553" w:rsidRPr="00DD5A2D" w:rsidRDefault="005E79F7" w:rsidP="007F7432">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27.820.500</w:t>
            </w:r>
          </w:p>
        </w:tc>
      </w:tr>
    </w:tbl>
    <w:p w14:paraId="786A41FB" w14:textId="77777777" w:rsidR="007F7432" w:rsidRPr="00DD5A2D" w:rsidRDefault="007F7432" w:rsidP="007F7432">
      <w:pPr>
        <w:pStyle w:val="Ttulo1"/>
        <w:spacing w:before="0" w:after="0"/>
        <w:rPr>
          <w:sz w:val="28"/>
          <w:szCs w:val="28"/>
        </w:rPr>
      </w:pPr>
      <w:bookmarkStart w:id="155" w:name="_Toc139478680"/>
    </w:p>
    <w:p w14:paraId="1AA537BA" w14:textId="596E52C5" w:rsidR="00E71553" w:rsidRPr="00DD5A2D" w:rsidRDefault="00E71553" w:rsidP="007F7432">
      <w:pPr>
        <w:pStyle w:val="Ttulo1"/>
        <w:spacing w:before="0" w:after="120"/>
        <w:rPr>
          <w:bCs/>
          <w:sz w:val="28"/>
          <w:szCs w:val="28"/>
        </w:rPr>
      </w:pPr>
      <w:r w:rsidRPr="00DD5A2D">
        <w:rPr>
          <w:sz w:val="28"/>
          <w:szCs w:val="28"/>
        </w:rPr>
        <w:t>14 – PASSIVO INVESTIMENTO CRUZADO</w:t>
      </w:r>
      <w:bookmarkEnd w:id="155"/>
    </w:p>
    <w:p w14:paraId="09252067" w14:textId="77777777" w:rsidR="00605F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A Lei nº 13.448/2017 trouxe como inovação no ordenamento jurídico a possibilidade de realização de investimentos em malhas ferroviárias distintas como contrapartida às prorrogações de contratos de concessão, onde configura-se obrigações de fazer, impostas como contrapartida à celebração de um contrato de concessão, em substituição à obrigação de pagar o correspondente valor de outorga.</w:t>
      </w:r>
    </w:p>
    <w:p w14:paraId="6EA4B070" w14:textId="4E89F401"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Como os investimentos cruzados são aqueles realizados sobre malha alheia, diferentemente do investimento ordinário em contratos de concessão, pressupõe-se uma relação trilateral. No caso, conforme descrito na Nota 1</w:t>
      </w:r>
      <w:r w:rsidR="00C2616A" w:rsidRPr="00DD5A2D">
        <w:rPr>
          <w:rFonts w:ascii="Calibri" w:hAnsi="Calibri" w:cs="Calibri"/>
          <w:color w:val="000000" w:themeColor="text1"/>
        </w:rPr>
        <w:t xml:space="preserve">.3 </w:t>
      </w:r>
      <w:r w:rsidRPr="00DD5A2D">
        <w:rPr>
          <w:rFonts w:ascii="Calibri" w:hAnsi="Calibri" w:cs="Calibri"/>
          <w:color w:val="000000" w:themeColor="text1"/>
        </w:rPr>
        <w:t>-</w:t>
      </w:r>
      <w:r w:rsidR="00C2616A" w:rsidRPr="00DD5A2D">
        <w:rPr>
          <w:rFonts w:ascii="Calibri" w:hAnsi="Calibri" w:cs="Calibri"/>
          <w:color w:val="000000" w:themeColor="text1"/>
        </w:rPr>
        <w:t xml:space="preserve"> </w:t>
      </w:r>
      <w:r w:rsidRPr="00DD5A2D">
        <w:rPr>
          <w:rFonts w:ascii="Calibri" w:hAnsi="Calibri" w:cs="Calibri"/>
          <w:color w:val="000000" w:themeColor="text1"/>
        </w:rPr>
        <w:t xml:space="preserve">IV, envolve a União, como poder concedente; a Vale S/A, como concessionária da Ferrovia Vitória Minas; e a Infra S.A. como concessionária da Ferrovia de Integração Oeste Leste e da Ferrovia de Integração Centro-Oeste, como titular dos projetos a serem executados. </w:t>
      </w:r>
    </w:p>
    <w:p w14:paraId="3F119AB2" w14:textId="4BDD9133"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 xml:space="preserve">A relação tripartite requer uma série de especificidades, dentre elas destaca-se </w:t>
      </w:r>
      <w:r w:rsidR="00605F53" w:rsidRPr="00DD5A2D">
        <w:rPr>
          <w:rFonts w:ascii="Calibri" w:hAnsi="Calibri" w:cs="Calibri"/>
          <w:color w:val="000000" w:themeColor="text1"/>
        </w:rPr>
        <w:t xml:space="preserve">a </w:t>
      </w:r>
      <w:r w:rsidRPr="00DD5A2D">
        <w:rPr>
          <w:rFonts w:ascii="Calibri" w:hAnsi="Calibri" w:cs="Calibri"/>
          <w:color w:val="000000" w:themeColor="text1"/>
        </w:rPr>
        <w:t>necessidade de um crédito em favor da União (enquanto titular do direito à contrapartida exigida da Vale S/A por ocasião da Prorrogação Antecipada da Ferrovia Vitória Minas), contra a Infra S.A. (beneficiária-final dos Investimentos Cruzados empreendidos pela Vale S/A). Está sendo discutido com o Ministério dos Transportes, Coordenação de Contabilidade da Secretaria do Tesouro Nacional e a Coordenação de Participações Societária do Tesouro Nacional uma forma de internalização na Infra S.A. do direito de receber da Vale S/A, se por meio de aumento de capital social ou por outro meio.</w:t>
      </w:r>
    </w:p>
    <w:p w14:paraId="176C0010" w14:textId="77777777" w:rsidR="00961DFC" w:rsidRDefault="00E71553" w:rsidP="00E71553">
      <w:pPr>
        <w:jc w:val="both"/>
        <w:rPr>
          <w:rFonts w:ascii="Calibri" w:hAnsi="Calibri" w:cs="Calibri"/>
          <w:color w:val="000000" w:themeColor="text1"/>
        </w:rPr>
      </w:pPr>
      <w:r w:rsidRPr="00DD5A2D">
        <w:rPr>
          <w:rFonts w:ascii="Calibri" w:hAnsi="Calibri" w:cs="Calibri"/>
          <w:color w:val="000000" w:themeColor="text1"/>
        </w:rPr>
        <w:t xml:space="preserve">No entanto, enquanto não houver um entendimento em comum (discussões e estudos em andamento), mas com custos já efetuados, a Infra S.A. está contabilizando como um ativo e um passivo sem que interfira no orçamento e nem nas contas de resultado, até que seja concluído os estudos e todos os órgãos envolvidos estejam de acordo. Assim, a Infra S.A. reconheceu no Ativo Imobilizado até o </w:t>
      </w:r>
      <w:r w:rsidR="00605F53" w:rsidRPr="00DD5A2D">
        <w:rPr>
          <w:rFonts w:ascii="Calibri" w:hAnsi="Calibri" w:cs="Calibri"/>
          <w:color w:val="000000" w:themeColor="text1"/>
        </w:rPr>
        <w:t>primeiro trimestre de 2023</w:t>
      </w:r>
      <w:r w:rsidRPr="00DD5A2D">
        <w:rPr>
          <w:rFonts w:ascii="Calibri" w:hAnsi="Calibri" w:cs="Calibri"/>
          <w:color w:val="000000" w:themeColor="text1"/>
        </w:rPr>
        <w:t xml:space="preserve"> o total de R$ </w:t>
      </w:r>
      <w:r w:rsidR="00605F53" w:rsidRPr="00DD5A2D">
        <w:rPr>
          <w:rFonts w:ascii="Calibri" w:hAnsi="Calibri" w:cs="Calibri"/>
          <w:color w:val="000000" w:themeColor="text1"/>
        </w:rPr>
        <w:t>712,95</w:t>
      </w:r>
      <w:r w:rsidRPr="00DD5A2D">
        <w:rPr>
          <w:rFonts w:ascii="Calibri" w:hAnsi="Calibri" w:cs="Calibri"/>
          <w:color w:val="000000" w:themeColor="text1"/>
        </w:rPr>
        <w:t xml:space="preserve"> milhões no âmbito do Investimento Cruzado, conforme Nota 9</w:t>
      </w:r>
      <w:r w:rsidR="00C2616A" w:rsidRPr="00DD5A2D">
        <w:rPr>
          <w:rFonts w:ascii="Calibri" w:hAnsi="Calibri" w:cs="Calibri"/>
          <w:color w:val="000000" w:themeColor="text1"/>
        </w:rPr>
        <w:t xml:space="preserve">.4 </w:t>
      </w:r>
      <w:r w:rsidRPr="00DD5A2D">
        <w:rPr>
          <w:rFonts w:ascii="Calibri" w:hAnsi="Calibri" w:cs="Calibri"/>
          <w:color w:val="000000" w:themeColor="text1"/>
        </w:rPr>
        <w:t>-</w:t>
      </w:r>
      <w:r w:rsidR="00C2616A" w:rsidRPr="00DD5A2D">
        <w:rPr>
          <w:rFonts w:ascii="Calibri" w:hAnsi="Calibri" w:cs="Calibri"/>
          <w:color w:val="000000" w:themeColor="text1"/>
        </w:rPr>
        <w:t xml:space="preserve"> </w:t>
      </w:r>
      <w:r w:rsidRPr="00DD5A2D">
        <w:rPr>
          <w:rFonts w:ascii="Calibri" w:hAnsi="Calibri" w:cs="Calibri"/>
          <w:color w:val="000000" w:themeColor="text1"/>
        </w:rPr>
        <w:t>IV, como contrapartida a presente conta de passivo</w:t>
      </w:r>
      <w:r w:rsidR="00062D98" w:rsidRPr="00DD5A2D">
        <w:rPr>
          <w:rFonts w:ascii="Calibri" w:hAnsi="Calibri" w:cs="Calibri"/>
          <w:color w:val="000000" w:themeColor="text1"/>
        </w:rPr>
        <w:t>:</w:t>
      </w:r>
    </w:p>
    <w:p w14:paraId="4BEB0B01" w14:textId="77777777" w:rsidR="00961DFC" w:rsidRDefault="00961DFC" w:rsidP="00E71553">
      <w:pPr>
        <w:jc w:val="both"/>
        <w:rPr>
          <w:rFonts w:ascii="Calibri" w:hAnsi="Calibri" w:cs="Calibri"/>
          <w:color w:val="000000" w:themeColor="text1"/>
        </w:rPr>
      </w:pPr>
    </w:p>
    <w:p w14:paraId="6B0B3E06" w14:textId="254B117F" w:rsidR="00062D98" w:rsidRPr="00DD5A2D" w:rsidRDefault="00062D98" w:rsidP="00E71553">
      <w:pPr>
        <w:jc w:val="both"/>
        <w:rPr>
          <w:rFonts w:ascii="Calibri" w:hAnsi="Calibri" w:cs="Calibri"/>
          <w:color w:val="000000" w:themeColor="text1"/>
        </w:rPr>
      </w:pPr>
      <w:r w:rsidRPr="00DD5A2D">
        <w:rPr>
          <w:rFonts w:ascii="Calibri" w:hAnsi="Calibri" w:cs="Calibri"/>
          <w:color w:val="000000" w:themeColor="text1"/>
        </w:rPr>
        <w:t xml:space="preserve"> </w:t>
      </w:r>
    </w:p>
    <w:tbl>
      <w:tblPr>
        <w:tblW w:w="5000" w:type="pct"/>
        <w:jc w:val="center"/>
        <w:tblCellMar>
          <w:left w:w="70" w:type="dxa"/>
          <w:right w:w="70" w:type="dxa"/>
        </w:tblCellMar>
        <w:tblLook w:val="04A0" w:firstRow="1" w:lastRow="0" w:firstColumn="1" w:lastColumn="0" w:noHBand="0" w:noVBand="1"/>
      </w:tblPr>
      <w:tblGrid>
        <w:gridCol w:w="3094"/>
        <w:gridCol w:w="1298"/>
        <w:gridCol w:w="2280"/>
        <w:gridCol w:w="2173"/>
        <w:gridCol w:w="1622"/>
      </w:tblGrid>
      <w:tr w:rsidR="00062D98" w:rsidRPr="00DD5A2D" w14:paraId="2CEB8E5D" w14:textId="77777777" w:rsidTr="00A26326">
        <w:trPr>
          <w:trHeight w:hRule="exact" w:val="412"/>
          <w:jc w:val="center"/>
        </w:trPr>
        <w:tc>
          <w:tcPr>
            <w:tcW w:w="1478" w:type="pct"/>
            <w:tcBorders>
              <w:top w:val="nil"/>
              <w:left w:val="nil"/>
              <w:bottom w:val="single" w:sz="4" w:space="0" w:color="auto"/>
              <w:right w:val="nil"/>
            </w:tcBorders>
            <w:shd w:val="clear" w:color="auto" w:fill="auto"/>
            <w:noWrap/>
            <w:vAlign w:val="bottom"/>
            <w:hideMark/>
          </w:tcPr>
          <w:p w14:paraId="29575442" w14:textId="77777777" w:rsidR="00062D98" w:rsidRPr="00DD5A2D" w:rsidRDefault="00062D98" w:rsidP="00D77058">
            <w:pPr>
              <w:spacing w:after="0"/>
              <w:rPr>
                <w:rFonts w:ascii="Calibri" w:hAnsi="Calibri" w:cs="Calibri"/>
                <w:b/>
                <w:sz w:val="22"/>
                <w:szCs w:val="22"/>
              </w:rPr>
            </w:pPr>
          </w:p>
          <w:p w14:paraId="164826FE" w14:textId="77777777" w:rsidR="00062D98" w:rsidRPr="00DD5A2D" w:rsidRDefault="00062D98" w:rsidP="00D77058">
            <w:pPr>
              <w:spacing w:after="0"/>
              <w:rPr>
                <w:rFonts w:ascii="Calibri" w:hAnsi="Calibri" w:cs="Calibri"/>
                <w:b/>
                <w:sz w:val="22"/>
                <w:szCs w:val="22"/>
              </w:rPr>
            </w:pPr>
          </w:p>
          <w:p w14:paraId="690CAEE5" w14:textId="77777777" w:rsidR="00062D98" w:rsidRPr="00DD5A2D" w:rsidRDefault="00062D98" w:rsidP="00D77058">
            <w:pPr>
              <w:spacing w:after="0"/>
              <w:rPr>
                <w:rFonts w:ascii="Calibri" w:hAnsi="Calibri" w:cs="Calibri"/>
                <w:b/>
                <w:bCs/>
                <w:sz w:val="16"/>
                <w:szCs w:val="16"/>
              </w:rPr>
            </w:pPr>
            <w:r w:rsidRPr="00DD5A2D">
              <w:rPr>
                <w:rFonts w:ascii="Calibri" w:hAnsi="Calibri" w:cs="Calibri"/>
                <w:b/>
                <w:bCs/>
                <w:sz w:val="16"/>
                <w:szCs w:val="16"/>
              </w:rPr>
              <w:t>INTANGÍVEL</w:t>
            </w:r>
          </w:p>
        </w:tc>
        <w:tc>
          <w:tcPr>
            <w:tcW w:w="620" w:type="pct"/>
            <w:tcBorders>
              <w:top w:val="nil"/>
              <w:left w:val="nil"/>
              <w:bottom w:val="single" w:sz="4" w:space="0" w:color="auto"/>
              <w:right w:val="nil"/>
            </w:tcBorders>
            <w:shd w:val="clear" w:color="auto" w:fill="auto"/>
            <w:vAlign w:val="bottom"/>
            <w:hideMark/>
          </w:tcPr>
          <w:p w14:paraId="269E721E"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SALDO EM 31/12/2022</w:t>
            </w:r>
          </w:p>
        </w:tc>
        <w:tc>
          <w:tcPr>
            <w:tcW w:w="1089" w:type="pct"/>
            <w:tcBorders>
              <w:top w:val="nil"/>
              <w:left w:val="nil"/>
              <w:bottom w:val="single" w:sz="4" w:space="0" w:color="auto"/>
              <w:right w:val="nil"/>
            </w:tcBorders>
            <w:shd w:val="clear" w:color="auto" w:fill="auto"/>
            <w:vAlign w:val="bottom"/>
            <w:hideMark/>
          </w:tcPr>
          <w:p w14:paraId="278CA418"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ENTRADAS</w:t>
            </w:r>
          </w:p>
        </w:tc>
        <w:tc>
          <w:tcPr>
            <w:tcW w:w="1038" w:type="pct"/>
            <w:tcBorders>
              <w:top w:val="nil"/>
              <w:left w:val="nil"/>
              <w:bottom w:val="single" w:sz="4" w:space="0" w:color="auto"/>
              <w:right w:val="nil"/>
            </w:tcBorders>
            <w:shd w:val="clear" w:color="auto" w:fill="auto"/>
            <w:vAlign w:val="bottom"/>
            <w:hideMark/>
          </w:tcPr>
          <w:p w14:paraId="597FF33A"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BAIXAS</w:t>
            </w:r>
          </w:p>
        </w:tc>
        <w:tc>
          <w:tcPr>
            <w:tcW w:w="775" w:type="pct"/>
            <w:tcBorders>
              <w:top w:val="nil"/>
              <w:left w:val="nil"/>
              <w:bottom w:val="single" w:sz="4" w:space="0" w:color="auto"/>
              <w:right w:val="nil"/>
            </w:tcBorders>
            <w:shd w:val="clear" w:color="auto" w:fill="auto"/>
            <w:vAlign w:val="bottom"/>
            <w:hideMark/>
          </w:tcPr>
          <w:p w14:paraId="1CA2CEFD"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SALDO EM 31/03/2023</w:t>
            </w:r>
          </w:p>
        </w:tc>
      </w:tr>
      <w:tr w:rsidR="00062D98" w:rsidRPr="00DD5A2D" w14:paraId="482EF485" w14:textId="77777777" w:rsidTr="00A26326">
        <w:trPr>
          <w:trHeight w:hRule="exact" w:val="227"/>
          <w:jc w:val="center"/>
        </w:trPr>
        <w:tc>
          <w:tcPr>
            <w:tcW w:w="1478" w:type="pct"/>
            <w:tcBorders>
              <w:top w:val="nil"/>
              <w:left w:val="nil"/>
              <w:bottom w:val="nil"/>
              <w:right w:val="nil"/>
            </w:tcBorders>
            <w:shd w:val="clear" w:color="auto" w:fill="auto"/>
            <w:noWrap/>
            <w:vAlign w:val="bottom"/>
            <w:hideMark/>
          </w:tcPr>
          <w:p w14:paraId="63C14014" w14:textId="77777777" w:rsidR="00062D98" w:rsidRPr="00DD5A2D" w:rsidRDefault="00062D98" w:rsidP="00D77058">
            <w:pPr>
              <w:spacing w:after="0"/>
              <w:rPr>
                <w:rFonts w:ascii="Calibri" w:hAnsi="Calibri" w:cs="Calibri"/>
                <w:sz w:val="16"/>
                <w:szCs w:val="16"/>
              </w:rPr>
            </w:pPr>
            <w:r w:rsidRPr="00DD5A2D">
              <w:rPr>
                <w:rFonts w:ascii="Calibri" w:hAnsi="Calibri" w:cs="Calibri"/>
                <w:sz w:val="16"/>
                <w:szCs w:val="16"/>
              </w:rPr>
              <w:t>Terrenos – FICO</w:t>
            </w:r>
          </w:p>
        </w:tc>
        <w:tc>
          <w:tcPr>
            <w:tcW w:w="620" w:type="pct"/>
            <w:tcBorders>
              <w:top w:val="nil"/>
              <w:left w:val="nil"/>
              <w:bottom w:val="nil"/>
              <w:right w:val="nil"/>
            </w:tcBorders>
            <w:shd w:val="clear" w:color="auto" w:fill="auto"/>
            <w:noWrap/>
            <w:vAlign w:val="bottom"/>
            <w:hideMark/>
          </w:tcPr>
          <w:p w14:paraId="07C4253F"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9.831.979</w:t>
            </w:r>
          </w:p>
        </w:tc>
        <w:tc>
          <w:tcPr>
            <w:tcW w:w="1089" w:type="pct"/>
            <w:tcBorders>
              <w:top w:val="nil"/>
              <w:left w:val="nil"/>
              <w:bottom w:val="nil"/>
              <w:right w:val="nil"/>
            </w:tcBorders>
            <w:shd w:val="clear" w:color="auto" w:fill="auto"/>
            <w:noWrap/>
            <w:vAlign w:val="bottom"/>
          </w:tcPr>
          <w:p w14:paraId="0AD59D89" w14:textId="0F88B61A"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284.15</w:t>
            </w:r>
            <w:r w:rsidR="00B84F03" w:rsidRPr="00DD5A2D">
              <w:rPr>
                <w:rFonts w:ascii="Calibri" w:hAnsi="Calibri" w:cs="Calibri"/>
                <w:sz w:val="16"/>
                <w:szCs w:val="16"/>
              </w:rPr>
              <w:t>2</w:t>
            </w:r>
          </w:p>
        </w:tc>
        <w:tc>
          <w:tcPr>
            <w:tcW w:w="1038" w:type="pct"/>
            <w:tcBorders>
              <w:top w:val="nil"/>
              <w:left w:val="nil"/>
              <w:bottom w:val="nil"/>
              <w:right w:val="nil"/>
            </w:tcBorders>
            <w:shd w:val="clear" w:color="auto" w:fill="auto"/>
            <w:noWrap/>
            <w:vAlign w:val="bottom"/>
            <w:hideMark/>
          </w:tcPr>
          <w:p w14:paraId="4009345C"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3C2A91FA"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10.116.131</w:t>
            </w:r>
          </w:p>
        </w:tc>
      </w:tr>
      <w:tr w:rsidR="00062D98" w:rsidRPr="00DD5A2D" w14:paraId="336C8AE8" w14:textId="77777777" w:rsidTr="00A26326">
        <w:trPr>
          <w:trHeight w:hRule="exact" w:val="227"/>
          <w:jc w:val="center"/>
        </w:trPr>
        <w:tc>
          <w:tcPr>
            <w:tcW w:w="1478" w:type="pct"/>
            <w:tcBorders>
              <w:top w:val="nil"/>
              <w:left w:val="nil"/>
              <w:bottom w:val="nil"/>
              <w:right w:val="nil"/>
            </w:tcBorders>
            <w:shd w:val="clear" w:color="auto" w:fill="auto"/>
            <w:noWrap/>
            <w:vAlign w:val="bottom"/>
            <w:hideMark/>
          </w:tcPr>
          <w:p w14:paraId="4C675DD8" w14:textId="38F5E1D8" w:rsidR="00062D98" w:rsidRPr="00DD5A2D" w:rsidRDefault="00062D98" w:rsidP="00D77058">
            <w:pPr>
              <w:spacing w:after="0"/>
              <w:rPr>
                <w:rFonts w:ascii="Calibri" w:hAnsi="Calibri" w:cs="Calibri"/>
                <w:sz w:val="16"/>
                <w:szCs w:val="16"/>
              </w:rPr>
            </w:pPr>
            <w:r w:rsidRPr="00DD5A2D">
              <w:rPr>
                <w:rFonts w:ascii="Calibri" w:hAnsi="Calibri" w:cs="Calibri"/>
                <w:sz w:val="16"/>
                <w:szCs w:val="16"/>
              </w:rPr>
              <w:t xml:space="preserve">Obras em Andamento </w:t>
            </w:r>
            <w:r w:rsidR="007F53BA" w:rsidRPr="00DD5A2D">
              <w:rPr>
                <w:rFonts w:ascii="Calibri" w:hAnsi="Calibri" w:cs="Calibri"/>
                <w:sz w:val="16"/>
                <w:szCs w:val="16"/>
              </w:rPr>
              <w:t>–</w:t>
            </w:r>
            <w:r w:rsidRPr="00DD5A2D">
              <w:rPr>
                <w:rFonts w:ascii="Calibri" w:hAnsi="Calibri" w:cs="Calibri"/>
                <w:sz w:val="16"/>
                <w:szCs w:val="16"/>
              </w:rPr>
              <w:t xml:space="preserve"> FICO</w:t>
            </w:r>
          </w:p>
        </w:tc>
        <w:tc>
          <w:tcPr>
            <w:tcW w:w="620" w:type="pct"/>
            <w:tcBorders>
              <w:top w:val="nil"/>
              <w:left w:val="nil"/>
              <w:bottom w:val="nil"/>
              <w:right w:val="nil"/>
            </w:tcBorders>
            <w:shd w:val="clear" w:color="auto" w:fill="auto"/>
            <w:noWrap/>
            <w:vAlign w:val="bottom"/>
            <w:hideMark/>
          </w:tcPr>
          <w:p w14:paraId="348804E8"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165.222.465</w:t>
            </w:r>
          </w:p>
        </w:tc>
        <w:tc>
          <w:tcPr>
            <w:tcW w:w="1089" w:type="pct"/>
            <w:tcBorders>
              <w:top w:val="nil"/>
              <w:left w:val="nil"/>
              <w:bottom w:val="nil"/>
              <w:right w:val="nil"/>
            </w:tcBorders>
            <w:shd w:val="clear" w:color="auto" w:fill="auto"/>
            <w:noWrap/>
            <w:vAlign w:val="bottom"/>
          </w:tcPr>
          <w:p w14:paraId="6130FF29"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129.507.508</w:t>
            </w:r>
          </w:p>
        </w:tc>
        <w:tc>
          <w:tcPr>
            <w:tcW w:w="1038" w:type="pct"/>
            <w:tcBorders>
              <w:top w:val="nil"/>
              <w:left w:val="nil"/>
              <w:bottom w:val="nil"/>
              <w:right w:val="nil"/>
            </w:tcBorders>
            <w:shd w:val="clear" w:color="auto" w:fill="auto"/>
            <w:noWrap/>
            <w:vAlign w:val="bottom"/>
            <w:hideMark/>
          </w:tcPr>
          <w:p w14:paraId="2FB9C1A8"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044703E1"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294.729.973</w:t>
            </w:r>
          </w:p>
        </w:tc>
      </w:tr>
      <w:tr w:rsidR="00062D98" w:rsidRPr="00DD5A2D" w14:paraId="1B32988A" w14:textId="77777777" w:rsidTr="00A26326">
        <w:trPr>
          <w:trHeight w:hRule="exact" w:val="227"/>
          <w:jc w:val="center"/>
        </w:trPr>
        <w:tc>
          <w:tcPr>
            <w:tcW w:w="1478" w:type="pct"/>
            <w:tcBorders>
              <w:top w:val="nil"/>
              <w:left w:val="nil"/>
              <w:bottom w:val="nil"/>
              <w:right w:val="nil"/>
            </w:tcBorders>
            <w:shd w:val="clear" w:color="auto" w:fill="auto"/>
            <w:noWrap/>
            <w:vAlign w:val="bottom"/>
            <w:hideMark/>
          </w:tcPr>
          <w:p w14:paraId="6619BAA6" w14:textId="4FEC8A47" w:rsidR="00062D98" w:rsidRPr="00DD5A2D" w:rsidRDefault="00062D98" w:rsidP="00D77058">
            <w:pPr>
              <w:spacing w:after="0"/>
              <w:rPr>
                <w:rFonts w:ascii="Calibri" w:hAnsi="Calibri" w:cs="Calibri"/>
                <w:sz w:val="16"/>
                <w:szCs w:val="16"/>
              </w:rPr>
            </w:pPr>
            <w:r w:rsidRPr="00DD5A2D">
              <w:rPr>
                <w:rFonts w:ascii="Calibri" w:hAnsi="Calibri" w:cs="Calibri"/>
                <w:sz w:val="16"/>
                <w:szCs w:val="16"/>
              </w:rPr>
              <w:t xml:space="preserve">Obras em Andamento </w:t>
            </w:r>
            <w:r w:rsidR="007F53BA" w:rsidRPr="00DD5A2D">
              <w:rPr>
                <w:rFonts w:ascii="Calibri" w:hAnsi="Calibri" w:cs="Calibri"/>
                <w:sz w:val="16"/>
                <w:szCs w:val="16"/>
              </w:rPr>
              <w:t>–</w:t>
            </w:r>
            <w:r w:rsidRPr="00DD5A2D">
              <w:rPr>
                <w:rFonts w:ascii="Calibri" w:hAnsi="Calibri" w:cs="Calibri"/>
                <w:sz w:val="16"/>
                <w:szCs w:val="16"/>
              </w:rPr>
              <w:t xml:space="preserve"> FIOL</w:t>
            </w:r>
          </w:p>
        </w:tc>
        <w:tc>
          <w:tcPr>
            <w:tcW w:w="620" w:type="pct"/>
            <w:tcBorders>
              <w:top w:val="nil"/>
              <w:left w:val="nil"/>
              <w:bottom w:val="nil"/>
              <w:right w:val="nil"/>
            </w:tcBorders>
            <w:shd w:val="clear" w:color="auto" w:fill="auto"/>
            <w:noWrap/>
            <w:vAlign w:val="bottom"/>
            <w:hideMark/>
          </w:tcPr>
          <w:p w14:paraId="041A6061"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408.104.089</w:t>
            </w:r>
          </w:p>
        </w:tc>
        <w:tc>
          <w:tcPr>
            <w:tcW w:w="1089" w:type="pct"/>
            <w:tcBorders>
              <w:top w:val="nil"/>
              <w:left w:val="nil"/>
              <w:bottom w:val="nil"/>
              <w:right w:val="nil"/>
            </w:tcBorders>
            <w:shd w:val="clear" w:color="auto" w:fill="auto"/>
            <w:noWrap/>
            <w:vAlign w:val="bottom"/>
          </w:tcPr>
          <w:p w14:paraId="02F01633"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w:t>
            </w:r>
          </w:p>
        </w:tc>
        <w:tc>
          <w:tcPr>
            <w:tcW w:w="1038" w:type="pct"/>
            <w:tcBorders>
              <w:top w:val="nil"/>
              <w:left w:val="nil"/>
              <w:bottom w:val="nil"/>
              <w:right w:val="nil"/>
            </w:tcBorders>
            <w:shd w:val="clear" w:color="auto" w:fill="auto"/>
            <w:noWrap/>
            <w:vAlign w:val="bottom"/>
            <w:hideMark/>
          </w:tcPr>
          <w:p w14:paraId="4F905567"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0</w:t>
            </w:r>
          </w:p>
        </w:tc>
        <w:tc>
          <w:tcPr>
            <w:tcW w:w="775" w:type="pct"/>
            <w:tcBorders>
              <w:top w:val="nil"/>
              <w:left w:val="nil"/>
              <w:bottom w:val="nil"/>
              <w:right w:val="nil"/>
            </w:tcBorders>
            <w:shd w:val="clear" w:color="auto" w:fill="auto"/>
            <w:noWrap/>
            <w:vAlign w:val="bottom"/>
            <w:hideMark/>
          </w:tcPr>
          <w:p w14:paraId="6F293712" w14:textId="77777777" w:rsidR="00062D98" w:rsidRPr="00DD5A2D" w:rsidRDefault="00062D98" w:rsidP="00D77058">
            <w:pPr>
              <w:spacing w:after="0"/>
              <w:jc w:val="right"/>
              <w:rPr>
                <w:rFonts w:ascii="Calibri" w:hAnsi="Calibri" w:cs="Calibri"/>
                <w:sz w:val="16"/>
                <w:szCs w:val="16"/>
              </w:rPr>
            </w:pPr>
            <w:r w:rsidRPr="00DD5A2D">
              <w:rPr>
                <w:rFonts w:ascii="Calibri" w:hAnsi="Calibri" w:cs="Calibri"/>
                <w:sz w:val="16"/>
                <w:szCs w:val="16"/>
              </w:rPr>
              <w:t>408.104.089</w:t>
            </w:r>
          </w:p>
        </w:tc>
      </w:tr>
      <w:tr w:rsidR="00062D98" w:rsidRPr="00DD5A2D" w14:paraId="2354543D" w14:textId="77777777" w:rsidTr="00A26326">
        <w:trPr>
          <w:trHeight w:hRule="exact" w:val="227"/>
          <w:jc w:val="center"/>
        </w:trPr>
        <w:tc>
          <w:tcPr>
            <w:tcW w:w="1478" w:type="pct"/>
            <w:tcBorders>
              <w:top w:val="single" w:sz="4" w:space="0" w:color="auto"/>
              <w:left w:val="nil"/>
              <w:bottom w:val="single" w:sz="4" w:space="0" w:color="auto"/>
              <w:right w:val="nil"/>
            </w:tcBorders>
            <w:shd w:val="clear" w:color="auto" w:fill="auto"/>
            <w:noWrap/>
            <w:vAlign w:val="bottom"/>
            <w:hideMark/>
          </w:tcPr>
          <w:p w14:paraId="7F12A84A" w14:textId="77777777" w:rsidR="00062D98" w:rsidRPr="00DD5A2D" w:rsidRDefault="00062D98" w:rsidP="00D77058">
            <w:pPr>
              <w:spacing w:after="0"/>
              <w:rPr>
                <w:rFonts w:ascii="Calibri" w:hAnsi="Calibri" w:cs="Calibri"/>
                <w:b/>
                <w:bCs/>
                <w:sz w:val="16"/>
                <w:szCs w:val="16"/>
              </w:rPr>
            </w:pPr>
            <w:r w:rsidRPr="00DD5A2D">
              <w:rPr>
                <w:rFonts w:ascii="Calibri" w:hAnsi="Calibri" w:cs="Calibri"/>
                <w:b/>
                <w:bCs/>
                <w:sz w:val="16"/>
                <w:szCs w:val="16"/>
              </w:rPr>
              <w:t>Total Investimento Cruzado</w:t>
            </w:r>
          </w:p>
        </w:tc>
        <w:tc>
          <w:tcPr>
            <w:tcW w:w="620" w:type="pct"/>
            <w:tcBorders>
              <w:top w:val="single" w:sz="4" w:space="0" w:color="auto"/>
              <w:left w:val="nil"/>
              <w:bottom w:val="single" w:sz="4" w:space="0" w:color="auto"/>
              <w:right w:val="nil"/>
            </w:tcBorders>
            <w:shd w:val="clear" w:color="auto" w:fill="auto"/>
            <w:noWrap/>
            <w:vAlign w:val="bottom"/>
            <w:hideMark/>
          </w:tcPr>
          <w:p w14:paraId="09CF2E00"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583.158.532</w:t>
            </w:r>
          </w:p>
        </w:tc>
        <w:tc>
          <w:tcPr>
            <w:tcW w:w="1089" w:type="pct"/>
            <w:tcBorders>
              <w:top w:val="single" w:sz="4" w:space="0" w:color="auto"/>
              <w:left w:val="nil"/>
              <w:bottom w:val="single" w:sz="4" w:space="0" w:color="auto"/>
              <w:right w:val="nil"/>
            </w:tcBorders>
            <w:shd w:val="clear" w:color="auto" w:fill="auto"/>
            <w:noWrap/>
            <w:vAlign w:val="bottom"/>
            <w:hideMark/>
          </w:tcPr>
          <w:p w14:paraId="6C246713"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129.791.661</w:t>
            </w:r>
          </w:p>
        </w:tc>
        <w:tc>
          <w:tcPr>
            <w:tcW w:w="1038" w:type="pct"/>
            <w:tcBorders>
              <w:top w:val="single" w:sz="4" w:space="0" w:color="auto"/>
              <w:left w:val="nil"/>
              <w:bottom w:val="single" w:sz="4" w:space="0" w:color="auto"/>
              <w:right w:val="nil"/>
            </w:tcBorders>
            <w:shd w:val="clear" w:color="auto" w:fill="auto"/>
            <w:noWrap/>
            <w:vAlign w:val="bottom"/>
            <w:hideMark/>
          </w:tcPr>
          <w:p w14:paraId="4B934321"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0</w:t>
            </w:r>
          </w:p>
        </w:tc>
        <w:tc>
          <w:tcPr>
            <w:tcW w:w="775" w:type="pct"/>
            <w:tcBorders>
              <w:top w:val="single" w:sz="4" w:space="0" w:color="auto"/>
              <w:left w:val="nil"/>
              <w:bottom w:val="single" w:sz="4" w:space="0" w:color="auto"/>
              <w:right w:val="nil"/>
            </w:tcBorders>
            <w:shd w:val="clear" w:color="auto" w:fill="auto"/>
            <w:noWrap/>
            <w:vAlign w:val="bottom"/>
            <w:hideMark/>
          </w:tcPr>
          <w:p w14:paraId="6B83334F" w14:textId="77777777" w:rsidR="00062D98" w:rsidRPr="00DD5A2D" w:rsidRDefault="00062D98" w:rsidP="00D77058">
            <w:pPr>
              <w:spacing w:after="0"/>
              <w:jc w:val="right"/>
              <w:rPr>
                <w:rFonts w:ascii="Calibri" w:hAnsi="Calibri" w:cs="Calibri"/>
                <w:b/>
                <w:bCs/>
                <w:sz w:val="16"/>
                <w:szCs w:val="16"/>
              </w:rPr>
            </w:pPr>
            <w:r w:rsidRPr="00DD5A2D">
              <w:rPr>
                <w:rFonts w:ascii="Calibri" w:hAnsi="Calibri" w:cs="Calibri"/>
                <w:b/>
                <w:bCs/>
                <w:sz w:val="16"/>
                <w:szCs w:val="16"/>
              </w:rPr>
              <w:t>712.950.193</w:t>
            </w:r>
          </w:p>
        </w:tc>
      </w:tr>
    </w:tbl>
    <w:p w14:paraId="5F699E1B" w14:textId="77777777" w:rsidR="00605F53" w:rsidRPr="00DD5A2D" w:rsidRDefault="00605F53" w:rsidP="00D77058">
      <w:pPr>
        <w:spacing w:after="0"/>
        <w:jc w:val="both"/>
        <w:rPr>
          <w:rFonts w:ascii="Calibri" w:hAnsi="Calibri" w:cs="Calibri"/>
          <w:color w:val="000000" w:themeColor="text1"/>
          <w:sz w:val="22"/>
          <w:szCs w:val="22"/>
        </w:rPr>
      </w:pPr>
    </w:p>
    <w:p w14:paraId="73E96A8E" w14:textId="37E9C4A2" w:rsidR="00E71553" w:rsidRPr="00DD5A2D" w:rsidRDefault="00E71553" w:rsidP="00D77058">
      <w:pPr>
        <w:pStyle w:val="Ttulo1"/>
        <w:spacing w:before="0" w:after="120"/>
        <w:rPr>
          <w:bCs/>
          <w:sz w:val="28"/>
          <w:szCs w:val="28"/>
        </w:rPr>
      </w:pPr>
      <w:bookmarkStart w:id="156" w:name="_Toc139478681"/>
      <w:r w:rsidRPr="00DD5A2D">
        <w:rPr>
          <w:sz w:val="28"/>
          <w:szCs w:val="28"/>
        </w:rPr>
        <w:t>15 – DIREITOS DE USO E PASSIVOS DE ARRENDAMENTOS</w:t>
      </w:r>
      <w:bookmarkEnd w:id="156"/>
    </w:p>
    <w:p w14:paraId="5CA9B4F5" w14:textId="77777777" w:rsidR="00E71553"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O Pronunciamento Contábil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75900014" w14:textId="77777777" w:rsidR="00E71553"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e veículos, com período contratual superior a 12 meses, considerando a possibilidade de renovação, que obedecem aos critérios para mensuração, reconhecimento e registro de contratos de arrendamento.</w:t>
      </w:r>
    </w:p>
    <w:p w14:paraId="6E094E11" w14:textId="6DB90244" w:rsidR="00E71553" w:rsidRPr="00DD5A2D" w:rsidRDefault="00605F53" w:rsidP="00D77058">
      <w:pPr>
        <w:jc w:val="both"/>
        <w:rPr>
          <w:rFonts w:ascii="Calibri" w:hAnsi="Calibri" w:cs="Calibri"/>
          <w:color w:val="000000" w:themeColor="text1"/>
        </w:rPr>
      </w:pPr>
      <w:r w:rsidRPr="00DD5A2D">
        <w:rPr>
          <w:rFonts w:ascii="Calibri" w:hAnsi="Calibri" w:cs="Calibri"/>
          <w:color w:val="000000" w:themeColor="text1"/>
        </w:rPr>
        <w:t>Assim, a</w:t>
      </w:r>
      <w:r w:rsidR="00E71553" w:rsidRPr="00DD5A2D">
        <w:rPr>
          <w:rFonts w:ascii="Calibri" w:hAnsi="Calibri" w:cs="Calibri"/>
          <w:color w:val="000000" w:themeColor="text1"/>
        </w:rPr>
        <w:t xml:space="preserve"> conta “Direito de Uso de Imóvel” trata-se de direitos com origem em contratos de locação de imóveis que, após análise nos contratos, verificou-se que somente o contrato de locação do imóvel onde se encontra a sede e a filial da empresa preenche os requisitos estabelecidos no CPC 06 (R2). </w:t>
      </w:r>
    </w:p>
    <w:p w14:paraId="7604C23B" w14:textId="77777777" w:rsidR="00E71553"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Para atender ao previsto no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2F9C4C8B" w14:textId="77777777" w:rsidR="00E71553"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Considerando que o recurso disponibilizado à Infra S.A. tem como fonte o Tesouro Nacional, a taxa de desconto definida para o cálculo de valor presente dos contratos em questão foi a SELIC, visto que seria a taxa empregada no caso de uma captação de recursos (taxa incremental).</w:t>
      </w:r>
    </w:p>
    <w:p w14:paraId="1A3134C2" w14:textId="3959FF62" w:rsidR="00E71553"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A rubrica “Direito de uso”, também evidenciada na Nota 9, apresentou a seguinte movimentação no</w:t>
      </w:r>
      <w:r w:rsidR="00A55067" w:rsidRPr="00DD5A2D">
        <w:rPr>
          <w:rFonts w:ascii="Calibri" w:hAnsi="Calibri" w:cs="Calibri"/>
          <w:color w:val="000000" w:themeColor="text1"/>
        </w:rPr>
        <w:t xml:space="preserve"> primeiro trimestre de 2023</w:t>
      </w:r>
      <w:r w:rsidRPr="00DD5A2D">
        <w:rPr>
          <w:rFonts w:ascii="Calibri" w:hAnsi="Calibri" w:cs="Calibri"/>
          <w:color w:val="000000" w:themeColor="text1"/>
        </w:rPr>
        <w:t>:</w:t>
      </w:r>
    </w:p>
    <w:tbl>
      <w:tblPr>
        <w:tblW w:w="10080" w:type="dxa"/>
        <w:tblCellMar>
          <w:left w:w="70" w:type="dxa"/>
          <w:right w:w="70" w:type="dxa"/>
        </w:tblCellMar>
        <w:tblLook w:val="04A0" w:firstRow="1" w:lastRow="0" w:firstColumn="1" w:lastColumn="0" w:noHBand="0" w:noVBand="1"/>
      </w:tblPr>
      <w:tblGrid>
        <w:gridCol w:w="3740"/>
        <w:gridCol w:w="1360"/>
        <w:gridCol w:w="1260"/>
        <w:gridCol w:w="1340"/>
        <w:gridCol w:w="1140"/>
        <w:gridCol w:w="1240"/>
      </w:tblGrid>
      <w:tr w:rsidR="00E954C5" w:rsidRPr="00DD5A2D" w14:paraId="495D6A43" w14:textId="77777777" w:rsidTr="00E954C5">
        <w:trPr>
          <w:trHeight w:val="643"/>
        </w:trPr>
        <w:tc>
          <w:tcPr>
            <w:tcW w:w="3740" w:type="dxa"/>
            <w:tcBorders>
              <w:top w:val="single" w:sz="8" w:space="0" w:color="auto"/>
              <w:left w:val="nil"/>
              <w:bottom w:val="single" w:sz="8" w:space="0" w:color="auto"/>
              <w:right w:val="nil"/>
            </w:tcBorders>
            <w:shd w:val="clear" w:color="auto" w:fill="auto"/>
            <w:noWrap/>
            <w:vAlign w:val="center"/>
            <w:hideMark/>
          </w:tcPr>
          <w:p w14:paraId="51394C21"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DIREITO DE USO</w:t>
            </w:r>
          </w:p>
        </w:tc>
        <w:tc>
          <w:tcPr>
            <w:tcW w:w="1360" w:type="dxa"/>
            <w:tcBorders>
              <w:top w:val="single" w:sz="8" w:space="0" w:color="auto"/>
              <w:left w:val="nil"/>
              <w:bottom w:val="single" w:sz="8" w:space="0" w:color="auto"/>
              <w:right w:val="nil"/>
            </w:tcBorders>
            <w:shd w:val="clear" w:color="auto" w:fill="auto"/>
            <w:vAlign w:val="center"/>
            <w:hideMark/>
          </w:tcPr>
          <w:p w14:paraId="1E2A6728" w14:textId="77777777" w:rsidR="00E954C5" w:rsidRPr="00DD5A2D" w:rsidRDefault="00E954C5" w:rsidP="00D77058">
            <w:pPr>
              <w:spacing w:after="0"/>
              <w:jc w:val="right"/>
              <w:rPr>
                <w:rFonts w:ascii="Calibri" w:hAnsi="Calibri" w:cs="Calibri"/>
                <w:b/>
                <w:bCs/>
                <w:color w:val="000000"/>
                <w:sz w:val="16"/>
                <w:szCs w:val="16"/>
              </w:rPr>
            </w:pPr>
            <w:r w:rsidRPr="00DD5A2D">
              <w:rPr>
                <w:rFonts w:ascii="Calibri" w:hAnsi="Calibri" w:cs="Calibri"/>
                <w:b/>
                <w:bCs/>
                <w:color w:val="000000"/>
                <w:sz w:val="16"/>
                <w:szCs w:val="16"/>
              </w:rPr>
              <w:t>SALDO EM 31/12/2022</w:t>
            </w:r>
          </w:p>
        </w:tc>
        <w:tc>
          <w:tcPr>
            <w:tcW w:w="1260" w:type="dxa"/>
            <w:tcBorders>
              <w:top w:val="single" w:sz="8" w:space="0" w:color="auto"/>
              <w:left w:val="nil"/>
              <w:bottom w:val="single" w:sz="8" w:space="0" w:color="auto"/>
              <w:right w:val="nil"/>
            </w:tcBorders>
            <w:shd w:val="clear" w:color="auto" w:fill="auto"/>
            <w:noWrap/>
            <w:vAlign w:val="center"/>
            <w:hideMark/>
          </w:tcPr>
          <w:p w14:paraId="5BC422DA" w14:textId="77777777" w:rsidR="00E954C5" w:rsidRPr="00DD5A2D" w:rsidRDefault="00E954C5" w:rsidP="00D77058">
            <w:pPr>
              <w:spacing w:after="0"/>
              <w:jc w:val="right"/>
              <w:rPr>
                <w:rFonts w:ascii="Calibri" w:hAnsi="Calibri" w:cs="Calibri"/>
                <w:b/>
                <w:bCs/>
                <w:color w:val="000000"/>
                <w:sz w:val="16"/>
                <w:szCs w:val="16"/>
              </w:rPr>
            </w:pPr>
            <w:r w:rsidRPr="00DD5A2D">
              <w:rPr>
                <w:rFonts w:ascii="Calibri" w:hAnsi="Calibri" w:cs="Calibri"/>
                <w:b/>
                <w:bCs/>
                <w:color w:val="000000"/>
                <w:sz w:val="16"/>
                <w:szCs w:val="16"/>
              </w:rPr>
              <w:t>ENTRADAS</w:t>
            </w:r>
          </w:p>
        </w:tc>
        <w:tc>
          <w:tcPr>
            <w:tcW w:w="1340" w:type="dxa"/>
            <w:tcBorders>
              <w:top w:val="single" w:sz="8" w:space="0" w:color="auto"/>
              <w:left w:val="nil"/>
              <w:bottom w:val="single" w:sz="8" w:space="0" w:color="auto"/>
              <w:right w:val="nil"/>
            </w:tcBorders>
            <w:shd w:val="clear" w:color="auto" w:fill="auto"/>
            <w:vAlign w:val="center"/>
            <w:hideMark/>
          </w:tcPr>
          <w:p w14:paraId="0E79DD50" w14:textId="77777777" w:rsidR="00E954C5" w:rsidRPr="00DD5A2D" w:rsidRDefault="00E954C5" w:rsidP="00D77058">
            <w:pPr>
              <w:spacing w:after="0"/>
              <w:jc w:val="right"/>
              <w:rPr>
                <w:rFonts w:ascii="Calibri" w:hAnsi="Calibri" w:cs="Calibri"/>
                <w:b/>
                <w:bCs/>
                <w:color w:val="000000"/>
                <w:sz w:val="16"/>
                <w:szCs w:val="16"/>
              </w:rPr>
            </w:pPr>
            <w:r w:rsidRPr="00DD5A2D">
              <w:rPr>
                <w:rFonts w:ascii="Calibri" w:hAnsi="Calibri" w:cs="Calibri"/>
                <w:b/>
                <w:bCs/>
                <w:color w:val="000000"/>
                <w:sz w:val="16"/>
                <w:szCs w:val="16"/>
              </w:rPr>
              <w:t>PAGAMENTOS</w:t>
            </w:r>
          </w:p>
        </w:tc>
        <w:tc>
          <w:tcPr>
            <w:tcW w:w="1140" w:type="dxa"/>
            <w:tcBorders>
              <w:top w:val="single" w:sz="8" w:space="0" w:color="auto"/>
              <w:left w:val="nil"/>
              <w:bottom w:val="single" w:sz="8" w:space="0" w:color="auto"/>
              <w:right w:val="nil"/>
            </w:tcBorders>
            <w:shd w:val="clear" w:color="auto" w:fill="auto"/>
            <w:vAlign w:val="center"/>
            <w:hideMark/>
          </w:tcPr>
          <w:p w14:paraId="742C10EA"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ATUALIZAÇÃO</w:t>
            </w:r>
            <w:r w:rsidRPr="00DD5A2D">
              <w:rPr>
                <w:rFonts w:ascii="Calibri" w:hAnsi="Calibri" w:cs="Calibri"/>
                <w:b/>
                <w:bCs/>
                <w:color w:val="000000"/>
                <w:sz w:val="16"/>
                <w:szCs w:val="16"/>
              </w:rPr>
              <w:br/>
              <w:t xml:space="preserve"> A VP</w:t>
            </w:r>
          </w:p>
        </w:tc>
        <w:tc>
          <w:tcPr>
            <w:tcW w:w="1240" w:type="dxa"/>
            <w:tcBorders>
              <w:top w:val="single" w:sz="8" w:space="0" w:color="auto"/>
              <w:left w:val="nil"/>
              <w:bottom w:val="single" w:sz="8" w:space="0" w:color="auto"/>
              <w:right w:val="nil"/>
            </w:tcBorders>
            <w:shd w:val="clear" w:color="auto" w:fill="auto"/>
            <w:vAlign w:val="center"/>
            <w:hideMark/>
          </w:tcPr>
          <w:p w14:paraId="5991CC74" w14:textId="77777777" w:rsidR="00E954C5" w:rsidRPr="00DD5A2D" w:rsidRDefault="00E954C5" w:rsidP="00D77058">
            <w:pPr>
              <w:spacing w:after="0"/>
              <w:jc w:val="right"/>
              <w:rPr>
                <w:rFonts w:ascii="Calibri" w:hAnsi="Calibri" w:cs="Calibri"/>
                <w:b/>
                <w:bCs/>
                <w:color w:val="000000"/>
                <w:sz w:val="16"/>
                <w:szCs w:val="16"/>
              </w:rPr>
            </w:pPr>
            <w:r w:rsidRPr="00DD5A2D">
              <w:rPr>
                <w:rFonts w:ascii="Calibri" w:hAnsi="Calibri" w:cs="Calibri"/>
                <w:b/>
                <w:bCs/>
                <w:color w:val="000000"/>
                <w:sz w:val="16"/>
                <w:szCs w:val="16"/>
              </w:rPr>
              <w:t>SALDO EM 31/03/2023</w:t>
            </w:r>
          </w:p>
        </w:tc>
      </w:tr>
      <w:tr w:rsidR="00E954C5" w:rsidRPr="00DD5A2D" w14:paraId="0766B985" w14:textId="77777777" w:rsidTr="00E954C5">
        <w:trPr>
          <w:trHeight w:val="290"/>
        </w:trPr>
        <w:tc>
          <w:tcPr>
            <w:tcW w:w="3740" w:type="dxa"/>
            <w:tcBorders>
              <w:top w:val="single" w:sz="8" w:space="0" w:color="auto"/>
              <w:left w:val="nil"/>
              <w:bottom w:val="nil"/>
              <w:right w:val="nil"/>
            </w:tcBorders>
            <w:shd w:val="clear" w:color="auto" w:fill="auto"/>
            <w:noWrap/>
            <w:vAlign w:val="center"/>
            <w:hideMark/>
          </w:tcPr>
          <w:p w14:paraId="1FC26A4D"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Direito de Uso de Imóveis (Sede)</w:t>
            </w:r>
          </w:p>
        </w:tc>
        <w:tc>
          <w:tcPr>
            <w:tcW w:w="1360" w:type="dxa"/>
            <w:tcBorders>
              <w:top w:val="nil"/>
              <w:left w:val="nil"/>
              <w:bottom w:val="nil"/>
              <w:right w:val="nil"/>
            </w:tcBorders>
            <w:shd w:val="clear" w:color="000000" w:fill="FFFFFF"/>
            <w:noWrap/>
            <w:vAlign w:val="center"/>
            <w:hideMark/>
          </w:tcPr>
          <w:p w14:paraId="0074DD46"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16.420.676 </w:t>
            </w:r>
          </w:p>
        </w:tc>
        <w:tc>
          <w:tcPr>
            <w:tcW w:w="1260" w:type="dxa"/>
            <w:tcBorders>
              <w:top w:val="nil"/>
              <w:left w:val="nil"/>
              <w:bottom w:val="nil"/>
              <w:right w:val="nil"/>
            </w:tcBorders>
            <w:shd w:val="clear" w:color="000000" w:fill="FFFFFF"/>
            <w:noWrap/>
            <w:vAlign w:val="center"/>
            <w:hideMark/>
          </w:tcPr>
          <w:p w14:paraId="1E597CF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40" w:type="dxa"/>
            <w:tcBorders>
              <w:top w:val="nil"/>
              <w:left w:val="nil"/>
              <w:bottom w:val="nil"/>
              <w:right w:val="nil"/>
            </w:tcBorders>
            <w:shd w:val="clear" w:color="000000" w:fill="FFFFFF"/>
            <w:noWrap/>
            <w:vAlign w:val="center"/>
            <w:hideMark/>
          </w:tcPr>
          <w:p w14:paraId="6A1C65A6"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140" w:type="dxa"/>
            <w:tcBorders>
              <w:top w:val="nil"/>
              <w:left w:val="nil"/>
              <w:bottom w:val="nil"/>
              <w:right w:val="nil"/>
            </w:tcBorders>
            <w:shd w:val="clear" w:color="000000" w:fill="FFFFFF"/>
            <w:noWrap/>
            <w:vAlign w:val="center"/>
            <w:hideMark/>
          </w:tcPr>
          <w:p w14:paraId="5E748D0C"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75.851 </w:t>
            </w:r>
          </w:p>
        </w:tc>
        <w:tc>
          <w:tcPr>
            <w:tcW w:w="1240" w:type="dxa"/>
            <w:tcBorders>
              <w:top w:val="nil"/>
              <w:left w:val="nil"/>
              <w:bottom w:val="nil"/>
              <w:right w:val="nil"/>
            </w:tcBorders>
            <w:shd w:val="clear" w:color="000000" w:fill="FFFFFF"/>
            <w:noWrap/>
            <w:vAlign w:val="center"/>
            <w:hideMark/>
          </w:tcPr>
          <w:p w14:paraId="3853F18E"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16.496.527 </w:t>
            </w:r>
          </w:p>
        </w:tc>
      </w:tr>
      <w:tr w:rsidR="00E954C5" w:rsidRPr="00DD5A2D" w14:paraId="240681DC" w14:textId="77777777" w:rsidTr="00E954C5">
        <w:trPr>
          <w:trHeight w:val="300"/>
        </w:trPr>
        <w:tc>
          <w:tcPr>
            <w:tcW w:w="3740" w:type="dxa"/>
            <w:tcBorders>
              <w:top w:val="nil"/>
              <w:left w:val="nil"/>
              <w:bottom w:val="nil"/>
              <w:right w:val="nil"/>
            </w:tcBorders>
            <w:shd w:val="clear" w:color="auto" w:fill="auto"/>
            <w:noWrap/>
            <w:vAlign w:val="center"/>
            <w:hideMark/>
          </w:tcPr>
          <w:p w14:paraId="0AE7CA22"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Direito de Uso de Imóveis (Filial)</w:t>
            </w:r>
          </w:p>
        </w:tc>
        <w:tc>
          <w:tcPr>
            <w:tcW w:w="1360" w:type="dxa"/>
            <w:tcBorders>
              <w:top w:val="nil"/>
              <w:left w:val="nil"/>
              <w:bottom w:val="nil"/>
              <w:right w:val="nil"/>
            </w:tcBorders>
            <w:shd w:val="clear" w:color="000000" w:fill="FFFFFF"/>
            <w:noWrap/>
            <w:vAlign w:val="center"/>
            <w:hideMark/>
          </w:tcPr>
          <w:p w14:paraId="79423145"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14.380.394 </w:t>
            </w:r>
          </w:p>
        </w:tc>
        <w:tc>
          <w:tcPr>
            <w:tcW w:w="1260" w:type="dxa"/>
            <w:tcBorders>
              <w:top w:val="nil"/>
              <w:left w:val="nil"/>
              <w:bottom w:val="nil"/>
              <w:right w:val="nil"/>
            </w:tcBorders>
            <w:shd w:val="clear" w:color="000000" w:fill="FFFFFF"/>
            <w:noWrap/>
            <w:vAlign w:val="center"/>
            <w:hideMark/>
          </w:tcPr>
          <w:p w14:paraId="7B6929BC"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40" w:type="dxa"/>
            <w:tcBorders>
              <w:top w:val="nil"/>
              <w:left w:val="nil"/>
              <w:bottom w:val="nil"/>
              <w:right w:val="nil"/>
            </w:tcBorders>
            <w:shd w:val="clear" w:color="000000" w:fill="FFFFFF"/>
            <w:noWrap/>
            <w:vAlign w:val="center"/>
            <w:hideMark/>
          </w:tcPr>
          <w:p w14:paraId="0C73134D"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140" w:type="dxa"/>
            <w:tcBorders>
              <w:top w:val="nil"/>
              <w:left w:val="nil"/>
              <w:bottom w:val="nil"/>
              <w:right w:val="nil"/>
            </w:tcBorders>
            <w:shd w:val="clear" w:color="000000" w:fill="FFFFFF"/>
            <w:noWrap/>
            <w:vAlign w:val="center"/>
            <w:hideMark/>
          </w:tcPr>
          <w:p w14:paraId="35B82A25"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20.948 </w:t>
            </w:r>
          </w:p>
        </w:tc>
        <w:tc>
          <w:tcPr>
            <w:tcW w:w="1240" w:type="dxa"/>
            <w:tcBorders>
              <w:top w:val="nil"/>
              <w:left w:val="nil"/>
              <w:bottom w:val="nil"/>
              <w:right w:val="nil"/>
            </w:tcBorders>
            <w:shd w:val="clear" w:color="000000" w:fill="FFFFFF"/>
            <w:noWrap/>
            <w:vAlign w:val="center"/>
            <w:hideMark/>
          </w:tcPr>
          <w:p w14:paraId="7535979E"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14.401.342 </w:t>
            </w:r>
          </w:p>
        </w:tc>
      </w:tr>
      <w:tr w:rsidR="00E954C5" w:rsidRPr="00DD5A2D" w14:paraId="6132DD1D" w14:textId="77777777" w:rsidTr="00E954C5">
        <w:trPr>
          <w:trHeight w:val="300"/>
        </w:trPr>
        <w:tc>
          <w:tcPr>
            <w:tcW w:w="3740" w:type="dxa"/>
            <w:tcBorders>
              <w:top w:val="single" w:sz="8" w:space="0" w:color="auto"/>
              <w:left w:val="nil"/>
              <w:bottom w:val="single" w:sz="8" w:space="0" w:color="auto"/>
              <w:right w:val="nil"/>
            </w:tcBorders>
            <w:shd w:val="clear" w:color="auto" w:fill="auto"/>
            <w:noWrap/>
            <w:vAlign w:val="center"/>
            <w:hideMark/>
          </w:tcPr>
          <w:p w14:paraId="28B09955"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Total Direito de Uso</w:t>
            </w:r>
          </w:p>
        </w:tc>
        <w:tc>
          <w:tcPr>
            <w:tcW w:w="1360" w:type="dxa"/>
            <w:tcBorders>
              <w:top w:val="single" w:sz="8" w:space="0" w:color="auto"/>
              <w:left w:val="nil"/>
              <w:bottom w:val="single" w:sz="8" w:space="0" w:color="auto"/>
              <w:right w:val="nil"/>
            </w:tcBorders>
            <w:shd w:val="clear" w:color="000000" w:fill="FFFFFF"/>
            <w:noWrap/>
            <w:vAlign w:val="center"/>
            <w:hideMark/>
          </w:tcPr>
          <w:p w14:paraId="19F72580"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30.801.070 </w:t>
            </w:r>
          </w:p>
        </w:tc>
        <w:tc>
          <w:tcPr>
            <w:tcW w:w="1260" w:type="dxa"/>
            <w:tcBorders>
              <w:top w:val="single" w:sz="8" w:space="0" w:color="auto"/>
              <w:left w:val="nil"/>
              <w:bottom w:val="single" w:sz="8" w:space="0" w:color="auto"/>
              <w:right w:val="nil"/>
            </w:tcBorders>
            <w:shd w:val="clear" w:color="000000" w:fill="FFFFFF"/>
            <w:noWrap/>
            <w:vAlign w:val="center"/>
            <w:hideMark/>
          </w:tcPr>
          <w:p w14:paraId="39666E40"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40" w:type="dxa"/>
            <w:tcBorders>
              <w:top w:val="single" w:sz="8" w:space="0" w:color="auto"/>
              <w:left w:val="nil"/>
              <w:bottom w:val="single" w:sz="8" w:space="0" w:color="auto"/>
              <w:right w:val="nil"/>
            </w:tcBorders>
            <w:shd w:val="clear" w:color="000000" w:fill="FFFFFF"/>
            <w:noWrap/>
            <w:vAlign w:val="center"/>
            <w:hideMark/>
          </w:tcPr>
          <w:p w14:paraId="29A0636B"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140" w:type="dxa"/>
            <w:tcBorders>
              <w:top w:val="single" w:sz="8" w:space="0" w:color="auto"/>
              <w:left w:val="nil"/>
              <w:bottom w:val="single" w:sz="8" w:space="0" w:color="auto"/>
              <w:right w:val="nil"/>
            </w:tcBorders>
            <w:shd w:val="clear" w:color="000000" w:fill="FFFFFF"/>
            <w:noWrap/>
            <w:vAlign w:val="center"/>
            <w:hideMark/>
          </w:tcPr>
          <w:p w14:paraId="0912D55E"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96.799 </w:t>
            </w:r>
          </w:p>
        </w:tc>
        <w:tc>
          <w:tcPr>
            <w:tcW w:w="1240" w:type="dxa"/>
            <w:tcBorders>
              <w:top w:val="single" w:sz="8" w:space="0" w:color="auto"/>
              <w:left w:val="nil"/>
              <w:bottom w:val="single" w:sz="8" w:space="0" w:color="auto"/>
              <w:right w:val="nil"/>
            </w:tcBorders>
            <w:shd w:val="clear" w:color="000000" w:fill="FFFFFF"/>
            <w:noWrap/>
            <w:vAlign w:val="center"/>
            <w:hideMark/>
          </w:tcPr>
          <w:p w14:paraId="3290344B"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30.897.869 </w:t>
            </w:r>
          </w:p>
        </w:tc>
      </w:tr>
      <w:tr w:rsidR="00E954C5" w:rsidRPr="00DD5A2D" w14:paraId="5DBD3656" w14:textId="77777777" w:rsidTr="00E954C5">
        <w:trPr>
          <w:trHeight w:val="310"/>
        </w:trPr>
        <w:tc>
          <w:tcPr>
            <w:tcW w:w="3740" w:type="dxa"/>
            <w:tcBorders>
              <w:top w:val="nil"/>
              <w:left w:val="nil"/>
              <w:bottom w:val="nil"/>
              <w:right w:val="nil"/>
            </w:tcBorders>
            <w:shd w:val="clear" w:color="auto" w:fill="auto"/>
            <w:noWrap/>
            <w:vAlign w:val="center"/>
            <w:hideMark/>
          </w:tcPr>
          <w:p w14:paraId="77598064"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Depreciação Direito de Uso de Imóveis (Sede)</w:t>
            </w:r>
          </w:p>
        </w:tc>
        <w:tc>
          <w:tcPr>
            <w:tcW w:w="1360" w:type="dxa"/>
            <w:tcBorders>
              <w:top w:val="nil"/>
              <w:left w:val="nil"/>
              <w:bottom w:val="nil"/>
              <w:right w:val="nil"/>
            </w:tcBorders>
            <w:shd w:val="clear" w:color="000000" w:fill="FFFFFF"/>
            <w:noWrap/>
            <w:vAlign w:val="center"/>
            <w:hideMark/>
          </w:tcPr>
          <w:p w14:paraId="3F9F7AE2" w14:textId="579CB7AE"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(4.173.380)</w:t>
            </w:r>
          </w:p>
        </w:tc>
        <w:tc>
          <w:tcPr>
            <w:tcW w:w="1260" w:type="dxa"/>
            <w:tcBorders>
              <w:top w:val="nil"/>
              <w:left w:val="nil"/>
              <w:bottom w:val="nil"/>
              <w:right w:val="nil"/>
            </w:tcBorders>
            <w:shd w:val="clear" w:color="000000" w:fill="FFFFFF"/>
            <w:noWrap/>
            <w:vAlign w:val="center"/>
            <w:hideMark/>
          </w:tcPr>
          <w:p w14:paraId="643A01FF"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40" w:type="dxa"/>
            <w:tcBorders>
              <w:top w:val="nil"/>
              <w:left w:val="nil"/>
              <w:bottom w:val="nil"/>
              <w:right w:val="nil"/>
            </w:tcBorders>
            <w:shd w:val="clear" w:color="000000" w:fill="FFFFFF"/>
            <w:noWrap/>
            <w:vAlign w:val="center"/>
            <w:hideMark/>
          </w:tcPr>
          <w:p w14:paraId="206B81EF" w14:textId="323F7DB5"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(833.977)</w:t>
            </w:r>
          </w:p>
        </w:tc>
        <w:tc>
          <w:tcPr>
            <w:tcW w:w="1140" w:type="dxa"/>
            <w:tcBorders>
              <w:top w:val="nil"/>
              <w:left w:val="nil"/>
              <w:bottom w:val="nil"/>
              <w:right w:val="nil"/>
            </w:tcBorders>
            <w:shd w:val="clear" w:color="000000" w:fill="FFFFFF"/>
            <w:noWrap/>
            <w:vAlign w:val="center"/>
            <w:hideMark/>
          </w:tcPr>
          <w:p w14:paraId="57646FAF"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40" w:type="dxa"/>
            <w:tcBorders>
              <w:top w:val="nil"/>
              <w:left w:val="nil"/>
              <w:bottom w:val="nil"/>
              <w:right w:val="nil"/>
            </w:tcBorders>
            <w:shd w:val="clear" w:color="000000" w:fill="FFFFFF"/>
            <w:noWrap/>
            <w:vAlign w:val="center"/>
            <w:hideMark/>
          </w:tcPr>
          <w:p w14:paraId="431D7FD0" w14:textId="7D11DAC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(5.007.357)</w:t>
            </w:r>
          </w:p>
        </w:tc>
      </w:tr>
      <w:tr w:rsidR="00E954C5" w:rsidRPr="00DD5A2D" w14:paraId="14193451" w14:textId="77777777" w:rsidTr="00E954C5">
        <w:trPr>
          <w:trHeight w:val="310"/>
        </w:trPr>
        <w:tc>
          <w:tcPr>
            <w:tcW w:w="3740" w:type="dxa"/>
            <w:tcBorders>
              <w:top w:val="nil"/>
              <w:left w:val="nil"/>
              <w:bottom w:val="nil"/>
              <w:right w:val="nil"/>
            </w:tcBorders>
            <w:shd w:val="clear" w:color="auto" w:fill="auto"/>
            <w:noWrap/>
            <w:vAlign w:val="center"/>
            <w:hideMark/>
          </w:tcPr>
          <w:p w14:paraId="3EDA7109"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Depreciação Direito de Uso de Imóveis (Filial)</w:t>
            </w:r>
          </w:p>
        </w:tc>
        <w:tc>
          <w:tcPr>
            <w:tcW w:w="1360" w:type="dxa"/>
            <w:tcBorders>
              <w:top w:val="nil"/>
              <w:left w:val="nil"/>
              <w:bottom w:val="nil"/>
              <w:right w:val="nil"/>
            </w:tcBorders>
            <w:shd w:val="clear" w:color="000000" w:fill="FFFFFF"/>
            <w:noWrap/>
            <w:vAlign w:val="center"/>
            <w:hideMark/>
          </w:tcPr>
          <w:p w14:paraId="5D2F4068" w14:textId="26A2A349"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(9.639.305)</w:t>
            </w:r>
          </w:p>
        </w:tc>
        <w:tc>
          <w:tcPr>
            <w:tcW w:w="1260" w:type="dxa"/>
            <w:tcBorders>
              <w:top w:val="nil"/>
              <w:left w:val="nil"/>
              <w:bottom w:val="nil"/>
              <w:right w:val="nil"/>
            </w:tcBorders>
            <w:shd w:val="clear" w:color="000000" w:fill="FFFFFF"/>
            <w:noWrap/>
            <w:vAlign w:val="center"/>
            <w:hideMark/>
          </w:tcPr>
          <w:p w14:paraId="78C6C353"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40" w:type="dxa"/>
            <w:tcBorders>
              <w:top w:val="nil"/>
              <w:left w:val="nil"/>
              <w:bottom w:val="nil"/>
              <w:right w:val="nil"/>
            </w:tcBorders>
            <w:shd w:val="clear" w:color="000000" w:fill="FFFFFF"/>
            <w:noWrap/>
            <w:vAlign w:val="center"/>
            <w:hideMark/>
          </w:tcPr>
          <w:p w14:paraId="7C40366B" w14:textId="485EEA6E"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(718.466)</w:t>
            </w:r>
          </w:p>
        </w:tc>
        <w:tc>
          <w:tcPr>
            <w:tcW w:w="1140" w:type="dxa"/>
            <w:tcBorders>
              <w:top w:val="nil"/>
              <w:left w:val="nil"/>
              <w:bottom w:val="nil"/>
              <w:right w:val="nil"/>
            </w:tcBorders>
            <w:shd w:val="clear" w:color="000000" w:fill="FFFFFF"/>
            <w:noWrap/>
            <w:vAlign w:val="center"/>
            <w:hideMark/>
          </w:tcPr>
          <w:p w14:paraId="46749D08"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40" w:type="dxa"/>
            <w:tcBorders>
              <w:top w:val="nil"/>
              <w:left w:val="nil"/>
              <w:bottom w:val="nil"/>
              <w:right w:val="nil"/>
            </w:tcBorders>
            <w:shd w:val="clear" w:color="000000" w:fill="FFFFFF"/>
            <w:noWrap/>
            <w:vAlign w:val="center"/>
            <w:hideMark/>
          </w:tcPr>
          <w:p w14:paraId="02B926FC" w14:textId="592CCC33"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(10.357.771)</w:t>
            </w:r>
          </w:p>
        </w:tc>
      </w:tr>
      <w:tr w:rsidR="00E954C5" w:rsidRPr="00DD5A2D" w14:paraId="354A4B53" w14:textId="77777777" w:rsidTr="00E954C5">
        <w:trPr>
          <w:trHeight w:val="300"/>
        </w:trPr>
        <w:tc>
          <w:tcPr>
            <w:tcW w:w="3740" w:type="dxa"/>
            <w:tcBorders>
              <w:top w:val="single" w:sz="8" w:space="0" w:color="auto"/>
              <w:left w:val="nil"/>
              <w:bottom w:val="single" w:sz="8" w:space="0" w:color="auto"/>
              <w:right w:val="nil"/>
            </w:tcBorders>
            <w:shd w:val="clear" w:color="auto" w:fill="auto"/>
            <w:noWrap/>
            <w:vAlign w:val="center"/>
            <w:hideMark/>
          </w:tcPr>
          <w:p w14:paraId="25F8C5B2"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Total Depreciação Direito de Uso</w:t>
            </w:r>
          </w:p>
        </w:tc>
        <w:tc>
          <w:tcPr>
            <w:tcW w:w="1360" w:type="dxa"/>
            <w:tcBorders>
              <w:top w:val="single" w:sz="8" w:space="0" w:color="auto"/>
              <w:left w:val="nil"/>
              <w:bottom w:val="single" w:sz="8" w:space="0" w:color="auto"/>
              <w:right w:val="nil"/>
            </w:tcBorders>
            <w:shd w:val="clear" w:color="000000" w:fill="FFFFFF"/>
            <w:noWrap/>
            <w:vAlign w:val="center"/>
            <w:hideMark/>
          </w:tcPr>
          <w:p w14:paraId="53C505F8" w14:textId="4BE6F791"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(13.812.685)</w:t>
            </w:r>
          </w:p>
        </w:tc>
        <w:tc>
          <w:tcPr>
            <w:tcW w:w="1260" w:type="dxa"/>
            <w:tcBorders>
              <w:top w:val="single" w:sz="8" w:space="0" w:color="auto"/>
              <w:left w:val="nil"/>
              <w:bottom w:val="single" w:sz="8" w:space="0" w:color="auto"/>
              <w:right w:val="nil"/>
            </w:tcBorders>
            <w:shd w:val="clear" w:color="000000" w:fill="FFFFFF"/>
            <w:noWrap/>
            <w:vAlign w:val="center"/>
            <w:hideMark/>
          </w:tcPr>
          <w:p w14:paraId="4882DFCC"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40" w:type="dxa"/>
            <w:tcBorders>
              <w:top w:val="single" w:sz="8" w:space="0" w:color="auto"/>
              <w:left w:val="nil"/>
              <w:bottom w:val="single" w:sz="8" w:space="0" w:color="auto"/>
              <w:right w:val="nil"/>
            </w:tcBorders>
            <w:shd w:val="clear" w:color="000000" w:fill="FFFFFF"/>
            <w:noWrap/>
            <w:vAlign w:val="center"/>
            <w:hideMark/>
          </w:tcPr>
          <w:p w14:paraId="5FD073BE" w14:textId="76B4446C"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(1.552.442)</w:t>
            </w:r>
          </w:p>
        </w:tc>
        <w:tc>
          <w:tcPr>
            <w:tcW w:w="1140" w:type="dxa"/>
            <w:tcBorders>
              <w:top w:val="single" w:sz="8" w:space="0" w:color="auto"/>
              <w:left w:val="nil"/>
              <w:bottom w:val="single" w:sz="8" w:space="0" w:color="auto"/>
              <w:right w:val="nil"/>
            </w:tcBorders>
            <w:shd w:val="clear" w:color="000000" w:fill="FFFFFF"/>
            <w:noWrap/>
            <w:vAlign w:val="center"/>
            <w:hideMark/>
          </w:tcPr>
          <w:p w14:paraId="5AF529AC"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240" w:type="dxa"/>
            <w:tcBorders>
              <w:top w:val="single" w:sz="8" w:space="0" w:color="auto"/>
              <w:left w:val="nil"/>
              <w:bottom w:val="single" w:sz="8" w:space="0" w:color="auto"/>
              <w:right w:val="nil"/>
            </w:tcBorders>
            <w:shd w:val="clear" w:color="000000" w:fill="FFFFFF"/>
            <w:noWrap/>
            <w:vAlign w:val="center"/>
            <w:hideMark/>
          </w:tcPr>
          <w:p w14:paraId="0A4C89AC" w14:textId="5626DE5A"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(15.365.127)</w:t>
            </w:r>
          </w:p>
        </w:tc>
      </w:tr>
      <w:tr w:rsidR="00E954C5" w:rsidRPr="00DD5A2D" w14:paraId="4E5E386B" w14:textId="77777777" w:rsidTr="00E954C5">
        <w:trPr>
          <w:trHeight w:val="300"/>
        </w:trPr>
        <w:tc>
          <w:tcPr>
            <w:tcW w:w="3740" w:type="dxa"/>
            <w:tcBorders>
              <w:top w:val="nil"/>
              <w:left w:val="nil"/>
              <w:bottom w:val="single" w:sz="8" w:space="0" w:color="auto"/>
              <w:right w:val="nil"/>
            </w:tcBorders>
            <w:shd w:val="clear" w:color="auto" w:fill="auto"/>
            <w:noWrap/>
            <w:vAlign w:val="center"/>
            <w:hideMark/>
          </w:tcPr>
          <w:p w14:paraId="7E387FB2"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TOTAL LÍQUIDO DIREITO DE USO</w:t>
            </w:r>
          </w:p>
        </w:tc>
        <w:tc>
          <w:tcPr>
            <w:tcW w:w="1360" w:type="dxa"/>
            <w:tcBorders>
              <w:top w:val="nil"/>
              <w:left w:val="nil"/>
              <w:bottom w:val="single" w:sz="8" w:space="0" w:color="auto"/>
              <w:right w:val="nil"/>
            </w:tcBorders>
            <w:shd w:val="clear" w:color="000000" w:fill="FFFFFF"/>
            <w:noWrap/>
            <w:vAlign w:val="center"/>
            <w:hideMark/>
          </w:tcPr>
          <w:p w14:paraId="5887D9FB"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16.988.386 </w:t>
            </w:r>
          </w:p>
        </w:tc>
        <w:tc>
          <w:tcPr>
            <w:tcW w:w="1260" w:type="dxa"/>
            <w:tcBorders>
              <w:top w:val="nil"/>
              <w:left w:val="nil"/>
              <w:bottom w:val="single" w:sz="8" w:space="0" w:color="auto"/>
              <w:right w:val="nil"/>
            </w:tcBorders>
            <w:shd w:val="clear" w:color="000000" w:fill="FFFFFF"/>
            <w:noWrap/>
            <w:vAlign w:val="center"/>
            <w:hideMark/>
          </w:tcPr>
          <w:p w14:paraId="6EC25802"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40" w:type="dxa"/>
            <w:tcBorders>
              <w:top w:val="nil"/>
              <w:left w:val="nil"/>
              <w:bottom w:val="single" w:sz="8" w:space="0" w:color="auto"/>
              <w:right w:val="nil"/>
            </w:tcBorders>
            <w:shd w:val="clear" w:color="000000" w:fill="FFFFFF"/>
            <w:noWrap/>
            <w:vAlign w:val="center"/>
            <w:hideMark/>
          </w:tcPr>
          <w:p w14:paraId="30B73F29" w14:textId="2C2CF438"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(1.552.442)</w:t>
            </w:r>
          </w:p>
        </w:tc>
        <w:tc>
          <w:tcPr>
            <w:tcW w:w="1140" w:type="dxa"/>
            <w:tcBorders>
              <w:top w:val="nil"/>
              <w:left w:val="nil"/>
              <w:bottom w:val="single" w:sz="8" w:space="0" w:color="auto"/>
              <w:right w:val="nil"/>
            </w:tcBorders>
            <w:shd w:val="clear" w:color="000000" w:fill="FFFFFF"/>
            <w:noWrap/>
            <w:vAlign w:val="center"/>
            <w:hideMark/>
          </w:tcPr>
          <w:p w14:paraId="00FEDA3F"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96.799 </w:t>
            </w:r>
          </w:p>
        </w:tc>
        <w:tc>
          <w:tcPr>
            <w:tcW w:w="1240" w:type="dxa"/>
            <w:tcBorders>
              <w:top w:val="nil"/>
              <w:left w:val="nil"/>
              <w:bottom w:val="single" w:sz="8" w:space="0" w:color="auto"/>
              <w:right w:val="nil"/>
            </w:tcBorders>
            <w:shd w:val="clear" w:color="000000" w:fill="FFFFFF"/>
            <w:noWrap/>
            <w:vAlign w:val="center"/>
            <w:hideMark/>
          </w:tcPr>
          <w:p w14:paraId="4C0747E7"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15.532.742 </w:t>
            </w:r>
          </w:p>
        </w:tc>
      </w:tr>
    </w:tbl>
    <w:p w14:paraId="38B3463C" w14:textId="4AF126C7" w:rsidR="00E71553" w:rsidRDefault="00E71553" w:rsidP="00D77058">
      <w:pPr>
        <w:jc w:val="both"/>
        <w:rPr>
          <w:rFonts w:ascii="Calibri" w:hAnsi="Calibri" w:cs="Calibri"/>
          <w:color w:val="000000" w:themeColor="text1"/>
        </w:rPr>
      </w:pPr>
      <w:r w:rsidRPr="00DD5A2D">
        <w:rPr>
          <w:rFonts w:ascii="Calibri" w:hAnsi="Calibri" w:cs="Calibri"/>
          <w:color w:val="000000" w:themeColor="text1"/>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sidR="00E954C5" w:rsidRPr="00DD5A2D">
        <w:rPr>
          <w:rFonts w:ascii="Calibri" w:hAnsi="Calibri" w:cs="Calibri"/>
          <w:color w:val="000000" w:themeColor="text1"/>
        </w:rPr>
        <w:t>primeiro trimestre de 2023</w:t>
      </w:r>
      <w:r w:rsidRPr="00DD5A2D">
        <w:rPr>
          <w:rFonts w:ascii="Calibri" w:hAnsi="Calibri" w:cs="Calibri"/>
          <w:color w:val="000000" w:themeColor="text1"/>
        </w:rPr>
        <w:t>:</w:t>
      </w:r>
    </w:p>
    <w:p w14:paraId="4D554E8C" w14:textId="77777777" w:rsidR="00ED0F6C" w:rsidRPr="00DD5A2D" w:rsidRDefault="00ED0F6C" w:rsidP="00D77058">
      <w:pPr>
        <w:jc w:val="both"/>
        <w:rPr>
          <w:rFonts w:ascii="Calibri" w:hAnsi="Calibri" w:cs="Calibri"/>
          <w:color w:val="000000" w:themeColor="text1"/>
        </w:rPr>
      </w:pPr>
    </w:p>
    <w:p w14:paraId="5D7775DA" w14:textId="77777777" w:rsidR="00C2616A" w:rsidRPr="00DD5A2D" w:rsidRDefault="00C2616A" w:rsidP="00D77058">
      <w:pPr>
        <w:spacing w:after="0"/>
        <w:jc w:val="both"/>
        <w:rPr>
          <w:rFonts w:ascii="Calibri" w:hAnsi="Calibri" w:cs="Calibri"/>
          <w:color w:val="000000" w:themeColor="text1"/>
        </w:rPr>
      </w:pPr>
    </w:p>
    <w:tbl>
      <w:tblPr>
        <w:tblW w:w="10190" w:type="dxa"/>
        <w:tblCellMar>
          <w:left w:w="70" w:type="dxa"/>
          <w:right w:w="70" w:type="dxa"/>
        </w:tblCellMar>
        <w:tblLook w:val="04A0" w:firstRow="1" w:lastRow="0" w:firstColumn="1" w:lastColumn="0" w:noHBand="0" w:noVBand="1"/>
      </w:tblPr>
      <w:tblGrid>
        <w:gridCol w:w="3782"/>
        <w:gridCol w:w="1375"/>
        <w:gridCol w:w="1273"/>
        <w:gridCol w:w="1355"/>
        <w:gridCol w:w="1152"/>
        <w:gridCol w:w="1253"/>
      </w:tblGrid>
      <w:tr w:rsidR="00C92364" w:rsidRPr="00DD5A2D" w14:paraId="480801D6" w14:textId="77777777" w:rsidTr="00C92364">
        <w:trPr>
          <w:trHeight w:val="615"/>
        </w:trPr>
        <w:tc>
          <w:tcPr>
            <w:tcW w:w="3782" w:type="dxa"/>
            <w:tcBorders>
              <w:top w:val="single" w:sz="8" w:space="0" w:color="auto"/>
              <w:left w:val="nil"/>
              <w:bottom w:val="single" w:sz="8" w:space="0" w:color="auto"/>
              <w:right w:val="nil"/>
            </w:tcBorders>
            <w:shd w:val="clear" w:color="auto" w:fill="auto"/>
            <w:noWrap/>
            <w:vAlign w:val="center"/>
            <w:hideMark/>
          </w:tcPr>
          <w:p w14:paraId="414BDC87"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lastRenderedPageBreak/>
              <w:t>PASSIVO DE ARRENDAMENTO</w:t>
            </w:r>
          </w:p>
        </w:tc>
        <w:tc>
          <w:tcPr>
            <w:tcW w:w="1375" w:type="dxa"/>
            <w:tcBorders>
              <w:top w:val="single" w:sz="8" w:space="0" w:color="auto"/>
              <w:left w:val="nil"/>
              <w:bottom w:val="single" w:sz="8" w:space="0" w:color="auto"/>
              <w:right w:val="nil"/>
            </w:tcBorders>
            <w:shd w:val="clear" w:color="auto" w:fill="auto"/>
            <w:vAlign w:val="center"/>
            <w:hideMark/>
          </w:tcPr>
          <w:p w14:paraId="1657ED2E"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SALDO EM 31/12/2022</w:t>
            </w:r>
          </w:p>
        </w:tc>
        <w:tc>
          <w:tcPr>
            <w:tcW w:w="1273" w:type="dxa"/>
            <w:tcBorders>
              <w:top w:val="single" w:sz="8" w:space="0" w:color="auto"/>
              <w:left w:val="nil"/>
              <w:bottom w:val="single" w:sz="8" w:space="0" w:color="auto"/>
              <w:right w:val="nil"/>
            </w:tcBorders>
            <w:shd w:val="clear" w:color="auto" w:fill="auto"/>
            <w:vAlign w:val="center"/>
            <w:hideMark/>
          </w:tcPr>
          <w:p w14:paraId="4632B1C9"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ENTRADAS</w:t>
            </w:r>
          </w:p>
        </w:tc>
        <w:tc>
          <w:tcPr>
            <w:tcW w:w="1355" w:type="dxa"/>
            <w:tcBorders>
              <w:top w:val="single" w:sz="8" w:space="0" w:color="auto"/>
              <w:left w:val="nil"/>
              <w:bottom w:val="single" w:sz="8" w:space="0" w:color="auto"/>
              <w:right w:val="nil"/>
            </w:tcBorders>
            <w:shd w:val="clear" w:color="auto" w:fill="auto"/>
            <w:vAlign w:val="center"/>
            <w:hideMark/>
          </w:tcPr>
          <w:p w14:paraId="21DB4F14" w14:textId="67FABD93"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AJUSTES / TRANSFERÊNCIAS</w:t>
            </w:r>
          </w:p>
        </w:tc>
        <w:tc>
          <w:tcPr>
            <w:tcW w:w="1152" w:type="dxa"/>
            <w:tcBorders>
              <w:top w:val="single" w:sz="8" w:space="0" w:color="auto"/>
              <w:left w:val="nil"/>
              <w:bottom w:val="single" w:sz="8" w:space="0" w:color="auto"/>
              <w:right w:val="nil"/>
            </w:tcBorders>
            <w:shd w:val="clear" w:color="auto" w:fill="auto"/>
            <w:vAlign w:val="center"/>
            <w:hideMark/>
          </w:tcPr>
          <w:p w14:paraId="75756AAF"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PAGAMENTOS EFETUADOS</w:t>
            </w:r>
          </w:p>
        </w:tc>
        <w:tc>
          <w:tcPr>
            <w:tcW w:w="1253" w:type="dxa"/>
            <w:tcBorders>
              <w:top w:val="single" w:sz="8" w:space="0" w:color="auto"/>
              <w:left w:val="nil"/>
              <w:bottom w:val="single" w:sz="8" w:space="0" w:color="auto"/>
              <w:right w:val="nil"/>
            </w:tcBorders>
            <w:shd w:val="clear" w:color="auto" w:fill="auto"/>
            <w:vAlign w:val="center"/>
            <w:hideMark/>
          </w:tcPr>
          <w:p w14:paraId="348AB329" w14:textId="3025134C"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 xml:space="preserve">SALDO EM </w:t>
            </w:r>
            <w:r w:rsidR="009F651B" w:rsidRPr="00DD5A2D">
              <w:rPr>
                <w:rFonts w:ascii="Calibri" w:hAnsi="Calibri" w:cs="Calibri"/>
                <w:b/>
                <w:bCs/>
                <w:color w:val="000000"/>
                <w:sz w:val="16"/>
                <w:szCs w:val="16"/>
              </w:rPr>
              <w:t>31</w:t>
            </w:r>
            <w:r w:rsidRPr="00DD5A2D">
              <w:rPr>
                <w:rFonts w:ascii="Calibri" w:hAnsi="Calibri" w:cs="Calibri"/>
                <w:b/>
                <w:bCs/>
                <w:color w:val="000000"/>
                <w:sz w:val="16"/>
                <w:szCs w:val="16"/>
              </w:rPr>
              <w:t>/0</w:t>
            </w:r>
            <w:r w:rsidR="009F651B" w:rsidRPr="00DD5A2D">
              <w:rPr>
                <w:rFonts w:ascii="Calibri" w:hAnsi="Calibri" w:cs="Calibri"/>
                <w:b/>
                <w:bCs/>
                <w:color w:val="000000"/>
                <w:sz w:val="16"/>
                <w:szCs w:val="16"/>
              </w:rPr>
              <w:t>3/</w:t>
            </w:r>
            <w:r w:rsidRPr="00DD5A2D">
              <w:rPr>
                <w:rFonts w:ascii="Calibri" w:hAnsi="Calibri" w:cs="Calibri"/>
                <w:b/>
                <w:bCs/>
                <w:color w:val="000000"/>
                <w:sz w:val="16"/>
                <w:szCs w:val="16"/>
              </w:rPr>
              <w:t>2023</w:t>
            </w:r>
          </w:p>
        </w:tc>
      </w:tr>
      <w:tr w:rsidR="00C92364" w:rsidRPr="00DD5A2D" w14:paraId="7DCF6131" w14:textId="77777777" w:rsidTr="00C92364">
        <w:trPr>
          <w:trHeight w:val="276"/>
        </w:trPr>
        <w:tc>
          <w:tcPr>
            <w:tcW w:w="3782" w:type="dxa"/>
            <w:tcBorders>
              <w:top w:val="nil"/>
              <w:left w:val="nil"/>
              <w:bottom w:val="single" w:sz="8" w:space="0" w:color="auto"/>
              <w:right w:val="nil"/>
            </w:tcBorders>
            <w:shd w:val="clear" w:color="auto" w:fill="auto"/>
            <w:noWrap/>
            <w:vAlign w:val="center"/>
            <w:hideMark/>
          </w:tcPr>
          <w:p w14:paraId="763B55B1"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Passivo de Arrendamento Circulante</w:t>
            </w:r>
          </w:p>
        </w:tc>
        <w:tc>
          <w:tcPr>
            <w:tcW w:w="1375" w:type="dxa"/>
            <w:tcBorders>
              <w:top w:val="nil"/>
              <w:left w:val="nil"/>
              <w:bottom w:val="single" w:sz="8" w:space="0" w:color="auto"/>
              <w:right w:val="nil"/>
            </w:tcBorders>
            <w:shd w:val="clear" w:color="auto" w:fill="auto"/>
            <w:noWrap/>
            <w:vAlign w:val="center"/>
            <w:hideMark/>
          </w:tcPr>
          <w:p w14:paraId="5D53572B"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7.557.056 </w:t>
            </w:r>
          </w:p>
        </w:tc>
        <w:tc>
          <w:tcPr>
            <w:tcW w:w="1273" w:type="dxa"/>
            <w:tcBorders>
              <w:top w:val="nil"/>
              <w:left w:val="nil"/>
              <w:bottom w:val="single" w:sz="8" w:space="0" w:color="auto"/>
              <w:right w:val="nil"/>
            </w:tcBorders>
            <w:shd w:val="clear" w:color="auto" w:fill="auto"/>
            <w:noWrap/>
            <w:vAlign w:val="center"/>
            <w:hideMark/>
          </w:tcPr>
          <w:p w14:paraId="6143EDCD"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nil"/>
              <w:left w:val="nil"/>
              <w:bottom w:val="single" w:sz="8" w:space="0" w:color="auto"/>
              <w:right w:val="nil"/>
            </w:tcBorders>
            <w:shd w:val="clear" w:color="auto" w:fill="auto"/>
            <w:noWrap/>
            <w:vAlign w:val="center"/>
            <w:hideMark/>
          </w:tcPr>
          <w:p w14:paraId="0606C1DE"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1.887.909 </w:t>
            </w:r>
          </w:p>
        </w:tc>
        <w:tc>
          <w:tcPr>
            <w:tcW w:w="1152" w:type="dxa"/>
            <w:tcBorders>
              <w:top w:val="nil"/>
              <w:left w:val="nil"/>
              <w:bottom w:val="single" w:sz="8" w:space="0" w:color="auto"/>
              <w:right w:val="nil"/>
            </w:tcBorders>
            <w:shd w:val="clear" w:color="auto" w:fill="auto"/>
            <w:noWrap/>
            <w:vAlign w:val="center"/>
            <w:hideMark/>
          </w:tcPr>
          <w:p w14:paraId="4C4826CF" w14:textId="19620522"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1.887.909)</w:t>
            </w:r>
          </w:p>
        </w:tc>
        <w:tc>
          <w:tcPr>
            <w:tcW w:w="1253" w:type="dxa"/>
            <w:tcBorders>
              <w:top w:val="nil"/>
              <w:left w:val="nil"/>
              <w:bottom w:val="single" w:sz="8" w:space="0" w:color="auto"/>
              <w:right w:val="nil"/>
            </w:tcBorders>
            <w:shd w:val="clear" w:color="auto" w:fill="auto"/>
            <w:noWrap/>
            <w:vAlign w:val="center"/>
            <w:hideMark/>
          </w:tcPr>
          <w:p w14:paraId="07059FC8"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7.557.056 </w:t>
            </w:r>
          </w:p>
        </w:tc>
      </w:tr>
      <w:tr w:rsidR="00C92364" w:rsidRPr="00DD5A2D" w14:paraId="28DC2580" w14:textId="77777777" w:rsidTr="00C92364">
        <w:trPr>
          <w:trHeight w:val="276"/>
        </w:trPr>
        <w:tc>
          <w:tcPr>
            <w:tcW w:w="3782" w:type="dxa"/>
            <w:tcBorders>
              <w:top w:val="nil"/>
              <w:left w:val="nil"/>
              <w:bottom w:val="nil"/>
              <w:right w:val="nil"/>
            </w:tcBorders>
            <w:shd w:val="clear" w:color="auto" w:fill="auto"/>
            <w:noWrap/>
            <w:vAlign w:val="center"/>
            <w:hideMark/>
          </w:tcPr>
          <w:p w14:paraId="17D09515"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Passivo de Arrendamento de Imóveis (Sede)</w:t>
            </w:r>
          </w:p>
        </w:tc>
        <w:tc>
          <w:tcPr>
            <w:tcW w:w="1375" w:type="dxa"/>
            <w:tcBorders>
              <w:top w:val="nil"/>
              <w:left w:val="nil"/>
              <w:bottom w:val="nil"/>
              <w:right w:val="nil"/>
            </w:tcBorders>
            <w:shd w:val="clear" w:color="auto" w:fill="auto"/>
            <w:noWrap/>
            <w:vAlign w:val="center"/>
            <w:hideMark/>
          </w:tcPr>
          <w:p w14:paraId="37F3F8E8"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4.200.000 </w:t>
            </w:r>
          </w:p>
        </w:tc>
        <w:tc>
          <w:tcPr>
            <w:tcW w:w="1273" w:type="dxa"/>
            <w:tcBorders>
              <w:top w:val="nil"/>
              <w:left w:val="nil"/>
              <w:bottom w:val="nil"/>
              <w:right w:val="nil"/>
            </w:tcBorders>
            <w:shd w:val="clear" w:color="auto" w:fill="auto"/>
            <w:noWrap/>
            <w:vAlign w:val="center"/>
            <w:hideMark/>
          </w:tcPr>
          <w:p w14:paraId="25A0B18D"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20C83CD3"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1.050.000 </w:t>
            </w:r>
          </w:p>
        </w:tc>
        <w:tc>
          <w:tcPr>
            <w:tcW w:w="1152" w:type="dxa"/>
            <w:tcBorders>
              <w:top w:val="nil"/>
              <w:left w:val="nil"/>
              <w:bottom w:val="nil"/>
              <w:right w:val="nil"/>
            </w:tcBorders>
            <w:shd w:val="clear" w:color="auto" w:fill="auto"/>
            <w:noWrap/>
            <w:vAlign w:val="center"/>
            <w:hideMark/>
          </w:tcPr>
          <w:p w14:paraId="3CD232E2" w14:textId="606B9781"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1.050.000)</w:t>
            </w:r>
          </w:p>
        </w:tc>
        <w:tc>
          <w:tcPr>
            <w:tcW w:w="1253" w:type="dxa"/>
            <w:tcBorders>
              <w:top w:val="nil"/>
              <w:left w:val="nil"/>
              <w:bottom w:val="nil"/>
              <w:right w:val="nil"/>
            </w:tcBorders>
            <w:shd w:val="clear" w:color="auto" w:fill="auto"/>
            <w:noWrap/>
            <w:vAlign w:val="center"/>
            <w:hideMark/>
          </w:tcPr>
          <w:p w14:paraId="66F6E5D6"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4.200.000 </w:t>
            </w:r>
          </w:p>
        </w:tc>
      </w:tr>
      <w:tr w:rsidR="00C92364" w:rsidRPr="00DD5A2D" w14:paraId="2C9CC25A" w14:textId="77777777" w:rsidTr="00C92364">
        <w:trPr>
          <w:trHeight w:val="286"/>
        </w:trPr>
        <w:tc>
          <w:tcPr>
            <w:tcW w:w="3782" w:type="dxa"/>
            <w:tcBorders>
              <w:top w:val="nil"/>
              <w:left w:val="nil"/>
              <w:bottom w:val="nil"/>
              <w:right w:val="nil"/>
            </w:tcBorders>
            <w:shd w:val="clear" w:color="auto" w:fill="auto"/>
            <w:noWrap/>
            <w:vAlign w:val="center"/>
            <w:hideMark/>
          </w:tcPr>
          <w:p w14:paraId="2097626A"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Passivo de Arrendamento de Imóveis (Filial)</w:t>
            </w:r>
          </w:p>
        </w:tc>
        <w:tc>
          <w:tcPr>
            <w:tcW w:w="1375" w:type="dxa"/>
            <w:tcBorders>
              <w:top w:val="nil"/>
              <w:left w:val="nil"/>
              <w:bottom w:val="nil"/>
              <w:right w:val="nil"/>
            </w:tcBorders>
            <w:shd w:val="clear" w:color="auto" w:fill="auto"/>
            <w:noWrap/>
            <w:vAlign w:val="center"/>
            <w:hideMark/>
          </w:tcPr>
          <w:p w14:paraId="6AA737D9"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3.357.056 </w:t>
            </w:r>
          </w:p>
        </w:tc>
        <w:tc>
          <w:tcPr>
            <w:tcW w:w="1273" w:type="dxa"/>
            <w:tcBorders>
              <w:top w:val="nil"/>
              <w:left w:val="nil"/>
              <w:bottom w:val="nil"/>
              <w:right w:val="nil"/>
            </w:tcBorders>
            <w:shd w:val="clear" w:color="auto" w:fill="auto"/>
            <w:noWrap/>
            <w:vAlign w:val="center"/>
            <w:hideMark/>
          </w:tcPr>
          <w:p w14:paraId="2C167AA4"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756BB440"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837.909 </w:t>
            </w:r>
          </w:p>
        </w:tc>
        <w:tc>
          <w:tcPr>
            <w:tcW w:w="1152" w:type="dxa"/>
            <w:tcBorders>
              <w:top w:val="nil"/>
              <w:left w:val="nil"/>
              <w:bottom w:val="nil"/>
              <w:right w:val="nil"/>
            </w:tcBorders>
            <w:shd w:val="clear" w:color="auto" w:fill="auto"/>
            <w:noWrap/>
            <w:vAlign w:val="center"/>
            <w:hideMark/>
          </w:tcPr>
          <w:p w14:paraId="3FEEF0D0" w14:textId="1AA02BDF"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(837.909)</w:t>
            </w:r>
          </w:p>
        </w:tc>
        <w:tc>
          <w:tcPr>
            <w:tcW w:w="1253" w:type="dxa"/>
            <w:tcBorders>
              <w:top w:val="nil"/>
              <w:left w:val="nil"/>
              <w:bottom w:val="nil"/>
              <w:right w:val="nil"/>
            </w:tcBorders>
            <w:shd w:val="clear" w:color="auto" w:fill="auto"/>
            <w:noWrap/>
            <w:vAlign w:val="center"/>
            <w:hideMark/>
          </w:tcPr>
          <w:p w14:paraId="4C993540"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3.357.056 </w:t>
            </w:r>
          </w:p>
        </w:tc>
      </w:tr>
      <w:tr w:rsidR="00C92364" w:rsidRPr="00DD5A2D" w14:paraId="388976C2" w14:textId="77777777" w:rsidTr="00C92364">
        <w:trPr>
          <w:trHeight w:val="286"/>
        </w:trPr>
        <w:tc>
          <w:tcPr>
            <w:tcW w:w="3782" w:type="dxa"/>
            <w:tcBorders>
              <w:top w:val="single" w:sz="8" w:space="0" w:color="auto"/>
              <w:left w:val="nil"/>
              <w:bottom w:val="single" w:sz="8" w:space="0" w:color="auto"/>
              <w:right w:val="nil"/>
            </w:tcBorders>
            <w:shd w:val="clear" w:color="auto" w:fill="auto"/>
            <w:noWrap/>
            <w:vAlign w:val="center"/>
            <w:hideMark/>
          </w:tcPr>
          <w:p w14:paraId="14D8B1F7"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Passivo de Arrendamento Não Circulante</w:t>
            </w:r>
          </w:p>
        </w:tc>
        <w:tc>
          <w:tcPr>
            <w:tcW w:w="1375" w:type="dxa"/>
            <w:tcBorders>
              <w:top w:val="single" w:sz="8" w:space="0" w:color="auto"/>
              <w:left w:val="nil"/>
              <w:bottom w:val="single" w:sz="8" w:space="0" w:color="auto"/>
              <w:right w:val="nil"/>
            </w:tcBorders>
            <w:shd w:val="clear" w:color="auto" w:fill="auto"/>
            <w:noWrap/>
            <w:vAlign w:val="center"/>
            <w:hideMark/>
          </w:tcPr>
          <w:p w14:paraId="58301E35"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13.779.003 </w:t>
            </w:r>
          </w:p>
        </w:tc>
        <w:tc>
          <w:tcPr>
            <w:tcW w:w="1273" w:type="dxa"/>
            <w:tcBorders>
              <w:top w:val="single" w:sz="8" w:space="0" w:color="auto"/>
              <w:left w:val="nil"/>
              <w:bottom w:val="single" w:sz="8" w:space="0" w:color="auto"/>
              <w:right w:val="nil"/>
            </w:tcBorders>
            <w:shd w:val="clear" w:color="auto" w:fill="auto"/>
            <w:noWrap/>
            <w:vAlign w:val="center"/>
            <w:hideMark/>
          </w:tcPr>
          <w:p w14:paraId="4903AA0D"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single" w:sz="8" w:space="0" w:color="auto"/>
              <w:left w:val="nil"/>
              <w:bottom w:val="single" w:sz="8" w:space="0" w:color="auto"/>
              <w:right w:val="nil"/>
            </w:tcBorders>
            <w:shd w:val="clear" w:color="auto" w:fill="auto"/>
            <w:noWrap/>
            <w:vAlign w:val="center"/>
            <w:hideMark/>
          </w:tcPr>
          <w:p w14:paraId="2C9F838C" w14:textId="7FE346E9"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(1.887.909)</w:t>
            </w:r>
          </w:p>
        </w:tc>
        <w:tc>
          <w:tcPr>
            <w:tcW w:w="1152" w:type="dxa"/>
            <w:tcBorders>
              <w:top w:val="single" w:sz="8" w:space="0" w:color="auto"/>
              <w:left w:val="nil"/>
              <w:bottom w:val="single" w:sz="8" w:space="0" w:color="auto"/>
              <w:right w:val="nil"/>
            </w:tcBorders>
            <w:shd w:val="clear" w:color="auto" w:fill="auto"/>
            <w:noWrap/>
            <w:vAlign w:val="center"/>
            <w:hideMark/>
          </w:tcPr>
          <w:p w14:paraId="7E866EFE"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253" w:type="dxa"/>
            <w:tcBorders>
              <w:top w:val="single" w:sz="8" w:space="0" w:color="auto"/>
              <w:left w:val="nil"/>
              <w:bottom w:val="single" w:sz="8" w:space="0" w:color="auto"/>
              <w:right w:val="nil"/>
            </w:tcBorders>
            <w:shd w:val="clear" w:color="auto" w:fill="auto"/>
            <w:noWrap/>
            <w:vAlign w:val="center"/>
            <w:hideMark/>
          </w:tcPr>
          <w:p w14:paraId="065CFE03"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11.891.094 </w:t>
            </w:r>
          </w:p>
        </w:tc>
      </w:tr>
      <w:tr w:rsidR="00C92364" w:rsidRPr="00DD5A2D" w14:paraId="478AB1D8" w14:textId="77777777" w:rsidTr="00C92364">
        <w:trPr>
          <w:trHeight w:val="296"/>
        </w:trPr>
        <w:tc>
          <w:tcPr>
            <w:tcW w:w="3782" w:type="dxa"/>
            <w:tcBorders>
              <w:top w:val="nil"/>
              <w:left w:val="nil"/>
              <w:bottom w:val="nil"/>
              <w:right w:val="nil"/>
            </w:tcBorders>
            <w:shd w:val="clear" w:color="auto" w:fill="auto"/>
            <w:noWrap/>
            <w:vAlign w:val="center"/>
            <w:hideMark/>
          </w:tcPr>
          <w:p w14:paraId="0C9DB6C3"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Passivo de Arrendamento de Imóveis (Sede)</w:t>
            </w:r>
          </w:p>
        </w:tc>
        <w:tc>
          <w:tcPr>
            <w:tcW w:w="1375" w:type="dxa"/>
            <w:tcBorders>
              <w:top w:val="nil"/>
              <w:left w:val="nil"/>
              <w:bottom w:val="nil"/>
              <w:right w:val="nil"/>
            </w:tcBorders>
            <w:shd w:val="clear" w:color="auto" w:fill="auto"/>
            <w:noWrap/>
            <w:vAlign w:val="center"/>
            <w:hideMark/>
          </w:tcPr>
          <w:p w14:paraId="197918D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11.550.000 </w:t>
            </w:r>
          </w:p>
        </w:tc>
        <w:tc>
          <w:tcPr>
            <w:tcW w:w="1273" w:type="dxa"/>
            <w:tcBorders>
              <w:top w:val="nil"/>
              <w:left w:val="nil"/>
              <w:bottom w:val="nil"/>
              <w:right w:val="nil"/>
            </w:tcBorders>
            <w:shd w:val="clear" w:color="auto" w:fill="auto"/>
            <w:noWrap/>
            <w:vAlign w:val="center"/>
            <w:hideMark/>
          </w:tcPr>
          <w:p w14:paraId="55BB3E02"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0B46B244" w14:textId="4D244DFB"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(1.050.000)</w:t>
            </w:r>
          </w:p>
        </w:tc>
        <w:tc>
          <w:tcPr>
            <w:tcW w:w="1152" w:type="dxa"/>
            <w:tcBorders>
              <w:top w:val="nil"/>
              <w:left w:val="nil"/>
              <w:bottom w:val="nil"/>
              <w:right w:val="nil"/>
            </w:tcBorders>
            <w:shd w:val="clear" w:color="auto" w:fill="auto"/>
            <w:noWrap/>
            <w:vAlign w:val="center"/>
            <w:hideMark/>
          </w:tcPr>
          <w:p w14:paraId="32317E85"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53" w:type="dxa"/>
            <w:tcBorders>
              <w:top w:val="nil"/>
              <w:left w:val="nil"/>
              <w:bottom w:val="nil"/>
              <w:right w:val="nil"/>
            </w:tcBorders>
            <w:shd w:val="clear" w:color="auto" w:fill="auto"/>
            <w:noWrap/>
            <w:vAlign w:val="center"/>
            <w:hideMark/>
          </w:tcPr>
          <w:p w14:paraId="2FCF876A"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10.500.000 </w:t>
            </w:r>
          </w:p>
        </w:tc>
      </w:tr>
      <w:tr w:rsidR="00C92364" w:rsidRPr="00DD5A2D" w14:paraId="52C421ED" w14:textId="77777777" w:rsidTr="00C92364">
        <w:trPr>
          <w:trHeight w:val="296"/>
        </w:trPr>
        <w:tc>
          <w:tcPr>
            <w:tcW w:w="3782" w:type="dxa"/>
            <w:tcBorders>
              <w:top w:val="nil"/>
              <w:left w:val="nil"/>
              <w:bottom w:val="nil"/>
              <w:right w:val="nil"/>
            </w:tcBorders>
            <w:shd w:val="clear" w:color="auto" w:fill="auto"/>
            <w:noWrap/>
            <w:vAlign w:val="center"/>
            <w:hideMark/>
          </w:tcPr>
          <w:p w14:paraId="2ED5781F"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Passivo de Arrendamento de Imóveis (Filial)</w:t>
            </w:r>
          </w:p>
        </w:tc>
        <w:tc>
          <w:tcPr>
            <w:tcW w:w="1375" w:type="dxa"/>
            <w:tcBorders>
              <w:top w:val="nil"/>
              <w:left w:val="nil"/>
              <w:bottom w:val="nil"/>
              <w:right w:val="nil"/>
            </w:tcBorders>
            <w:shd w:val="clear" w:color="auto" w:fill="auto"/>
            <w:noWrap/>
            <w:vAlign w:val="center"/>
            <w:hideMark/>
          </w:tcPr>
          <w:p w14:paraId="4E6E1022"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2.229.003 </w:t>
            </w:r>
          </w:p>
        </w:tc>
        <w:tc>
          <w:tcPr>
            <w:tcW w:w="1273" w:type="dxa"/>
            <w:tcBorders>
              <w:top w:val="nil"/>
              <w:left w:val="nil"/>
              <w:bottom w:val="nil"/>
              <w:right w:val="nil"/>
            </w:tcBorders>
            <w:shd w:val="clear" w:color="auto" w:fill="auto"/>
            <w:noWrap/>
            <w:vAlign w:val="center"/>
            <w:hideMark/>
          </w:tcPr>
          <w:p w14:paraId="6F6DBE24"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60246A74" w14:textId="04D08169"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(837.909)</w:t>
            </w:r>
          </w:p>
        </w:tc>
        <w:tc>
          <w:tcPr>
            <w:tcW w:w="1152" w:type="dxa"/>
            <w:tcBorders>
              <w:top w:val="nil"/>
              <w:left w:val="nil"/>
              <w:bottom w:val="nil"/>
              <w:right w:val="nil"/>
            </w:tcBorders>
            <w:shd w:val="clear" w:color="auto" w:fill="auto"/>
            <w:noWrap/>
            <w:vAlign w:val="center"/>
            <w:hideMark/>
          </w:tcPr>
          <w:p w14:paraId="7014DC40"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53" w:type="dxa"/>
            <w:tcBorders>
              <w:top w:val="nil"/>
              <w:left w:val="nil"/>
              <w:bottom w:val="nil"/>
              <w:right w:val="nil"/>
            </w:tcBorders>
            <w:shd w:val="clear" w:color="auto" w:fill="auto"/>
            <w:noWrap/>
            <w:vAlign w:val="center"/>
            <w:hideMark/>
          </w:tcPr>
          <w:p w14:paraId="6B52639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1.391.094 </w:t>
            </w:r>
          </w:p>
        </w:tc>
      </w:tr>
      <w:tr w:rsidR="00C92364" w:rsidRPr="00DD5A2D" w14:paraId="6A2ACA2B" w14:textId="77777777" w:rsidTr="00C92364">
        <w:trPr>
          <w:trHeight w:val="286"/>
        </w:trPr>
        <w:tc>
          <w:tcPr>
            <w:tcW w:w="3782" w:type="dxa"/>
            <w:tcBorders>
              <w:top w:val="single" w:sz="8" w:space="0" w:color="auto"/>
              <w:left w:val="nil"/>
              <w:bottom w:val="single" w:sz="8" w:space="0" w:color="auto"/>
              <w:right w:val="nil"/>
            </w:tcBorders>
            <w:shd w:val="clear" w:color="auto" w:fill="auto"/>
            <w:noWrap/>
            <w:vAlign w:val="center"/>
            <w:hideMark/>
          </w:tcPr>
          <w:p w14:paraId="49565B3C"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TOTAL DE PASSIVOS DE ARRENDAMENTOS</w:t>
            </w:r>
          </w:p>
        </w:tc>
        <w:tc>
          <w:tcPr>
            <w:tcW w:w="1375" w:type="dxa"/>
            <w:tcBorders>
              <w:top w:val="single" w:sz="8" w:space="0" w:color="auto"/>
              <w:left w:val="nil"/>
              <w:bottom w:val="single" w:sz="8" w:space="0" w:color="auto"/>
              <w:right w:val="nil"/>
            </w:tcBorders>
            <w:shd w:val="clear" w:color="auto" w:fill="auto"/>
            <w:noWrap/>
            <w:vAlign w:val="center"/>
            <w:hideMark/>
          </w:tcPr>
          <w:p w14:paraId="10F6FA58"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21.336.059 </w:t>
            </w:r>
          </w:p>
        </w:tc>
        <w:tc>
          <w:tcPr>
            <w:tcW w:w="1273" w:type="dxa"/>
            <w:tcBorders>
              <w:top w:val="single" w:sz="8" w:space="0" w:color="auto"/>
              <w:left w:val="nil"/>
              <w:bottom w:val="single" w:sz="8" w:space="0" w:color="auto"/>
              <w:right w:val="nil"/>
            </w:tcBorders>
            <w:shd w:val="clear" w:color="auto" w:fill="auto"/>
            <w:noWrap/>
            <w:vAlign w:val="center"/>
            <w:hideMark/>
          </w:tcPr>
          <w:p w14:paraId="6DEECADF"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single" w:sz="8" w:space="0" w:color="auto"/>
              <w:left w:val="nil"/>
              <w:bottom w:val="single" w:sz="8" w:space="0" w:color="auto"/>
              <w:right w:val="nil"/>
            </w:tcBorders>
            <w:shd w:val="clear" w:color="auto" w:fill="auto"/>
            <w:noWrap/>
            <w:vAlign w:val="center"/>
            <w:hideMark/>
          </w:tcPr>
          <w:p w14:paraId="7CE9C318"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152" w:type="dxa"/>
            <w:tcBorders>
              <w:top w:val="single" w:sz="8" w:space="0" w:color="auto"/>
              <w:left w:val="nil"/>
              <w:bottom w:val="single" w:sz="8" w:space="0" w:color="auto"/>
              <w:right w:val="nil"/>
            </w:tcBorders>
            <w:shd w:val="clear" w:color="auto" w:fill="auto"/>
            <w:noWrap/>
            <w:vAlign w:val="center"/>
            <w:hideMark/>
          </w:tcPr>
          <w:p w14:paraId="2EEE7A1D" w14:textId="227AE639"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(1.887.909)</w:t>
            </w:r>
          </w:p>
        </w:tc>
        <w:tc>
          <w:tcPr>
            <w:tcW w:w="1253" w:type="dxa"/>
            <w:tcBorders>
              <w:top w:val="single" w:sz="8" w:space="0" w:color="auto"/>
              <w:left w:val="nil"/>
              <w:bottom w:val="single" w:sz="8" w:space="0" w:color="auto"/>
              <w:right w:val="nil"/>
            </w:tcBorders>
            <w:shd w:val="clear" w:color="auto" w:fill="auto"/>
            <w:noWrap/>
            <w:vAlign w:val="center"/>
            <w:hideMark/>
          </w:tcPr>
          <w:p w14:paraId="0DCF70E5"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19.448.150 </w:t>
            </w:r>
          </w:p>
        </w:tc>
      </w:tr>
      <w:tr w:rsidR="00C92364" w:rsidRPr="00DD5A2D" w14:paraId="1F90F192" w14:textId="77777777" w:rsidTr="00C92364">
        <w:trPr>
          <w:trHeight w:val="286"/>
        </w:trPr>
        <w:tc>
          <w:tcPr>
            <w:tcW w:w="3782" w:type="dxa"/>
            <w:tcBorders>
              <w:top w:val="nil"/>
              <w:left w:val="nil"/>
              <w:bottom w:val="nil"/>
              <w:right w:val="nil"/>
            </w:tcBorders>
            <w:shd w:val="clear" w:color="auto" w:fill="auto"/>
            <w:noWrap/>
            <w:vAlign w:val="center"/>
            <w:hideMark/>
          </w:tcPr>
          <w:p w14:paraId="069AD0AE" w14:textId="77777777" w:rsidR="00E954C5" w:rsidRPr="00DD5A2D" w:rsidRDefault="00E954C5" w:rsidP="00D77058">
            <w:pPr>
              <w:spacing w:after="0"/>
              <w:rPr>
                <w:rFonts w:ascii="Calibri" w:hAnsi="Calibri" w:cs="Calibri"/>
                <w:b/>
                <w:bCs/>
                <w:sz w:val="16"/>
                <w:szCs w:val="16"/>
              </w:rPr>
            </w:pPr>
          </w:p>
        </w:tc>
        <w:tc>
          <w:tcPr>
            <w:tcW w:w="1375" w:type="dxa"/>
            <w:tcBorders>
              <w:top w:val="nil"/>
              <w:left w:val="nil"/>
              <w:bottom w:val="nil"/>
              <w:right w:val="nil"/>
            </w:tcBorders>
            <w:shd w:val="clear" w:color="auto" w:fill="auto"/>
            <w:noWrap/>
            <w:vAlign w:val="center"/>
            <w:hideMark/>
          </w:tcPr>
          <w:p w14:paraId="7C445CC1"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273" w:type="dxa"/>
            <w:tcBorders>
              <w:top w:val="nil"/>
              <w:left w:val="nil"/>
              <w:bottom w:val="nil"/>
              <w:right w:val="nil"/>
            </w:tcBorders>
            <w:shd w:val="clear" w:color="auto" w:fill="auto"/>
            <w:noWrap/>
            <w:vAlign w:val="center"/>
            <w:hideMark/>
          </w:tcPr>
          <w:p w14:paraId="65A74522"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355" w:type="dxa"/>
            <w:tcBorders>
              <w:top w:val="nil"/>
              <w:left w:val="nil"/>
              <w:bottom w:val="nil"/>
              <w:right w:val="nil"/>
            </w:tcBorders>
            <w:shd w:val="clear" w:color="auto" w:fill="auto"/>
            <w:noWrap/>
            <w:vAlign w:val="center"/>
            <w:hideMark/>
          </w:tcPr>
          <w:p w14:paraId="5D140E47"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152" w:type="dxa"/>
            <w:tcBorders>
              <w:top w:val="nil"/>
              <w:left w:val="nil"/>
              <w:bottom w:val="nil"/>
              <w:right w:val="nil"/>
            </w:tcBorders>
            <w:shd w:val="clear" w:color="auto" w:fill="auto"/>
            <w:noWrap/>
            <w:vAlign w:val="center"/>
            <w:hideMark/>
          </w:tcPr>
          <w:p w14:paraId="6574AD55"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253" w:type="dxa"/>
            <w:tcBorders>
              <w:top w:val="nil"/>
              <w:left w:val="nil"/>
              <w:bottom w:val="nil"/>
              <w:right w:val="nil"/>
            </w:tcBorders>
            <w:shd w:val="clear" w:color="auto" w:fill="auto"/>
            <w:noWrap/>
            <w:vAlign w:val="center"/>
            <w:hideMark/>
          </w:tcPr>
          <w:p w14:paraId="482A732A"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r>
      <w:tr w:rsidR="00C92364" w:rsidRPr="00DD5A2D" w14:paraId="1EA7A03B" w14:textId="77777777" w:rsidTr="00C92364">
        <w:trPr>
          <w:trHeight w:val="615"/>
        </w:trPr>
        <w:tc>
          <w:tcPr>
            <w:tcW w:w="3782" w:type="dxa"/>
            <w:tcBorders>
              <w:top w:val="single" w:sz="8" w:space="0" w:color="auto"/>
              <w:left w:val="nil"/>
              <w:bottom w:val="single" w:sz="8" w:space="0" w:color="auto"/>
              <w:right w:val="nil"/>
            </w:tcBorders>
            <w:shd w:val="clear" w:color="auto" w:fill="auto"/>
            <w:noWrap/>
            <w:vAlign w:val="center"/>
            <w:hideMark/>
          </w:tcPr>
          <w:p w14:paraId="16902351"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JUROS A TRANSCORRER (REDUTORA)</w:t>
            </w:r>
          </w:p>
        </w:tc>
        <w:tc>
          <w:tcPr>
            <w:tcW w:w="1375" w:type="dxa"/>
            <w:tcBorders>
              <w:top w:val="single" w:sz="8" w:space="0" w:color="auto"/>
              <w:left w:val="nil"/>
              <w:bottom w:val="single" w:sz="8" w:space="0" w:color="auto"/>
              <w:right w:val="nil"/>
            </w:tcBorders>
            <w:shd w:val="clear" w:color="auto" w:fill="auto"/>
            <w:vAlign w:val="center"/>
            <w:hideMark/>
          </w:tcPr>
          <w:p w14:paraId="32A79386"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SALDO EM 31/12/2022</w:t>
            </w:r>
          </w:p>
        </w:tc>
        <w:tc>
          <w:tcPr>
            <w:tcW w:w="1273" w:type="dxa"/>
            <w:tcBorders>
              <w:top w:val="single" w:sz="8" w:space="0" w:color="auto"/>
              <w:left w:val="nil"/>
              <w:bottom w:val="single" w:sz="8" w:space="0" w:color="auto"/>
              <w:right w:val="nil"/>
            </w:tcBorders>
            <w:shd w:val="clear" w:color="auto" w:fill="auto"/>
            <w:vAlign w:val="center"/>
            <w:hideMark/>
          </w:tcPr>
          <w:p w14:paraId="61D33EE3"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ENTRADAS</w:t>
            </w:r>
          </w:p>
        </w:tc>
        <w:tc>
          <w:tcPr>
            <w:tcW w:w="1355" w:type="dxa"/>
            <w:tcBorders>
              <w:top w:val="single" w:sz="8" w:space="0" w:color="auto"/>
              <w:left w:val="nil"/>
              <w:bottom w:val="single" w:sz="8" w:space="0" w:color="auto"/>
              <w:right w:val="nil"/>
            </w:tcBorders>
            <w:shd w:val="clear" w:color="auto" w:fill="auto"/>
            <w:vAlign w:val="center"/>
            <w:hideMark/>
          </w:tcPr>
          <w:p w14:paraId="0020880D" w14:textId="359AA22E"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AJUSTES / TRANSFERÊNCIAS</w:t>
            </w:r>
          </w:p>
        </w:tc>
        <w:tc>
          <w:tcPr>
            <w:tcW w:w="1152" w:type="dxa"/>
            <w:tcBorders>
              <w:top w:val="single" w:sz="8" w:space="0" w:color="auto"/>
              <w:left w:val="nil"/>
              <w:bottom w:val="single" w:sz="8" w:space="0" w:color="auto"/>
              <w:right w:val="nil"/>
            </w:tcBorders>
            <w:shd w:val="clear" w:color="auto" w:fill="auto"/>
            <w:vAlign w:val="center"/>
            <w:hideMark/>
          </w:tcPr>
          <w:p w14:paraId="7B0FF851" w14:textId="77777777"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PAGAMENTOS EFETUADOS</w:t>
            </w:r>
          </w:p>
        </w:tc>
        <w:tc>
          <w:tcPr>
            <w:tcW w:w="1253" w:type="dxa"/>
            <w:tcBorders>
              <w:top w:val="single" w:sz="8" w:space="0" w:color="auto"/>
              <w:left w:val="nil"/>
              <w:bottom w:val="single" w:sz="8" w:space="0" w:color="auto"/>
              <w:right w:val="nil"/>
            </w:tcBorders>
            <w:shd w:val="clear" w:color="auto" w:fill="auto"/>
            <w:vAlign w:val="center"/>
            <w:hideMark/>
          </w:tcPr>
          <w:p w14:paraId="2EB631F7" w14:textId="1027CE0A" w:rsidR="00E954C5" w:rsidRPr="00DD5A2D" w:rsidRDefault="00E954C5" w:rsidP="00D77058">
            <w:pPr>
              <w:spacing w:after="0"/>
              <w:jc w:val="center"/>
              <w:rPr>
                <w:rFonts w:ascii="Calibri" w:hAnsi="Calibri" w:cs="Calibri"/>
                <w:b/>
                <w:bCs/>
                <w:color w:val="000000"/>
                <w:sz w:val="16"/>
                <w:szCs w:val="16"/>
              </w:rPr>
            </w:pPr>
            <w:r w:rsidRPr="00DD5A2D">
              <w:rPr>
                <w:rFonts w:ascii="Calibri" w:hAnsi="Calibri" w:cs="Calibri"/>
                <w:b/>
                <w:bCs/>
                <w:color w:val="000000"/>
                <w:sz w:val="16"/>
                <w:szCs w:val="16"/>
              </w:rPr>
              <w:t xml:space="preserve">SALDO EM </w:t>
            </w:r>
            <w:r w:rsidR="00BD7181" w:rsidRPr="00DD5A2D">
              <w:rPr>
                <w:rFonts w:ascii="Calibri" w:hAnsi="Calibri" w:cs="Calibri"/>
                <w:b/>
                <w:bCs/>
                <w:color w:val="000000"/>
                <w:sz w:val="16"/>
                <w:szCs w:val="16"/>
              </w:rPr>
              <w:t>31</w:t>
            </w:r>
            <w:r w:rsidRPr="00DD5A2D">
              <w:rPr>
                <w:rFonts w:ascii="Calibri" w:hAnsi="Calibri" w:cs="Calibri"/>
                <w:b/>
                <w:bCs/>
                <w:color w:val="000000"/>
                <w:sz w:val="16"/>
                <w:szCs w:val="16"/>
              </w:rPr>
              <w:t>/0</w:t>
            </w:r>
            <w:r w:rsidR="00BD7181" w:rsidRPr="00DD5A2D">
              <w:rPr>
                <w:rFonts w:ascii="Calibri" w:hAnsi="Calibri" w:cs="Calibri"/>
                <w:b/>
                <w:bCs/>
                <w:color w:val="000000"/>
                <w:sz w:val="16"/>
                <w:szCs w:val="16"/>
              </w:rPr>
              <w:t>3</w:t>
            </w:r>
            <w:r w:rsidRPr="00DD5A2D">
              <w:rPr>
                <w:rFonts w:ascii="Calibri" w:hAnsi="Calibri" w:cs="Calibri"/>
                <w:b/>
                <w:bCs/>
                <w:color w:val="000000"/>
                <w:sz w:val="16"/>
                <w:szCs w:val="16"/>
              </w:rPr>
              <w:t>/2023</w:t>
            </w:r>
          </w:p>
        </w:tc>
      </w:tr>
      <w:tr w:rsidR="00C92364" w:rsidRPr="00DD5A2D" w14:paraId="4FE101FE" w14:textId="77777777" w:rsidTr="00C92364">
        <w:trPr>
          <w:trHeight w:val="296"/>
        </w:trPr>
        <w:tc>
          <w:tcPr>
            <w:tcW w:w="3782" w:type="dxa"/>
            <w:tcBorders>
              <w:top w:val="nil"/>
              <w:left w:val="nil"/>
              <w:bottom w:val="single" w:sz="8" w:space="0" w:color="auto"/>
              <w:right w:val="nil"/>
            </w:tcBorders>
            <w:shd w:val="clear" w:color="auto" w:fill="auto"/>
            <w:noWrap/>
            <w:vAlign w:val="center"/>
            <w:hideMark/>
          </w:tcPr>
          <w:p w14:paraId="1FBAC68F"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Juros a Transcorrer Circulante</w:t>
            </w:r>
          </w:p>
        </w:tc>
        <w:tc>
          <w:tcPr>
            <w:tcW w:w="1375" w:type="dxa"/>
            <w:tcBorders>
              <w:top w:val="nil"/>
              <w:left w:val="nil"/>
              <w:bottom w:val="single" w:sz="8" w:space="0" w:color="auto"/>
              <w:right w:val="nil"/>
            </w:tcBorders>
            <w:shd w:val="clear" w:color="auto" w:fill="auto"/>
            <w:noWrap/>
            <w:vAlign w:val="center"/>
            <w:hideMark/>
          </w:tcPr>
          <w:p w14:paraId="5B602E98"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1.441.036 </w:t>
            </w:r>
          </w:p>
        </w:tc>
        <w:tc>
          <w:tcPr>
            <w:tcW w:w="1273" w:type="dxa"/>
            <w:tcBorders>
              <w:top w:val="nil"/>
              <w:left w:val="nil"/>
              <w:bottom w:val="single" w:sz="8" w:space="0" w:color="auto"/>
              <w:right w:val="nil"/>
            </w:tcBorders>
            <w:shd w:val="clear" w:color="auto" w:fill="auto"/>
            <w:noWrap/>
            <w:vAlign w:val="center"/>
            <w:hideMark/>
          </w:tcPr>
          <w:p w14:paraId="13E86479"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nil"/>
              <w:left w:val="nil"/>
              <w:bottom w:val="single" w:sz="8" w:space="0" w:color="auto"/>
              <w:right w:val="nil"/>
            </w:tcBorders>
            <w:shd w:val="clear" w:color="auto" w:fill="auto"/>
            <w:noWrap/>
            <w:vAlign w:val="center"/>
            <w:hideMark/>
          </w:tcPr>
          <w:p w14:paraId="556334F9"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309.160 </w:t>
            </w:r>
          </w:p>
        </w:tc>
        <w:tc>
          <w:tcPr>
            <w:tcW w:w="1152" w:type="dxa"/>
            <w:tcBorders>
              <w:top w:val="nil"/>
              <w:left w:val="nil"/>
              <w:bottom w:val="single" w:sz="8" w:space="0" w:color="auto"/>
              <w:right w:val="nil"/>
            </w:tcBorders>
            <w:shd w:val="clear" w:color="auto" w:fill="auto"/>
            <w:noWrap/>
            <w:vAlign w:val="center"/>
            <w:hideMark/>
          </w:tcPr>
          <w:p w14:paraId="59F40514" w14:textId="5FDECAC2"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(335.467)</w:t>
            </w:r>
          </w:p>
        </w:tc>
        <w:tc>
          <w:tcPr>
            <w:tcW w:w="1253" w:type="dxa"/>
            <w:tcBorders>
              <w:top w:val="nil"/>
              <w:left w:val="nil"/>
              <w:bottom w:val="single" w:sz="8" w:space="0" w:color="auto"/>
              <w:right w:val="nil"/>
            </w:tcBorders>
            <w:shd w:val="clear" w:color="auto" w:fill="auto"/>
            <w:noWrap/>
            <w:vAlign w:val="center"/>
            <w:hideMark/>
          </w:tcPr>
          <w:p w14:paraId="0173BB31"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1.414.730 </w:t>
            </w:r>
          </w:p>
        </w:tc>
      </w:tr>
      <w:tr w:rsidR="00C92364" w:rsidRPr="00DD5A2D" w14:paraId="4F8D44FF" w14:textId="77777777" w:rsidTr="00C92364">
        <w:trPr>
          <w:trHeight w:val="296"/>
        </w:trPr>
        <w:tc>
          <w:tcPr>
            <w:tcW w:w="3782" w:type="dxa"/>
            <w:tcBorders>
              <w:top w:val="single" w:sz="8" w:space="0" w:color="auto"/>
              <w:left w:val="nil"/>
              <w:bottom w:val="nil"/>
              <w:right w:val="nil"/>
            </w:tcBorders>
            <w:shd w:val="clear" w:color="auto" w:fill="auto"/>
            <w:noWrap/>
            <w:vAlign w:val="center"/>
            <w:hideMark/>
          </w:tcPr>
          <w:p w14:paraId="06165A26"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Juros a Transcorrer Circulante (Sede)</w:t>
            </w:r>
          </w:p>
        </w:tc>
        <w:tc>
          <w:tcPr>
            <w:tcW w:w="1375" w:type="dxa"/>
            <w:tcBorders>
              <w:top w:val="nil"/>
              <w:left w:val="nil"/>
              <w:bottom w:val="nil"/>
              <w:right w:val="nil"/>
            </w:tcBorders>
            <w:shd w:val="clear" w:color="auto" w:fill="auto"/>
            <w:noWrap/>
            <w:vAlign w:val="center"/>
            <w:hideMark/>
          </w:tcPr>
          <w:p w14:paraId="228D1FD3"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934.054 </w:t>
            </w:r>
          </w:p>
        </w:tc>
        <w:tc>
          <w:tcPr>
            <w:tcW w:w="1273" w:type="dxa"/>
            <w:tcBorders>
              <w:top w:val="nil"/>
              <w:left w:val="nil"/>
              <w:bottom w:val="nil"/>
              <w:right w:val="nil"/>
            </w:tcBorders>
            <w:shd w:val="clear" w:color="auto" w:fill="auto"/>
            <w:noWrap/>
            <w:vAlign w:val="center"/>
            <w:hideMark/>
          </w:tcPr>
          <w:p w14:paraId="1B0AA816"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02DF23F2"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199.349 </w:t>
            </w:r>
          </w:p>
        </w:tc>
        <w:tc>
          <w:tcPr>
            <w:tcW w:w="1152" w:type="dxa"/>
            <w:tcBorders>
              <w:top w:val="nil"/>
              <w:left w:val="nil"/>
              <w:bottom w:val="nil"/>
              <w:right w:val="nil"/>
            </w:tcBorders>
            <w:shd w:val="clear" w:color="auto" w:fill="auto"/>
            <w:noWrap/>
            <w:vAlign w:val="center"/>
            <w:hideMark/>
          </w:tcPr>
          <w:p w14:paraId="4572A71F" w14:textId="01155B35"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(216.023)</w:t>
            </w:r>
          </w:p>
        </w:tc>
        <w:tc>
          <w:tcPr>
            <w:tcW w:w="1253" w:type="dxa"/>
            <w:tcBorders>
              <w:top w:val="single" w:sz="8" w:space="0" w:color="auto"/>
              <w:left w:val="nil"/>
              <w:bottom w:val="nil"/>
              <w:right w:val="nil"/>
            </w:tcBorders>
            <w:shd w:val="clear" w:color="auto" w:fill="auto"/>
            <w:noWrap/>
            <w:vAlign w:val="center"/>
            <w:hideMark/>
          </w:tcPr>
          <w:p w14:paraId="5A82308C"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917.380 </w:t>
            </w:r>
          </w:p>
        </w:tc>
      </w:tr>
      <w:tr w:rsidR="00C92364" w:rsidRPr="00DD5A2D" w14:paraId="3019984D" w14:textId="77777777" w:rsidTr="00C92364">
        <w:trPr>
          <w:trHeight w:val="296"/>
        </w:trPr>
        <w:tc>
          <w:tcPr>
            <w:tcW w:w="3782" w:type="dxa"/>
            <w:tcBorders>
              <w:top w:val="nil"/>
              <w:left w:val="nil"/>
              <w:bottom w:val="single" w:sz="8" w:space="0" w:color="auto"/>
              <w:right w:val="nil"/>
            </w:tcBorders>
            <w:shd w:val="clear" w:color="auto" w:fill="auto"/>
            <w:noWrap/>
            <w:vAlign w:val="center"/>
            <w:hideMark/>
          </w:tcPr>
          <w:p w14:paraId="799CD82E"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Juros a Transcorrer Circulante (Filial)</w:t>
            </w:r>
          </w:p>
        </w:tc>
        <w:tc>
          <w:tcPr>
            <w:tcW w:w="1375" w:type="dxa"/>
            <w:tcBorders>
              <w:top w:val="nil"/>
              <w:left w:val="nil"/>
              <w:bottom w:val="nil"/>
              <w:right w:val="nil"/>
            </w:tcBorders>
            <w:shd w:val="clear" w:color="auto" w:fill="auto"/>
            <w:noWrap/>
            <w:vAlign w:val="center"/>
            <w:hideMark/>
          </w:tcPr>
          <w:p w14:paraId="111E4BFC"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506.982 </w:t>
            </w:r>
          </w:p>
        </w:tc>
        <w:tc>
          <w:tcPr>
            <w:tcW w:w="1273" w:type="dxa"/>
            <w:tcBorders>
              <w:top w:val="nil"/>
              <w:left w:val="nil"/>
              <w:bottom w:val="nil"/>
              <w:right w:val="nil"/>
            </w:tcBorders>
            <w:shd w:val="clear" w:color="auto" w:fill="auto"/>
            <w:noWrap/>
            <w:vAlign w:val="center"/>
            <w:hideMark/>
          </w:tcPr>
          <w:p w14:paraId="5255ABF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3BB3A72F"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109.811 </w:t>
            </w:r>
          </w:p>
        </w:tc>
        <w:tc>
          <w:tcPr>
            <w:tcW w:w="1152" w:type="dxa"/>
            <w:tcBorders>
              <w:top w:val="nil"/>
              <w:left w:val="nil"/>
              <w:bottom w:val="nil"/>
              <w:right w:val="nil"/>
            </w:tcBorders>
            <w:shd w:val="clear" w:color="auto" w:fill="auto"/>
            <w:noWrap/>
            <w:vAlign w:val="center"/>
            <w:hideMark/>
          </w:tcPr>
          <w:p w14:paraId="7621783C" w14:textId="2B58B4DB"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(119.443)</w:t>
            </w:r>
          </w:p>
        </w:tc>
        <w:tc>
          <w:tcPr>
            <w:tcW w:w="1253" w:type="dxa"/>
            <w:tcBorders>
              <w:top w:val="nil"/>
              <w:left w:val="nil"/>
              <w:bottom w:val="single" w:sz="8" w:space="0" w:color="auto"/>
              <w:right w:val="nil"/>
            </w:tcBorders>
            <w:shd w:val="clear" w:color="auto" w:fill="auto"/>
            <w:noWrap/>
            <w:vAlign w:val="center"/>
            <w:hideMark/>
          </w:tcPr>
          <w:p w14:paraId="7D0E7E8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497.350 </w:t>
            </w:r>
          </w:p>
        </w:tc>
      </w:tr>
      <w:tr w:rsidR="00C92364" w:rsidRPr="00DD5A2D" w14:paraId="50663DB4"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60F49AE9"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Juros a Transcorrer Não Circulante</w:t>
            </w:r>
          </w:p>
        </w:tc>
        <w:tc>
          <w:tcPr>
            <w:tcW w:w="1375" w:type="dxa"/>
            <w:tcBorders>
              <w:top w:val="single" w:sz="8" w:space="0" w:color="auto"/>
              <w:left w:val="nil"/>
              <w:bottom w:val="single" w:sz="8" w:space="0" w:color="auto"/>
              <w:right w:val="nil"/>
            </w:tcBorders>
            <w:shd w:val="clear" w:color="auto" w:fill="auto"/>
            <w:noWrap/>
            <w:vAlign w:val="center"/>
            <w:hideMark/>
          </w:tcPr>
          <w:p w14:paraId="22E7CDCA"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2.906.637 </w:t>
            </w:r>
          </w:p>
        </w:tc>
        <w:tc>
          <w:tcPr>
            <w:tcW w:w="1273" w:type="dxa"/>
            <w:tcBorders>
              <w:top w:val="single" w:sz="8" w:space="0" w:color="auto"/>
              <w:left w:val="nil"/>
              <w:bottom w:val="single" w:sz="8" w:space="0" w:color="auto"/>
              <w:right w:val="nil"/>
            </w:tcBorders>
            <w:shd w:val="clear" w:color="auto" w:fill="auto"/>
            <w:noWrap/>
            <w:vAlign w:val="center"/>
            <w:hideMark/>
          </w:tcPr>
          <w:p w14:paraId="31CE7C80"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single" w:sz="8" w:space="0" w:color="auto"/>
              <w:left w:val="nil"/>
              <w:bottom w:val="single" w:sz="8" w:space="0" w:color="auto"/>
              <w:right w:val="nil"/>
            </w:tcBorders>
            <w:shd w:val="clear" w:color="auto" w:fill="auto"/>
            <w:noWrap/>
            <w:vAlign w:val="center"/>
            <w:hideMark/>
          </w:tcPr>
          <w:p w14:paraId="598B043A" w14:textId="501214DE"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(405.959)</w:t>
            </w:r>
          </w:p>
        </w:tc>
        <w:tc>
          <w:tcPr>
            <w:tcW w:w="1152" w:type="dxa"/>
            <w:tcBorders>
              <w:top w:val="single" w:sz="8" w:space="0" w:color="auto"/>
              <w:left w:val="nil"/>
              <w:bottom w:val="single" w:sz="8" w:space="0" w:color="auto"/>
              <w:right w:val="nil"/>
            </w:tcBorders>
            <w:shd w:val="clear" w:color="auto" w:fill="auto"/>
            <w:noWrap/>
            <w:vAlign w:val="center"/>
            <w:hideMark/>
          </w:tcPr>
          <w:p w14:paraId="452E1B15"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253" w:type="dxa"/>
            <w:tcBorders>
              <w:top w:val="nil"/>
              <w:left w:val="nil"/>
              <w:bottom w:val="single" w:sz="8" w:space="0" w:color="auto"/>
              <w:right w:val="nil"/>
            </w:tcBorders>
            <w:shd w:val="clear" w:color="auto" w:fill="auto"/>
            <w:noWrap/>
            <w:vAlign w:val="center"/>
            <w:hideMark/>
          </w:tcPr>
          <w:p w14:paraId="14D1D1B1"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2.500.679 </w:t>
            </w:r>
          </w:p>
        </w:tc>
      </w:tr>
      <w:tr w:rsidR="00C92364" w:rsidRPr="00DD5A2D" w14:paraId="26DDB4E5" w14:textId="77777777" w:rsidTr="00C92364">
        <w:trPr>
          <w:trHeight w:val="276"/>
        </w:trPr>
        <w:tc>
          <w:tcPr>
            <w:tcW w:w="3782" w:type="dxa"/>
            <w:tcBorders>
              <w:top w:val="single" w:sz="8" w:space="0" w:color="auto"/>
              <w:left w:val="nil"/>
              <w:bottom w:val="nil"/>
              <w:right w:val="nil"/>
            </w:tcBorders>
            <w:shd w:val="clear" w:color="auto" w:fill="auto"/>
            <w:noWrap/>
            <w:vAlign w:val="center"/>
            <w:hideMark/>
          </w:tcPr>
          <w:p w14:paraId="7D5A0A63"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Juros a Transcorrer Não Circulante (Sede)</w:t>
            </w:r>
          </w:p>
        </w:tc>
        <w:tc>
          <w:tcPr>
            <w:tcW w:w="1375" w:type="dxa"/>
            <w:tcBorders>
              <w:top w:val="nil"/>
              <w:left w:val="nil"/>
              <w:bottom w:val="nil"/>
              <w:right w:val="nil"/>
            </w:tcBorders>
            <w:shd w:val="clear" w:color="auto" w:fill="auto"/>
            <w:noWrap/>
            <w:vAlign w:val="center"/>
            <w:hideMark/>
          </w:tcPr>
          <w:p w14:paraId="024D7CA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2.568.650 </w:t>
            </w:r>
          </w:p>
        </w:tc>
        <w:tc>
          <w:tcPr>
            <w:tcW w:w="1273" w:type="dxa"/>
            <w:tcBorders>
              <w:top w:val="nil"/>
              <w:left w:val="nil"/>
              <w:bottom w:val="nil"/>
              <w:right w:val="nil"/>
            </w:tcBorders>
            <w:shd w:val="clear" w:color="auto" w:fill="auto"/>
            <w:noWrap/>
            <w:vAlign w:val="center"/>
            <w:hideMark/>
          </w:tcPr>
          <w:p w14:paraId="71B4539B"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2DF856F3" w14:textId="60B75C7E"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(275.200)</w:t>
            </w:r>
          </w:p>
        </w:tc>
        <w:tc>
          <w:tcPr>
            <w:tcW w:w="1152" w:type="dxa"/>
            <w:tcBorders>
              <w:top w:val="nil"/>
              <w:left w:val="nil"/>
              <w:bottom w:val="nil"/>
              <w:right w:val="nil"/>
            </w:tcBorders>
            <w:shd w:val="clear" w:color="auto" w:fill="auto"/>
            <w:noWrap/>
            <w:vAlign w:val="center"/>
            <w:hideMark/>
          </w:tcPr>
          <w:p w14:paraId="2B2C7993"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53" w:type="dxa"/>
            <w:tcBorders>
              <w:top w:val="single" w:sz="8" w:space="0" w:color="auto"/>
              <w:left w:val="nil"/>
              <w:bottom w:val="nil"/>
              <w:right w:val="nil"/>
            </w:tcBorders>
            <w:shd w:val="clear" w:color="auto" w:fill="auto"/>
            <w:noWrap/>
            <w:vAlign w:val="center"/>
            <w:hideMark/>
          </w:tcPr>
          <w:p w14:paraId="6440D950"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2.293.449 </w:t>
            </w:r>
          </w:p>
        </w:tc>
      </w:tr>
      <w:tr w:rsidR="00C92364" w:rsidRPr="00DD5A2D" w14:paraId="14049F21"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22717F13"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Juros a Transcorrer Não Circulante (Filial)</w:t>
            </w:r>
          </w:p>
        </w:tc>
        <w:tc>
          <w:tcPr>
            <w:tcW w:w="1375" w:type="dxa"/>
            <w:tcBorders>
              <w:top w:val="nil"/>
              <w:left w:val="nil"/>
              <w:bottom w:val="nil"/>
              <w:right w:val="nil"/>
            </w:tcBorders>
            <w:shd w:val="clear" w:color="auto" w:fill="auto"/>
            <w:noWrap/>
            <w:vAlign w:val="center"/>
            <w:hideMark/>
          </w:tcPr>
          <w:p w14:paraId="7724B31F"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337.988 </w:t>
            </w:r>
          </w:p>
        </w:tc>
        <w:tc>
          <w:tcPr>
            <w:tcW w:w="1273" w:type="dxa"/>
            <w:tcBorders>
              <w:top w:val="nil"/>
              <w:left w:val="nil"/>
              <w:bottom w:val="nil"/>
              <w:right w:val="nil"/>
            </w:tcBorders>
            <w:shd w:val="clear" w:color="auto" w:fill="auto"/>
            <w:noWrap/>
            <w:vAlign w:val="center"/>
            <w:hideMark/>
          </w:tcPr>
          <w:p w14:paraId="55F8A771"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355" w:type="dxa"/>
            <w:tcBorders>
              <w:top w:val="nil"/>
              <w:left w:val="nil"/>
              <w:bottom w:val="nil"/>
              <w:right w:val="nil"/>
            </w:tcBorders>
            <w:shd w:val="clear" w:color="auto" w:fill="auto"/>
            <w:noWrap/>
            <w:vAlign w:val="center"/>
            <w:hideMark/>
          </w:tcPr>
          <w:p w14:paraId="3F3C8B91" w14:textId="7564316D"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(130.759)</w:t>
            </w:r>
          </w:p>
        </w:tc>
        <w:tc>
          <w:tcPr>
            <w:tcW w:w="1152" w:type="dxa"/>
            <w:tcBorders>
              <w:top w:val="nil"/>
              <w:left w:val="nil"/>
              <w:bottom w:val="nil"/>
              <w:right w:val="nil"/>
            </w:tcBorders>
            <w:shd w:val="clear" w:color="auto" w:fill="auto"/>
            <w:noWrap/>
            <w:vAlign w:val="center"/>
            <w:hideMark/>
          </w:tcPr>
          <w:p w14:paraId="10C31AA3"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   </w:t>
            </w:r>
          </w:p>
        </w:tc>
        <w:tc>
          <w:tcPr>
            <w:tcW w:w="1253" w:type="dxa"/>
            <w:tcBorders>
              <w:top w:val="nil"/>
              <w:left w:val="nil"/>
              <w:bottom w:val="single" w:sz="8" w:space="0" w:color="auto"/>
              <w:right w:val="nil"/>
            </w:tcBorders>
            <w:shd w:val="clear" w:color="auto" w:fill="auto"/>
            <w:noWrap/>
            <w:vAlign w:val="center"/>
            <w:hideMark/>
          </w:tcPr>
          <w:p w14:paraId="27E19457"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xml:space="preserve">               207.229 </w:t>
            </w:r>
          </w:p>
        </w:tc>
      </w:tr>
      <w:tr w:rsidR="00C92364" w:rsidRPr="00DD5A2D" w14:paraId="5D321D4B"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10598072"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TOTAL JUROS A TRANSCORRER (REDUTORA)</w:t>
            </w:r>
          </w:p>
        </w:tc>
        <w:tc>
          <w:tcPr>
            <w:tcW w:w="1375" w:type="dxa"/>
            <w:tcBorders>
              <w:top w:val="single" w:sz="8" w:space="0" w:color="auto"/>
              <w:left w:val="nil"/>
              <w:bottom w:val="single" w:sz="8" w:space="0" w:color="auto"/>
              <w:right w:val="nil"/>
            </w:tcBorders>
            <w:shd w:val="clear" w:color="auto" w:fill="auto"/>
            <w:noWrap/>
            <w:vAlign w:val="center"/>
            <w:hideMark/>
          </w:tcPr>
          <w:p w14:paraId="54A14584"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4.347.674 </w:t>
            </w:r>
          </w:p>
        </w:tc>
        <w:tc>
          <w:tcPr>
            <w:tcW w:w="1273" w:type="dxa"/>
            <w:tcBorders>
              <w:top w:val="single" w:sz="8" w:space="0" w:color="auto"/>
              <w:left w:val="nil"/>
              <w:bottom w:val="single" w:sz="8" w:space="0" w:color="auto"/>
              <w:right w:val="nil"/>
            </w:tcBorders>
            <w:shd w:val="clear" w:color="auto" w:fill="auto"/>
            <w:noWrap/>
            <w:vAlign w:val="center"/>
            <w:hideMark/>
          </w:tcPr>
          <w:p w14:paraId="49F4CA52"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single" w:sz="8" w:space="0" w:color="auto"/>
              <w:left w:val="nil"/>
              <w:bottom w:val="single" w:sz="8" w:space="0" w:color="auto"/>
              <w:right w:val="nil"/>
            </w:tcBorders>
            <w:shd w:val="clear" w:color="auto" w:fill="auto"/>
            <w:noWrap/>
            <w:vAlign w:val="center"/>
            <w:hideMark/>
          </w:tcPr>
          <w:p w14:paraId="4F027ECF"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(96.799)</w:t>
            </w:r>
          </w:p>
        </w:tc>
        <w:tc>
          <w:tcPr>
            <w:tcW w:w="1152" w:type="dxa"/>
            <w:tcBorders>
              <w:top w:val="single" w:sz="8" w:space="0" w:color="auto"/>
              <w:left w:val="nil"/>
              <w:bottom w:val="single" w:sz="8" w:space="0" w:color="auto"/>
              <w:right w:val="nil"/>
            </w:tcBorders>
            <w:shd w:val="clear" w:color="auto" w:fill="auto"/>
            <w:noWrap/>
            <w:vAlign w:val="center"/>
            <w:hideMark/>
          </w:tcPr>
          <w:p w14:paraId="2DC7AEEE" w14:textId="051EFCAC"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(335.467)</w:t>
            </w:r>
          </w:p>
        </w:tc>
        <w:tc>
          <w:tcPr>
            <w:tcW w:w="1253" w:type="dxa"/>
            <w:tcBorders>
              <w:top w:val="nil"/>
              <w:left w:val="nil"/>
              <w:bottom w:val="single" w:sz="8" w:space="0" w:color="auto"/>
              <w:right w:val="nil"/>
            </w:tcBorders>
            <w:shd w:val="clear" w:color="auto" w:fill="auto"/>
            <w:noWrap/>
            <w:vAlign w:val="center"/>
            <w:hideMark/>
          </w:tcPr>
          <w:p w14:paraId="608EB13B"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3.915.408 </w:t>
            </w:r>
          </w:p>
        </w:tc>
      </w:tr>
      <w:tr w:rsidR="00C92364" w:rsidRPr="00DD5A2D" w14:paraId="28DB4951"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669A9F8F" w14:textId="77777777" w:rsidR="00E954C5" w:rsidRPr="00DD5A2D" w:rsidRDefault="00E954C5" w:rsidP="00D77058">
            <w:pPr>
              <w:spacing w:after="0"/>
              <w:rPr>
                <w:rFonts w:ascii="Calibri" w:hAnsi="Calibri" w:cs="Calibri"/>
                <w:color w:val="000000"/>
                <w:sz w:val="16"/>
                <w:szCs w:val="16"/>
              </w:rPr>
            </w:pPr>
            <w:r w:rsidRPr="00DD5A2D">
              <w:rPr>
                <w:rFonts w:ascii="Calibri" w:hAnsi="Calibri" w:cs="Calibri"/>
                <w:color w:val="000000"/>
                <w:sz w:val="16"/>
                <w:szCs w:val="16"/>
              </w:rPr>
              <w:t> </w:t>
            </w:r>
          </w:p>
        </w:tc>
        <w:tc>
          <w:tcPr>
            <w:tcW w:w="1375" w:type="dxa"/>
            <w:tcBorders>
              <w:top w:val="nil"/>
              <w:left w:val="nil"/>
              <w:bottom w:val="nil"/>
              <w:right w:val="nil"/>
            </w:tcBorders>
            <w:shd w:val="clear" w:color="auto" w:fill="auto"/>
            <w:noWrap/>
            <w:vAlign w:val="center"/>
            <w:hideMark/>
          </w:tcPr>
          <w:p w14:paraId="54E81E91"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273" w:type="dxa"/>
            <w:tcBorders>
              <w:top w:val="nil"/>
              <w:left w:val="nil"/>
              <w:bottom w:val="nil"/>
              <w:right w:val="nil"/>
            </w:tcBorders>
            <w:shd w:val="clear" w:color="auto" w:fill="auto"/>
            <w:noWrap/>
            <w:vAlign w:val="center"/>
            <w:hideMark/>
          </w:tcPr>
          <w:p w14:paraId="67E996E9"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355" w:type="dxa"/>
            <w:tcBorders>
              <w:top w:val="nil"/>
              <w:left w:val="nil"/>
              <w:bottom w:val="nil"/>
              <w:right w:val="nil"/>
            </w:tcBorders>
            <w:shd w:val="clear" w:color="auto" w:fill="auto"/>
            <w:noWrap/>
            <w:vAlign w:val="center"/>
            <w:hideMark/>
          </w:tcPr>
          <w:p w14:paraId="074F5A9D"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152" w:type="dxa"/>
            <w:tcBorders>
              <w:top w:val="nil"/>
              <w:left w:val="nil"/>
              <w:bottom w:val="nil"/>
              <w:right w:val="nil"/>
            </w:tcBorders>
            <w:shd w:val="clear" w:color="auto" w:fill="auto"/>
            <w:noWrap/>
            <w:vAlign w:val="center"/>
            <w:hideMark/>
          </w:tcPr>
          <w:p w14:paraId="0A53F714"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c>
          <w:tcPr>
            <w:tcW w:w="1253" w:type="dxa"/>
            <w:tcBorders>
              <w:top w:val="nil"/>
              <w:left w:val="nil"/>
              <w:bottom w:val="nil"/>
              <w:right w:val="nil"/>
            </w:tcBorders>
            <w:shd w:val="clear" w:color="auto" w:fill="auto"/>
            <w:noWrap/>
            <w:vAlign w:val="center"/>
            <w:hideMark/>
          </w:tcPr>
          <w:p w14:paraId="523A7D07" w14:textId="77777777" w:rsidR="00E954C5" w:rsidRPr="00DD5A2D" w:rsidRDefault="00E954C5" w:rsidP="00D77058">
            <w:pPr>
              <w:spacing w:after="0"/>
              <w:rPr>
                <w:rFonts w:ascii="Calibri" w:hAnsi="Calibri" w:cs="Calibri"/>
                <w:sz w:val="16"/>
                <w:szCs w:val="16"/>
              </w:rPr>
            </w:pPr>
            <w:r w:rsidRPr="00DD5A2D">
              <w:rPr>
                <w:rFonts w:ascii="Calibri" w:hAnsi="Calibri" w:cs="Calibri"/>
                <w:sz w:val="16"/>
                <w:szCs w:val="16"/>
              </w:rPr>
              <w:t> </w:t>
            </w:r>
          </w:p>
        </w:tc>
      </w:tr>
      <w:tr w:rsidR="00C92364" w:rsidRPr="00DD5A2D" w14:paraId="6106EB53"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7F985EBF"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Passivo de Arrendamento Líquido Circulante</w:t>
            </w:r>
          </w:p>
        </w:tc>
        <w:tc>
          <w:tcPr>
            <w:tcW w:w="1375" w:type="dxa"/>
            <w:tcBorders>
              <w:top w:val="single" w:sz="8" w:space="0" w:color="auto"/>
              <w:left w:val="nil"/>
              <w:bottom w:val="single" w:sz="8" w:space="0" w:color="auto"/>
              <w:right w:val="nil"/>
            </w:tcBorders>
            <w:shd w:val="clear" w:color="auto" w:fill="auto"/>
            <w:noWrap/>
            <w:vAlign w:val="center"/>
            <w:hideMark/>
          </w:tcPr>
          <w:p w14:paraId="1377B9AE"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6.116.020 </w:t>
            </w:r>
          </w:p>
        </w:tc>
        <w:tc>
          <w:tcPr>
            <w:tcW w:w="1273" w:type="dxa"/>
            <w:tcBorders>
              <w:top w:val="single" w:sz="8" w:space="0" w:color="auto"/>
              <w:left w:val="nil"/>
              <w:bottom w:val="single" w:sz="8" w:space="0" w:color="auto"/>
              <w:right w:val="nil"/>
            </w:tcBorders>
            <w:shd w:val="clear" w:color="auto" w:fill="auto"/>
            <w:noWrap/>
            <w:vAlign w:val="center"/>
            <w:hideMark/>
          </w:tcPr>
          <w:p w14:paraId="731AF816"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single" w:sz="8" w:space="0" w:color="auto"/>
              <w:left w:val="nil"/>
              <w:bottom w:val="single" w:sz="8" w:space="0" w:color="auto"/>
              <w:right w:val="nil"/>
            </w:tcBorders>
            <w:shd w:val="clear" w:color="auto" w:fill="auto"/>
            <w:noWrap/>
            <w:vAlign w:val="center"/>
            <w:hideMark/>
          </w:tcPr>
          <w:p w14:paraId="6CAC66D1"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1.578.749 </w:t>
            </w:r>
          </w:p>
        </w:tc>
        <w:tc>
          <w:tcPr>
            <w:tcW w:w="1152" w:type="dxa"/>
            <w:tcBorders>
              <w:top w:val="single" w:sz="8" w:space="0" w:color="auto"/>
              <w:left w:val="nil"/>
              <w:bottom w:val="single" w:sz="8" w:space="0" w:color="auto"/>
              <w:right w:val="nil"/>
            </w:tcBorders>
            <w:shd w:val="clear" w:color="auto" w:fill="auto"/>
            <w:noWrap/>
            <w:vAlign w:val="center"/>
            <w:hideMark/>
          </w:tcPr>
          <w:p w14:paraId="2CF13F76" w14:textId="15A5C572"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(1.552.442)</w:t>
            </w:r>
          </w:p>
        </w:tc>
        <w:tc>
          <w:tcPr>
            <w:tcW w:w="1253" w:type="dxa"/>
            <w:tcBorders>
              <w:top w:val="single" w:sz="8" w:space="0" w:color="auto"/>
              <w:left w:val="nil"/>
              <w:bottom w:val="single" w:sz="8" w:space="0" w:color="auto"/>
              <w:right w:val="nil"/>
            </w:tcBorders>
            <w:shd w:val="clear" w:color="auto" w:fill="auto"/>
            <w:noWrap/>
            <w:vAlign w:val="center"/>
            <w:hideMark/>
          </w:tcPr>
          <w:p w14:paraId="3E1C5C1F"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6.142.326 </w:t>
            </w:r>
          </w:p>
        </w:tc>
      </w:tr>
      <w:tr w:rsidR="00C92364" w:rsidRPr="00DD5A2D" w14:paraId="0A3D8350" w14:textId="77777777" w:rsidTr="00C92364">
        <w:trPr>
          <w:trHeight w:val="286"/>
        </w:trPr>
        <w:tc>
          <w:tcPr>
            <w:tcW w:w="3782" w:type="dxa"/>
            <w:tcBorders>
              <w:top w:val="nil"/>
              <w:left w:val="nil"/>
              <w:bottom w:val="single" w:sz="8" w:space="0" w:color="auto"/>
              <w:right w:val="nil"/>
            </w:tcBorders>
            <w:shd w:val="clear" w:color="auto" w:fill="auto"/>
            <w:noWrap/>
            <w:vAlign w:val="center"/>
            <w:hideMark/>
          </w:tcPr>
          <w:p w14:paraId="617EB5BA"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Passivo de Arrendamento Líquido Não Circulante</w:t>
            </w:r>
          </w:p>
        </w:tc>
        <w:tc>
          <w:tcPr>
            <w:tcW w:w="1375" w:type="dxa"/>
            <w:tcBorders>
              <w:top w:val="nil"/>
              <w:left w:val="nil"/>
              <w:bottom w:val="single" w:sz="8" w:space="0" w:color="auto"/>
              <w:right w:val="nil"/>
            </w:tcBorders>
            <w:shd w:val="clear" w:color="auto" w:fill="auto"/>
            <w:noWrap/>
            <w:vAlign w:val="center"/>
            <w:hideMark/>
          </w:tcPr>
          <w:p w14:paraId="550E93F5"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10.872.366 </w:t>
            </w:r>
          </w:p>
        </w:tc>
        <w:tc>
          <w:tcPr>
            <w:tcW w:w="1273" w:type="dxa"/>
            <w:tcBorders>
              <w:top w:val="nil"/>
              <w:left w:val="nil"/>
              <w:bottom w:val="single" w:sz="8" w:space="0" w:color="auto"/>
              <w:right w:val="nil"/>
            </w:tcBorders>
            <w:shd w:val="clear" w:color="auto" w:fill="auto"/>
            <w:noWrap/>
            <w:vAlign w:val="center"/>
            <w:hideMark/>
          </w:tcPr>
          <w:p w14:paraId="2B4F13B8"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355" w:type="dxa"/>
            <w:tcBorders>
              <w:top w:val="nil"/>
              <w:left w:val="nil"/>
              <w:bottom w:val="single" w:sz="8" w:space="0" w:color="auto"/>
              <w:right w:val="nil"/>
            </w:tcBorders>
            <w:shd w:val="clear" w:color="auto" w:fill="auto"/>
            <w:noWrap/>
            <w:vAlign w:val="center"/>
            <w:hideMark/>
          </w:tcPr>
          <w:p w14:paraId="13B43B09" w14:textId="1FC912C5"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(1.481.950)</w:t>
            </w:r>
          </w:p>
        </w:tc>
        <w:tc>
          <w:tcPr>
            <w:tcW w:w="1152" w:type="dxa"/>
            <w:tcBorders>
              <w:top w:val="nil"/>
              <w:left w:val="nil"/>
              <w:bottom w:val="single" w:sz="8" w:space="0" w:color="auto"/>
              <w:right w:val="nil"/>
            </w:tcBorders>
            <w:shd w:val="clear" w:color="auto" w:fill="auto"/>
            <w:noWrap/>
            <w:vAlign w:val="center"/>
            <w:hideMark/>
          </w:tcPr>
          <w:p w14:paraId="04497CCC"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   </w:t>
            </w:r>
          </w:p>
        </w:tc>
        <w:tc>
          <w:tcPr>
            <w:tcW w:w="1253" w:type="dxa"/>
            <w:tcBorders>
              <w:top w:val="nil"/>
              <w:left w:val="nil"/>
              <w:bottom w:val="single" w:sz="8" w:space="0" w:color="auto"/>
              <w:right w:val="nil"/>
            </w:tcBorders>
            <w:shd w:val="clear" w:color="auto" w:fill="auto"/>
            <w:noWrap/>
            <w:vAlign w:val="center"/>
            <w:hideMark/>
          </w:tcPr>
          <w:p w14:paraId="12455E40" w14:textId="77777777"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9.390.416 </w:t>
            </w:r>
          </w:p>
        </w:tc>
      </w:tr>
      <w:tr w:rsidR="00C92364" w:rsidRPr="00DD5A2D" w14:paraId="0B942EF7" w14:textId="77777777" w:rsidTr="00C92364">
        <w:trPr>
          <w:trHeight w:val="615"/>
        </w:trPr>
        <w:tc>
          <w:tcPr>
            <w:tcW w:w="3782" w:type="dxa"/>
            <w:tcBorders>
              <w:top w:val="nil"/>
              <w:left w:val="nil"/>
              <w:bottom w:val="single" w:sz="8" w:space="0" w:color="auto"/>
              <w:right w:val="nil"/>
            </w:tcBorders>
            <w:shd w:val="clear" w:color="auto" w:fill="auto"/>
            <w:noWrap/>
            <w:vAlign w:val="center"/>
            <w:hideMark/>
          </w:tcPr>
          <w:p w14:paraId="74E3412B" w14:textId="77777777" w:rsidR="00E954C5" w:rsidRPr="00DD5A2D" w:rsidRDefault="00E954C5" w:rsidP="00D77058">
            <w:pPr>
              <w:spacing w:after="0"/>
              <w:rPr>
                <w:rFonts w:ascii="Calibri" w:hAnsi="Calibri" w:cs="Calibri"/>
                <w:b/>
                <w:bCs/>
                <w:color w:val="000000"/>
                <w:sz w:val="16"/>
                <w:szCs w:val="16"/>
              </w:rPr>
            </w:pPr>
            <w:r w:rsidRPr="00DD5A2D">
              <w:rPr>
                <w:rFonts w:ascii="Calibri" w:hAnsi="Calibri" w:cs="Calibri"/>
                <w:b/>
                <w:bCs/>
                <w:color w:val="000000"/>
                <w:sz w:val="16"/>
                <w:szCs w:val="16"/>
              </w:rPr>
              <w:t>PASSIVO DE ARRENDAMENTO LÍQUIDO TOTAL</w:t>
            </w:r>
          </w:p>
        </w:tc>
        <w:tc>
          <w:tcPr>
            <w:tcW w:w="1375" w:type="dxa"/>
            <w:tcBorders>
              <w:top w:val="nil"/>
              <w:left w:val="nil"/>
              <w:bottom w:val="single" w:sz="8" w:space="0" w:color="auto"/>
              <w:right w:val="nil"/>
            </w:tcBorders>
            <w:shd w:val="clear" w:color="auto" w:fill="auto"/>
            <w:noWrap/>
            <w:vAlign w:val="center"/>
            <w:hideMark/>
          </w:tcPr>
          <w:p w14:paraId="4D47F5CC" w14:textId="6EB88B18"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16.988.386</w:t>
            </w:r>
          </w:p>
        </w:tc>
        <w:tc>
          <w:tcPr>
            <w:tcW w:w="1273" w:type="dxa"/>
            <w:tcBorders>
              <w:top w:val="nil"/>
              <w:left w:val="nil"/>
              <w:bottom w:val="single" w:sz="8" w:space="0" w:color="auto"/>
              <w:right w:val="nil"/>
            </w:tcBorders>
            <w:shd w:val="clear" w:color="auto" w:fill="auto"/>
            <w:noWrap/>
            <w:vAlign w:val="center"/>
            <w:hideMark/>
          </w:tcPr>
          <w:p w14:paraId="5CAD7198" w14:textId="38BD1599" w:rsidR="00E954C5" w:rsidRPr="00DD5A2D" w:rsidRDefault="00E954C5" w:rsidP="00D77058">
            <w:pPr>
              <w:spacing w:after="0"/>
              <w:rPr>
                <w:rFonts w:ascii="Calibri" w:hAnsi="Calibri" w:cs="Calibri"/>
                <w:b/>
                <w:bCs/>
                <w:sz w:val="16"/>
                <w:szCs w:val="16"/>
              </w:rPr>
            </w:pPr>
          </w:p>
        </w:tc>
        <w:tc>
          <w:tcPr>
            <w:tcW w:w="1355" w:type="dxa"/>
            <w:tcBorders>
              <w:top w:val="nil"/>
              <w:left w:val="nil"/>
              <w:bottom w:val="single" w:sz="8" w:space="0" w:color="auto"/>
              <w:right w:val="nil"/>
            </w:tcBorders>
            <w:shd w:val="clear" w:color="auto" w:fill="auto"/>
            <w:noWrap/>
            <w:vAlign w:val="center"/>
            <w:hideMark/>
          </w:tcPr>
          <w:p w14:paraId="04EBAFEF" w14:textId="48F26E6A"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96.799</w:t>
            </w:r>
          </w:p>
        </w:tc>
        <w:tc>
          <w:tcPr>
            <w:tcW w:w="1152" w:type="dxa"/>
            <w:tcBorders>
              <w:top w:val="nil"/>
              <w:left w:val="nil"/>
              <w:bottom w:val="single" w:sz="8" w:space="0" w:color="auto"/>
              <w:right w:val="nil"/>
            </w:tcBorders>
            <w:shd w:val="clear" w:color="auto" w:fill="auto"/>
            <w:noWrap/>
            <w:vAlign w:val="center"/>
            <w:hideMark/>
          </w:tcPr>
          <w:p w14:paraId="60C923E3" w14:textId="3ED1AFD9"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(1.552.442)</w:t>
            </w:r>
          </w:p>
        </w:tc>
        <w:tc>
          <w:tcPr>
            <w:tcW w:w="1253" w:type="dxa"/>
            <w:tcBorders>
              <w:top w:val="nil"/>
              <w:left w:val="nil"/>
              <w:bottom w:val="single" w:sz="8" w:space="0" w:color="auto"/>
              <w:right w:val="nil"/>
            </w:tcBorders>
            <w:shd w:val="clear" w:color="auto" w:fill="auto"/>
            <w:noWrap/>
            <w:vAlign w:val="center"/>
            <w:hideMark/>
          </w:tcPr>
          <w:p w14:paraId="1F72A0EC" w14:textId="332006FB" w:rsidR="00E954C5" w:rsidRPr="00DD5A2D" w:rsidRDefault="00E954C5" w:rsidP="00D77058">
            <w:pPr>
              <w:spacing w:after="0"/>
              <w:rPr>
                <w:rFonts w:ascii="Calibri" w:hAnsi="Calibri" w:cs="Calibri"/>
                <w:b/>
                <w:bCs/>
                <w:sz w:val="16"/>
                <w:szCs w:val="16"/>
              </w:rPr>
            </w:pPr>
            <w:r w:rsidRPr="00DD5A2D">
              <w:rPr>
                <w:rFonts w:ascii="Calibri" w:hAnsi="Calibri" w:cs="Calibri"/>
                <w:b/>
                <w:bCs/>
                <w:sz w:val="16"/>
                <w:szCs w:val="16"/>
              </w:rPr>
              <w:t xml:space="preserve">          15.532.742</w:t>
            </w:r>
          </w:p>
        </w:tc>
      </w:tr>
    </w:tbl>
    <w:p w14:paraId="69A60B6E" w14:textId="77777777" w:rsidR="00C10C73" w:rsidRPr="00DD5A2D" w:rsidRDefault="00C10C73" w:rsidP="00C10C73">
      <w:pPr>
        <w:pStyle w:val="Ttulo1"/>
        <w:spacing w:before="0" w:after="0"/>
        <w:rPr>
          <w:sz w:val="28"/>
          <w:szCs w:val="28"/>
        </w:rPr>
      </w:pPr>
      <w:bookmarkStart w:id="157" w:name="_Toc139478682"/>
    </w:p>
    <w:p w14:paraId="04EE3531" w14:textId="343829BD" w:rsidR="00E71553" w:rsidRPr="00DD5A2D" w:rsidRDefault="00E71553" w:rsidP="00D77058">
      <w:pPr>
        <w:pStyle w:val="Ttulo1"/>
        <w:spacing w:before="0" w:after="120"/>
        <w:rPr>
          <w:bCs/>
          <w:sz w:val="28"/>
          <w:szCs w:val="28"/>
        </w:rPr>
      </w:pPr>
      <w:r w:rsidRPr="00DD5A2D">
        <w:rPr>
          <w:sz w:val="28"/>
          <w:szCs w:val="28"/>
        </w:rPr>
        <w:t>16 - PATRIMÔNIO LÍQUIDO</w:t>
      </w:r>
      <w:bookmarkEnd w:id="157"/>
      <w:r w:rsidRPr="00DD5A2D">
        <w:rPr>
          <w:sz w:val="28"/>
          <w:szCs w:val="28"/>
        </w:rPr>
        <w:t xml:space="preserve"> </w:t>
      </w:r>
    </w:p>
    <w:p w14:paraId="417B495B" w14:textId="5AAAB51A" w:rsidR="00E71553" w:rsidRPr="00DD5A2D" w:rsidRDefault="0052464F" w:rsidP="00D77058">
      <w:pPr>
        <w:pStyle w:val="Ttulo1"/>
        <w:spacing w:before="0" w:after="120"/>
        <w:rPr>
          <w:sz w:val="28"/>
          <w:szCs w:val="28"/>
        </w:rPr>
      </w:pPr>
      <w:bookmarkStart w:id="158" w:name="_Toc139478683"/>
      <w:r w:rsidRPr="00DD5A2D">
        <w:rPr>
          <w:sz w:val="28"/>
          <w:szCs w:val="28"/>
        </w:rPr>
        <w:t xml:space="preserve">16.1) </w:t>
      </w:r>
      <w:r w:rsidR="00E71553" w:rsidRPr="00DD5A2D">
        <w:rPr>
          <w:sz w:val="28"/>
          <w:szCs w:val="28"/>
        </w:rPr>
        <w:t>Capital Social</w:t>
      </w:r>
      <w:bookmarkEnd w:id="158"/>
      <w:r w:rsidR="00E71553" w:rsidRPr="00DD5A2D">
        <w:rPr>
          <w:sz w:val="28"/>
          <w:szCs w:val="28"/>
        </w:rPr>
        <w:t xml:space="preserve"> </w:t>
      </w:r>
    </w:p>
    <w:p w14:paraId="7DE4FD47" w14:textId="693552DB" w:rsidR="008E6D29" w:rsidRPr="00DD5A2D" w:rsidRDefault="00E71553" w:rsidP="00D77058">
      <w:pPr>
        <w:jc w:val="both"/>
        <w:rPr>
          <w:rFonts w:ascii="Calibri" w:hAnsi="Calibri" w:cs="Calibri"/>
          <w:color w:val="000000" w:themeColor="text1"/>
        </w:rPr>
      </w:pPr>
      <w:r w:rsidRPr="00DD5A2D">
        <w:rPr>
          <w:rFonts w:ascii="Calibri" w:hAnsi="Calibri" w:cs="Calibri"/>
          <w:color w:val="000000" w:themeColor="text1"/>
        </w:rPr>
        <w:t>O Capital Social, após a integralização de capital, conforme Ata da 34ª Assembleia Geral Extraordinária de 27 de abril de 2022, bem como após a incorporação da EPL, mencionada na Nota 1, totaliza R$ 23,68 bilhões e é composto de 8.090.009 ações ordinárias, sem valor nominal, no qual a União é detentora de 100% dessas ações.</w:t>
      </w:r>
    </w:p>
    <w:p w14:paraId="3DB888E1" w14:textId="77777777" w:rsidR="00D77058" w:rsidRPr="00DD5A2D" w:rsidRDefault="00D77058" w:rsidP="00D77058">
      <w:pPr>
        <w:spacing w:after="0"/>
        <w:jc w:val="both"/>
        <w:rPr>
          <w:rFonts w:ascii="Calibri" w:hAnsi="Calibri" w:cs="Calibri"/>
          <w:color w:val="000000" w:themeColor="text1"/>
        </w:rPr>
      </w:pPr>
    </w:p>
    <w:p w14:paraId="4632B9E2" w14:textId="3525957F" w:rsidR="00E71553" w:rsidRPr="00DD5A2D" w:rsidRDefault="0052464F" w:rsidP="00D77058">
      <w:pPr>
        <w:pStyle w:val="Ttulo1"/>
        <w:spacing w:before="0" w:after="120"/>
        <w:rPr>
          <w:sz w:val="28"/>
          <w:szCs w:val="28"/>
        </w:rPr>
      </w:pPr>
      <w:bookmarkStart w:id="159" w:name="_Toc139478684"/>
      <w:r w:rsidRPr="00DD5A2D">
        <w:rPr>
          <w:sz w:val="28"/>
          <w:szCs w:val="28"/>
        </w:rPr>
        <w:t xml:space="preserve">16.2) </w:t>
      </w:r>
      <w:r w:rsidR="00E71553" w:rsidRPr="00DD5A2D">
        <w:rPr>
          <w:sz w:val="28"/>
          <w:szCs w:val="28"/>
        </w:rPr>
        <w:t>Adiantamento para Futuro Aumento de Capital – AFAC</w:t>
      </w:r>
      <w:bookmarkEnd w:id="159"/>
      <w:r w:rsidR="00E71553" w:rsidRPr="00DD5A2D">
        <w:rPr>
          <w:sz w:val="28"/>
          <w:szCs w:val="28"/>
        </w:rPr>
        <w:t xml:space="preserve"> </w:t>
      </w:r>
    </w:p>
    <w:p w14:paraId="2311F915" w14:textId="49018D1F" w:rsidR="00E71553" w:rsidRPr="00DD5A2D" w:rsidRDefault="00E71553" w:rsidP="00D81350">
      <w:pPr>
        <w:jc w:val="both"/>
        <w:rPr>
          <w:rFonts w:ascii="Calibri" w:hAnsi="Calibri" w:cs="Calibri"/>
          <w:color w:val="FF0000"/>
        </w:rPr>
      </w:pPr>
      <w:r w:rsidRPr="00DD5A2D">
        <w:rPr>
          <w:rFonts w:ascii="Calibri" w:hAnsi="Calibri" w:cs="Calibri"/>
          <w:color w:val="000000" w:themeColor="text1"/>
        </w:rPr>
        <w:t>Os Adiantamentos para futuros aumentos de capital são compostos de recursos oriundos do Orçamento Geral da União, nos exercícios de 202</w:t>
      </w:r>
      <w:r w:rsidR="00323319" w:rsidRPr="00DD5A2D">
        <w:rPr>
          <w:rFonts w:ascii="Calibri" w:hAnsi="Calibri" w:cs="Calibri"/>
          <w:color w:val="000000" w:themeColor="text1"/>
        </w:rPr>
        <w:t>2 a</w:t>
      </w:r>
      <w:r w:rsidRPr="00DD5A2D">
        <w:rPr>
          <w:rFonts w:ascii="Calibri" w:hAnsi="Calibri" w:cs="Calibri"/>
          <w:color w:val="000000" w:themeColor="text1"/>
        </w:rPr>
        <w:t xml:space="preserve"> 202</w:t>
      </w:r>
      <w:r w:rsidR="00323319" w:rsidRPr="00DD5A2D">
        <w:rPr>
          <w:rFonts w:ascii="Calibri" w:hAnsi="Calibri" w:cs="Calibri"/>
          <w:color w:val="000000" w:themeColor="text1"/>
        </w:rPr>
        <w:t>3</w:t>
      </w:r>
      <w:r w:rsidRPr="00DD5A2D">
        <w:rPr>
          <w:rFonts w:ascii="Calibri" w:hAnsi="Calibri" w:cs="Calibri"/>
          <w:color w:val="000000" w:themeColor="text1"/>
        </w:rPr>
        <w:t>, na categoria Investimento, e sua utilização destinou-se à construção das Ferrovias Norte-Sul EF-151, Extensão Sul, Ferrovia Integração Oeste-Leste EF-334 (FIOL)</w:t>
      </w:r>
      <w:r w:rsidR="00F16AAC" w:rsidRPr="00DD5A2D">
        <w:rPr>
          <w:rFonts w:ascii="Calibri" w:hAnsi="Calibri" w:cs="Calibri"/>
          <w:color w:val="000000" w:themeColor="text1"/>
        </w:rPr>
        <w:t>,</w:t>
      </w:r>
      <w:r w:rsidRPr="00DD5A2D">
        <w:rPr>
          <w:rFonts w:ascii="Calibri" w:hAnsi="Calibri" w:cs="Calibri"/>
          <w:color w:val="000000" w:themeColor="text1"/>
        </w:rPr>
        <w:t xml:space="preserve"> Ferrovia Integração Centro-Oeste EF-354 (FICO)</w:t>
      </w:r>
      <w:r w:rsidR="00F16AAC" w:rsidRPr="00DD5A2D">
        <w:rPr>
          <w:rFonts w:ascii="Calibri" w:hAnsi="Calibri" w:cs="Calibri"/>
          <w:color w:val="000000" w:themeColor="text1"/>
        </w:rPr>
        <w:t xml:space="preserve"> e à elaboração de estudos e projetos de longo prazo registrados no ativo intangível da entidade</w:t>
      </w:r>
      <w:r w:rsidRPr="00DD5A2D">
        <w:rPr>
          <w:rFonts w:ascii="Calibri" w:hAnsi="Calibri" w:cs="Calibri"/>
          <w:color w:val="000000" w:themeColor="text1"/>
        </w:rPr>
        <w:t xml:space="preserve">. </w:t>
      </w:r>
    </w:p>
    <w:p w14:paraId="60338562" w14:textId="73EA73AB" w:rsidR="00E71553" w:rsidRPr="00DD5A2D" w:rsidRDefault="00E71553" w:rsidP="00D81350">
      <w:pPr>
        <w:jc w:val="both"/>
        <w:rPr>
          <w:rFonts w:ascii="Calibri" w:hAnsi="Calibri" w:cs="Calibri"/>
          <w:color w:val="000000" w:themeColor="text1"/>
        </w:rPr>
      </w:pPr>
      <w:r w:rsidRPr="00DD5A2D">
        <w:rPr>
          <w:rFonts w:ascii="Calibri" w:hAnsi="Calibri" w:cs="Calibri"/>
          <w:color w:val="000000" w:themeColor="text1"/>
        </w:rPr>
        <w:t>Conforme o Decreto nº 8.945 de 27 de dezembro de 2016, a atualização monetária pela taxa SELIC não incide mais sobre os valores aportados a partir de 01 de janeiro de 2017</w:t>
      </w:r>
      <w:r w:rsidR="00AB4FF9" w:rsidRPr="00DD5A2D">
        <w:rPr>
          <w:rFonts w:ascii="Calibri" w:hAnsi="Calibri" w:cs="Calibri"/>
          <w:color w:val="000000" w:themeColor="text1"/>
        </w:rPr>
        <w:t>, desde que capitalizado até a data limite da aprovação das contas do exercício em que ocorrer a transferência</w:t>
      </w:r>
      <w:r w:rsidRPr="00DD5A2D">
        <w:rPr>
          <w:rFonts w:ascii="Calibri" w:hAnsi="Calibri" w:cs="Calibri"/>
          <w:color w:val="000000" w:themeColor="text1"/>
        </w:rPr>
        <w:t xml:space="preserve">. </w:t>
      </w:r>
    </w:p>
    <w:p w14:paraId="3390E528" w14:textId="0ABA0FE3" w:rsidR="00E71553" w:rsidRDefault="00E71553" w:rsidP="00E71553">
      <w:pPr>
        <w:jc w:val="both"/>
        <w:rPr>
          <w:rFonts w:ascii="Calibri" w:hAnsi="Calibri" w:cs="Calibri"/>
          <w:color w:val="000000" w:themeColor="text1"/>
        </w:rPr>
      </w:pPr>
      <w:r w:rsidRPr="00DD5A2D">
        <w:rPr>
          <w:rFonts w:ascii="Calibri" w:hAnsi="Calibri" w:cs="Calibri"/>
          <w:color w:val="000000" w:themeColor="text1"/>
        </w:rPr>
        <w:t xml:space="preserve">A movimentação de AFAC, no </w:t>
      </w:r>
      <w:r w:rsidR="00323319" w:rsidRPr="00DD5A2D">
        <w:rPr>
          <w:rFonts w:ascii="Calibri" w:hAnsi="Calibri" w:cs="Calibri"/>
          <w:color w:val="000000" w:themeColor="text1"/>
        </w:rPr>
        <w:t>primeiro trimestre</w:t>
      </w:r>
      <w:r w:rsidRPr="00DD5A2D">
        <w:rPr>
          <w:rFonts w:ascii="Calibri" w:hAnsi="Calibri" w:cs="Calibri"/>
          <w:color w:val="000000" w:themeColor="text1"/>
        </w:rPr>
        <w:t xml:space="preserve"> de 202</w:t>
      </w:r>
      <w:r w:rsidR="00323319" w:rsidRPr="00DD5A2D">
        <w:rPr>
          <w:rFonts w:ascii="Calibri" w:hAnsi="Calibri" w:cs="Calibri"/>
          <w:color w:val="000000" w:themeColor="text1"/>
        </w:rPr>
        <w:t>3</w:t>
      </w:r>
      <w:r w:rsidRPr="00DD5A2D">
        <w:rPr>
          <w:rFonts w:ascii="Calibri" w:hAnsi="Calibri" w:cs="Calibri"/>
          <w:color w:val="000000" w:themeColor="text1"/>
        </w:rPr>
        <w:t>, foi</w:t>
      </w:r>
      <w:r w:rsidR="00C92364" w:rsidRPr="00DD5A2D">
        <w:rPr>
          <w:rFonts w:ascii="Calibri" w:hAnsi="Calibri" w:cs="Calibri"/>
          <w:color w:val="000000" w:themeColor="text1"/>
        </w:rPr>
        <w:t xml:space="preserve"> a seguinte</w:t>
      </w:r>
      <w:r w:rsidRPr="00DD5A2D">
        <w:rPr>
          <w:rFonts w:ascii="Calibri" w:hAnsi="Calibri" w:cs="Calibri"/>
          <w:color w:val="000000" w:themeColor="text1"/>
        </w:rPr>
        <w:t>:</w:t>
      </w:r>
    </w:p>
    <w:p w14:paraId="617DDC1E" w14:textId="77777777" w:rsidR="00ED0F6C" w:rsidRPr="00DD5A2D" w:rsidRDefault="00ED0F6C" w:rsidP="00E71553">
      <w:pPr>
        <w:jc w:val="both"/>
        <w:rPr>
          <w:rFonts w:ascii="Calibri" w:hAnsi="Calibri" w:cs="Calibri"/>
          <w:color w:val="000000" w:themeColor="text1"/>
        </w:rPr>
      </w:pPr>
    </w:p>
    <w:tbl>
      <w:tblPr>
        <w:tblW w:w="5000" w:type="pct"/>
        <w:tblCellMar>
          <w:left w:w="70" w:type="dxa"/>
          <w:right w:w="70" w:type="dxa"/>
        </w:tblCellMar>
        <w:tblLook w:val="04A0" w:firstRow="1" w:lastRow="0" w:firstColumn="1" w:lastColumn="0" w:noHBand="0" w:noVBand="1"/>
      </w:tblPr>
      <w:tblGrid>
        <w:gridCol w:w="2265"/>
        <w:gridCol w:w="1352"/>
        <w:gridCol w:w="4101"/>
        <w:gridCol w:w="2749"/>
      </w:tblGrid>
      <w:tr w:rsidR="00C92364" w:rsidRPr="00DD5A2D" w14:paraId="2FC0835F" w14:textId="77777777" w:rsidTr="00437DEC">
        <w:trPr>
          <w:trHeight w:hRule="exact" w:val="227"/>
        </w:trPr>
        <w:tc>
          <w:tcPr>
            <w:tcW w:w="1082" w:type="pct"/>
            <w:tcBorders>
              <w:top w:val="nil"/>
              <w:left w:val="nil"/>
              <w:bottom w:val="single" w:sz="8" w:space="0" w:color="auto"/>
              <w:right w:val="nil"/>
            </w:tcBorders>
            <w:shd w:val="clear" w:color="auto" w:fill="auto"/>
            <w:noWrap/>
            <w:vAlign w:val="center"/>
            <w:hideMark/>
          </w:tcPr>
          <w:p w14:paraId="0C79A2F7" w14:textId="77777777" w:rsidR="00E71553" w:rsidRPr="00DD5A2D" w:rsidRDefault="00E71553" w:rsidP="00D81350">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lastRenderedPageBreak/>
              <w:t>AFAC – PL</w:t>
            </w:r>
          </w:p>
        </w:tc>
        <w:tc>
          <w:tcPr>
            <w:tcW w:w="646" w:type="pct"/>
            <w:tcBorders>
              <w:top w:val="nil"/>
              <w:left w:val="nil"/>
              <w:bottom w:val="single" w:sz="8" w:space="0" w:color="auto"/>
              <w:right w:val="nil"/>
            </w:tcBorders>
            <w:shd w:val="clear" w:color="auto" w:fill="auto"/>
            <w:noWrap/>
            <w:vAlign w:val="center"/>
            <w:hideMark/>
          </w:tcPr>
          <w:p w14:paraId="316D94CE" w14:textId="77777777" w:rsidR="00E71553" w:rsidRPr="00DD5A2D" w:rsidRDefault="00E71553"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1959" w:type="pct"/>
            <w:tcBorders>
              <w:top w:val="nil"/>
              <w:left w:val="nil"/>
              <w:bottom w:val="single" w:sz="8" w:space="0" w:color="auto"/>
              <w:right w:val="nil"/>
            </w:tcBorders>
            <w:shd w:val="clear" w:color="auto" w:fill="auto"/>
            <w:vAlign w:val="center"/>
            <w:hideMark/>
          </w:tcPr>
          <w:p w14:paraId="53F269B8" w14:textId="4D4E6DDF" w:rsidR="00E71553" w:rsidRPr="00DD5A2D" w:rsidRDefault="00E71553"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323319"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323319" w:rsidRPr="00DD5A2D">
              <w:rPr>
                <w:rFonts w:ascii="Calibri" w:hAnsi="Calibri" w:cs="Calibri"/>
                <w:b/>
                <w:bCs/>
                <w:color w:val="000000" w:themeColor="text1"/>
                <w:sz w:val="16"/>
                <w:szCs w:val="16"/>
              </w:rPr>
              <w:t>3</w:t>
            </w:r>
          </w:p>
        </w:tc>
        <w:tc>
          <w:tcPr>
            <w:tcW w:w="1313" w:type="pct"/>
            <w:tcBorders>
              <w:top w:val="nil"/>
              <w:left w:val="nil"/>
              <w:bottom w:val="single" w:sz="8" w:space="0" w:color="auto"/>
              <w:right w:val="nil"/>
            </w:tcBorders>
            <w:shd w:val="clear" w:color="auto" w:fill="auto"/>
            <w:vAlign w:val="center"/>
            <w:hideMark/>
          </w:tcPr>
          <w:p w14:paraId="15CE8B3E" w14:textId="2FE1A25C" w:rsidR="00E71553" w:rsidRPr="00DD5A2D" w:rsidRDefault="00323319"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31/12/2022</w:t>
            </w:r>
          </w:p>
        </w:tc>
      </w:tr>
      <w:tr w:rsidR="00C92364" w:rsidRPr="00DD5A2D" w14:paraId="6E4FE50D" w14:textId="77777777" w:rsidTr="00437DEC">
        <w:trPr>
          <w:trHeight w:hRule="exact" w:val="227"/>
        </w:trPr>
        <w:tc>
          <w:tcPr>
            <w:tcW w:w="1082" w:type="pct"/>
            <w:tcBorders>
              <w:top w:val="single" w:sz="8" w:space="0" w:color="auto"/>
              <w:left w:val="nil"/>
              <w:bottom w:val="nil"/>
              <w:right w:val="nil"/>
            </w:tcBorders>
            <w:shd w:val="clear" w:color="auto" w:fill="auto"/>
            <w:noWrap/>
            <w:vAlign w:val="center"/>
            <w:hideMark/>
          </w:tcPr>
          <w:p w14:paraId="077C8FAF" w14:textId="77777777" w:rsidR="00E71553" w:rsidRPr="00DD5A2D" w:rsidRDefault="00E71553" w:rsidP="00D81350">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Saldo anterior</w:t>
            </w:r>
          </w:p>
        </w:tc>
        <w:tc>
          <w:tcPr>
            <w:tcW w:w="646" w:type="pct"/>
            <w:tcBorders>
              <w:top w:val="nil"/>
              <w:left w:val="nil"/>
              <w:bottom w:val="nil"/>
              <w:right w:val="nil"/>
            </w:tcBorders>
            <w:shd w:val="clear" w:color="auto" w:fill="auto"/>
            <w:noWrap/>
            <w:vAlign w:val="center"/>
            <w:hideMark/>
          </w:tcPr>
          <w:p w14:paraId="50A0DA94" w14:textId="77777777" w:rsidR="00E71553" w:rsidRPr="00DD5A2D" w:rsidRDefault="00E71553" w:rsidP="00D81350">
            <w:pPr>
              <w:spacing w:after="0"/>
              <w:rPr>
                <w:rFonts w:ascii="Calibri" w:hAnsi="Calibri" w:cs="Calibri"/>
                <w:color w:val="000000" w:themeColor="text1"/>
                <w:sz w:val="16"/>
                <w:szCs w:val="16"/>
              </w:rPr>
            </w:pPr>
          </w:p>
        </w:tc>
        <w:tc>
          <w:tcPr>
            <w:tcW w:w="1959" w:type="pct"/>
            <w:tcBorders>
              <w:top w:val="single" w:sz="8" w:space="0" w:color="auto"/>
              <w:left w:val="nil"/>
              <w:bottom w:val="nil"/>
              <w:right w:val="nil"/>
            </w:tcBorders>
            <w:shd w:val="clear" w:color="auto" w:fill="auto"/>
            <w:vAlign w:val="center"/>
            <w:hideMark/>
          </w:tcPr>
          <w:p w14:paraId="45EE4DD6" w14:textId="03A8CA77" w:rsidR="00E71553" w:rsidRPr="00DD5A2D" w:rsidRDefault="00041701"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351.003.518</w:t>
            </w:r>
          </w:p>
        </w:tc>
        <w:tc>
          <w:tcPr>
            <w:tcW w:w="1313" w:type="pct"/>
            <w:tcBorders>
              <w:top w:val="nil"/>
              <w:left w:val="nil"/>
              <w:bottom w:val="nil"/>
              <w:right w:val="nil"/>
            </w:tcBorders>
            <w:shd w:val="clear" w:color="auto" w:fill="auto"/>
            <w:vAlign w:val="center"/>
            <w:hideMark/>
          </w:tcPr>
          <w:p w14:paraId="622CDE10" w14:textId="41B6E18C" w:rsidR="00E71553" w:rsidRPr="00DD5A2D" w:rsidRDefault="00323319"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1.288.641.343</w:t>
            </w:r>
          </w:p>
        </w:tc>
      </w:tr>
      <w:tr w:rsidR="00C92364" w:rsidRPr="00DD5A2D" w14:paraId="6BE2BDD6" w14:textId="77777777" w:rsidTr="00437DEC">
        <w:trPr>
          <w:trHeight w:hRule="exact" w:val="227"/>
        </w:trPr>
        <w:tc>
          <w:tcPr>
            <w:tcW w:w="1082" w:type="pct"/>
            <w:tcBorders>
              <w:top w:val="nil"/>
              <w:left w:val="nil"/>
              <w:bottom w:val="nil"/>
              <w:right w:val="nil"/>
            </w:tcBorders>
            <w:shd w:val="clear" w:color="auto" w:fill="auto"/>
            <w:noWrap/>
            <w:vAlign w:val="center"/>
            <w:hideMark/>
          </w:tcPr>
          <w:p w14:paraId="0A130A61" w14:textId="77777777" w:rsidR="00E71553" w:rsidRPr="00DD5A2D" w:rsidRDefault="00E71553" w:rsidP="00D81350">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Ingressos</w:t>
            </w:r>
          </w:p>
        </w:tc>
        <w:tc>
          <w:tcPr>
            <w:tcW w:w="646" w:type="pct"/>
            <w:tcBorders>
              <w:top w:val="nil"/>
              <w:left w:val="nil"/>
              <w:bottom w:val="nil"/>
              <w:right w:val="nil"/>
            </w:tcBorders>
            <w:shd w:val="clear" w:color="auto" w:fill="auto"/>
            <w:noWrap/>
            <w:vAlign w:val="center"/>
            <w:hideMark/>
          </w:tcPr>
          <w:p w14:paraId="1781D906" w14:textId="77777777" w:rsidR="00E71553" w:rsidRPr="00DD5A2D" w:rsidRDefault="00E71553" w:rsidP="00D81350">
            <w:pPr>
              <w:spacing w:after="0"/>
              <w:rPr>
                <w:rFonts w:ascii="Calibri" w:hAnsi="Calibri" w:cs="Calibri"/>
                <w:color w:val="000000" w:themeColor="text1"/>
                <w:sz w:val="16"/>
                <w:szCs w:val="16"/>
              </w:rPr>
            </w:pPr>
          </w:p>
        </w:tc>
        <w:tc>
          <w:tcPr>
            <w:tcW w:w="1959" w:type="pct"/>
            <w:tcBorders>
              <w:top w:val="nil"/>
              <w:left w:val="nil"/>
              <w:bottom w:val="nil"/>
              <w:right w:val="nil"/>
            </w:tcBorders>
            <w:shd w:val="clear" w:color="auto" w:fill="auto"/>
            <w:vAlign w:val="center"/>
            <w:hideMark/>
          </w:tcPr>
          <w:p w14:paraId="6B6F6DFB" w14:textId="0A2832A7" w:rsidR="00E71553" w:rsidRPr="00DD5A2D" w:rsidRDefault="00041701"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31.720.272</w:t>
            </w:r>
          </w:p>
        </w:tc>
        <w:tc>
          <w:tcPr>
            <w:tcW w:w="1313" w:type="pct"/>
            <w:tcBorders>
              <w:top w:val="nil"/>
              <w:left w:val="nil"/>
              <w:bottom w:val="nil"/>
              <w:right w:val="nil"/>
            </w:tcBorders>
            <w:shd w:val="clear" w:color="auto" w:fill="auto"/>
            <w:vAlign w:val="center"/>
            <w:hideMark/>
          </w:tcPr>
          <w:p w14:paraId="2CDB15DE" w14:textId="5DB961A8" w:rsidR="00E71553" w:rsidRPr="00DD5A2D" w:rsidRDefault="00323319"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346.409.210</w:t>
            </w:r>
          </w:p>
        </w:tc>
      </w:tr>
      <w:tr w:rsidR="00C92364" w:rsidRPr="00DD5A2D" w14:paraId="51587299" w14:textId="77777777" w:rsidTr="00437DEC">
        <w:trPr>
          <w:trHeight w:hRule="exact" w:val="227"/>
        </w:trPr>
        <w:tc>
          <w:tcPr>
            <w:tcW w:w="1082" w:type="pct"/>
            <w:tcBorders>
              <w:top w:val="nil"/>
              <w:left w:val="nil"/>
              <w:bottom w:val="nil"/>
              <w:right w:val="nil"/>
            </w:tcBorders>
            <w:shd w:val="clear" w:color="auto" w:fill="auto"/>
            <w:noWrap/>
            <w:vAlign w:val="center"/>
            <w:hideMark/>
          </w:tcPr>
          <w:p w14:paraId="7807D7FF" w14:textId="77777777" w:rsidR="00E71553" w:rsidRPr="00DD5A2D" w:rsidRDefault="00E71553" w:rsidP="00D81350">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Integralização</w:t>
            </w:r>
          </w:p>
        </w:tc>
        <w:tc>
          <w:tcPr>
            <w:tcW w:w="646" w:type="pct"/>
            <w:tcBorders>
              <w:top w:val="nil"/>
              <w:left w:val="nil"/>
              <w:bottom w:val="nil"/>
              <w:right w:val="nil"/>
            </w:tcBorders>
            <w:shd w:val="clear" w:color="auto" w:fill="auto"/>
            <w:noWrap/>
            <w:vAlign w:val="center"/>
            <w:hideMark/>
          </w:tcPr>
          <w:p w14:paraId="5FF64480" w14:textId="77777777" w:rsidR="00E71553" w:rsidRPr="00DD5A2D" w:rsidRDefault="00E71553" w:rsidP="00D81350">
            <w:pPr>
              <w:spacing w:after="0"/>
              <w:rPr>
                <w:rFonts w:ascii="Calibri" w:hAnsi="Calibri" w:cs="Calibri"/>
                <w:color w:val="000000" w:themeColor="text1"/>
                <w:sz w:val="16"/>
                <w:szCs w:val="16"/>
              </w:rPr>
            </w:pPr>
          </w:p>
        </w:tc>
        <w:tc>
          <w:tcPr>
            <w:tcW w:w="1959" w:type="pct"/>
            <w:tcBorders>
              <w:top w:val="nil"/>
              <w:left w:val="nil"/>
              <w:bottom w:val="nil"/>
              <w:right w:val="nil"/>
            </w:tcBorders>
            <w:shd w:val="clear" w:color="auto" w:fill="auto"/>
            <w:vAlign w:val="center"/>
            <w:hideMark/>
          </w:tcPr>
          <w:p w14:paraId="05AECDE0" w14:textId="10C79624" w:rsidR="00E71553" w:rsidRPr="00DD5A2D" w:rsidRDefault="00041701"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w:t>
            </w:r>
          </w:p>
        </w:tc>
        <w:tc>
          <w:tcPr>
            <w:tcW w:w="1313" w:type="pct"/>
            <w:tcBorders>
              <w:top w:val="nil"/>
              <w:left w:val="nil"/>
              <w:bottom w:val="nil"/>
              <w:right w:val="nil"/>
            </w:tcBorders>
            <w:shd w:val="clear" w:color="auto" w:fill="auto"/>
            <w:vAlign w:val="center"/>
            <w:hideMark/>
          </w:tcPr>
          <w:p w14:paraId="1E1CC904" w14:textId="060A43FD" w:rsidR="00E71553" w:rsidRPr="00DD5A2D" w:rsidRDefault="00323319" w:rsidP="00D81350">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(1.284.047.035)</w:t>
            </w:r>
          </w:p>
        </w:tc>
      </w:tr>
      <w:tr w:rsidR="00C92364" w:rsidRPr="00DD5A2D" w14:paraId="1DB1B656" w14:textId="77777777" w:rsidTr="00437DEC">
        <w:trPr>
          <w:trHeight w:hRule="exact" w:val="227"/>
        </w:trPr>
        <w:tc>
          <w:tcPr>
            <w:tcW w:w="1082" w:type="pct"/>
            <w:tcBorders>
              <w:top w:val="nil"/>
              <w:left w:val="nil"/>
              <w:bottom w:val="single" w:sz="8" w:space="0" w:color="auto"/>
              <w:right w:val="nil"/>
            </w:tcBorders>
            <w:shd w:val="clear" w:color="auto" w:fill="auto"/>
            <w:noWrap/>
            <w:vAlign w:val="center"/>
            <w:hideMark/>
          </w:tcPr>
          <w:p w14:paraId="3801ABD5" w14:textId="77777777" w:rsidR="00E71553" w:rsidRPr="00DD5A2D" w:rsidRDefault="00E71553" w:rsidP="00D81350">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TOTAL AFAC Patrimônio Líquido </w:t>
            </w:r>
          </w:p>
        </w:tc>
        <w:tc>
          <w:tcPr>
            <w:tcW w:w="646" w:type="pct"/>
            <w:tcBorders>
              <w:top w:val="nil"/>
              <w:left w:val="nil"/>
              <w:bottom w:val="single" w:sz="8" w:space="0" w:color="auto"/>
              <w:right w:val="nil"/>
            </w:tcBorders>
            <w:shd w:val="clear" w:color="auto" w:fill="auto"/>
            <w:noWrap/>
            <w:vAlign w:val="center"/>
            <w:hideMark/>
          </w:tcPr>
          <w:p w14:paraId="3329DA7A" w14:textId="77777777" w:rsidR="00E71553" w:rsidRPr="00DD5A2D" w:rsidRDefault="00E71553"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1959" w:type="pct"/>
            <w:tcBorders>
              <w:top w:val="nil"/>
              <w:left w:val="nil"/>
              <w:bottom w:val="single" w:sz="8" w:space="0" w:color="auto"/>
              <w:right w:val="nil"/>
            </w:tcBorders>
            <w:shd w:val="clear" w:color="auto" w:fill="auto"/>
            <w:vAlign w:val="center"/>
            <w:hideMark/>
          </w:tcPr>
          <w:p w14:paraId="67AF5AD3" w14:textId="5530400B" w:rsidR="00E71553" w:rsidRPr="00DD5A2D" w:rsidRDefault="00C92364"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382.723.790</w:t>
            </w:r>
          </w:p>
        </w:tc>
        <w:tc>
          <w:tcPr>
            <w:tcW w:w="1313" w:type="pct"/>
            <w:tcBorders>
              <w:top w:val="nil"/>
              <w:left w:val="nil"/>
              <w:bottom w:val="single" w:sz="8" w:space="0" w:color="auto"/>
              <w:right w:val="nil"/>
            </w:tcBorders>
            <w:shd w:val="clear" w:color="auto" w:fill="auto"/>
            <w:vAlign w:val="center"/>
            <w:hideMark/>
          </w:tcPr>
          <w:p w14:paraId="4D3C4F0E" w14:textId="3485316F" w:rsidR="00E71553" w:rsidRPr="00DD5A2D" w:rsidRDefault="00323319" w:rsidP="00D81350">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351.003.518</w:t>
            </w:r>
          </w:p>
        </w:tc>
      </w:tr>
    </w:tbl>
    <w:p w14:paraId="7E815630" w14:textId="77777777" w:rsidR="00D81350" w:rsidRPr="00DD5A2D" w:rsidRDefault="00D81350" w:rsidP="00D81350">
      <w:pPr>
        <w:pStyle w:val="Ttulo1"/>
        <w:spacing w:before="0" w:after="0"/>
        <w:rPr>
          <w:sz w:val="28"/>
          <w:szCs w:val="28"/>
        </w:rPr>
      </w:pPr>
      <w:bookmarkStart w:id="160" w:name="_Toc139478685"/>
    </w:p>
    <w:p w14:paraId="40964673" w14:textId="0B16A33F" w:rsidR="00E71553" w:rsidRPr="00DD5A2D" w:rsidRDefault="0052464F" w:rsidP="00D81350">
      <w:pPr>
        <w:pStyle w:val="Ttulo1"/>
        <w:spacing w:before="0" w:after="120"/>
        <w:rPr>
          <w:sz w:val="28"/>
          <w:szCs w:val="28"/>
        </w:rPr>
      </w:pPr>
      <w:r w:rsidRPr="00DD5A2D">
        <w:rPr>
          <w:sz w:val="28"/>
          <w:szCs w:val="28"/>
        </w:rPr>
        <w:t xml:space="preserve">16.3) </w:t>
      </w:r>
      <w:r w:rsidR="00E71553" w:rsidRPr="00DD5A2D">
        <w:rPr>
          <w:sz w:val="28"/>
          <w:szCs w:val="28"/>
        </w:rPr>
        <w:t>Prejuízos Acumulados</w:t>
      </w:r>
      <w:bookmarkEnd w:id="160"/>
    </w:p>
    <w:p w14:paraId="60198424" w14:textId="00458FB3" w:rsidR="00E71553" w:rsidRPr="00DD5A2D" w:rsidRDefault="00E71553" w:rsidP="00D81350">
      <w:pPr>
        <w:jc w:val="both"/>
        <w:rPr>
          <w:rFonts w:ascii="Calibri" w:hAnsi="Calibri" w:cs="Calibri"/>
          <w:color w:val="000000" w:themeColor="text1"/>
        </w:rPr>
      </w:pPr>
      <w:r w:rsidRPr="00DD5A2D">
        <w:rPr>
          <w:rFonts w:ascii="Calibri" w:hAnsi="Calibri" w:cs="Calibri"/>
          <w:color w:val="000000" w:themeColor="text1"/>
        </w:rPr>
        <w:t>O Prejuízo Acumulado no valor de R$ 21,4</w:t>
      </w:r>
      <w:r w:rsidR="005F7BCA" w:rsidRPr="00DD5A2D">
        <w:rPr>
          <w:rFonts w:ascii="Calibri" w:hAnsi="Calibri" w:cs="Calibri"/>
          <w:color w:val="000000" w:themeColor="text1"/>
        </w:rPr>
        <w:t>6</w:t>
      </w:r>
      <w:r w:rsidRPr="00DD5A2D">
        <w:rPr>
          <w:rFonts w:ascii="Calibri" w:hAnsi="Calibri" w:cs="Calibri"/>
          <w:color w:val="000000" w:themeColor="text1"/>
        </w:rPr>
        <w:t xml:space="preserve"> bilhões decorre das depreciações dos bens patrimoniais e amortizações dos bens intangíveis; dos efeitos inflacionários da atualização monetária dos Adiantamentos para Futuro Aumento de Capital; da constituição de provisões e atualizações monetárias; do resultado negativo da equivalência patrimonial sobre o investimento na Transnordestina Logística S/A;  da baixa de ativos imobilizados em decorrência da conclusão de Tomadas de Contas Especiais do TCU; e principalmente, pela provisão de perda ao valor recuperável dos ativos da Ferrovia Norte Sul e da Ferrovia de Integração Oeste Leste.</w:t>
      </w:r>
    </w:p>
    <w:p w14:paraId="4DEF352A" w14:textId="77777777" w:rsidR="00E71553" w:rsidRPr="00DD5A2D" w:rsidRDefault="00E71553" w:rsidP="00D81350">
      <w:pPr>
        <w:jc w:val="both"/>
        <w:rPr>
          <w:rFonts w:ascii="Calibri" w:hAnsi="Calibri" w:cs="Calibri"/>
          <w:color w:val="000000" w:themeColor="text1"/>
        </w:rPr>
      </w:pPr>
      <w:r w:rsidRPr="00DD5A2D">
        <w:rPr>
          <w:rFonts w:ascii="Calibri" w:hAnsi="Calibri" w:cs="Calibri"/>
          <w:color w:val="000000" w:themeColor="text1"/>
        </w:rPr>
        <w:t xml:space="preserve">O valor total da provisão para perda ao valor recuperável de ativos – FNS é de R$ 11,3 bilhões, sendo que R$ 2,3 bilhões foram provisionados em exercícios anteriores a 2019, por se tratar do Trecho da Ferrovia Norte-Sul </w:t>
      </w:r>
      <w:proofErr w:type="spellStart"/>
      <w:r w:rsidRPr="00DD5A2D">
        <w:rPr>
          <w:rFonts w:ascii="Calibri" w:hAnsi="Calibri" w:cs="Calibri"/>
          <w:color w:val="000000" w:themeColor="text1"/>
        </w:rPr>
        <w:t>subconcedido</w:t>
      </w:r>
      <w:proofErr w:type="spellEnd"/>
      <w:r w:rsidRPr="00DD5A2D">
        <w:rPr>
          <w:rFonts w:ascii="Calibri" w:hAnsi="Calibri" w:cs="Calibri"/>
          <w:color w:val="000000" w:themeColor="text1"/>
        </w:rPr>
        <w:t xml:space="preserve"> em 2007 para a empresa FNS S/A, R$ 8,9 bilhões foram provisionados no exercício de 2019, por ocasião da subconcessão à Rumo Malha Central S/A ocorrida em julho de 2019, R$ 42,4 milhões, referente a entrada de custos Ferrovia Norte Sul, foram provisionados no exercício de 2020 e R$ 15,03 milhões referente a entrada de custos Ferrovia Norte Sul, foram provisionados no exercício de 2021.</w:t>
      </w:r>
    </w:p>
    <w:p w14:paraId="6CD76F29" w14:textId="42D47961" w:rsidR="00E71553" w:rsidRPr="00DD5A2D" w:rsidRDefault="00E71553" w:rsidP="00D81350">
      <w:pPr>
        <w:jc w:val="both"/>
        <w:rPr>
          <w:rFonts w:ascii="Calibri" w:hAnsi="Calibri" w:cs="Calibri"/>
          <w:color w:val="000000" w:themeColor="text1"/>
        </w:rPr>
      </w:pPr>
      <w:r w:rsidRPr="00DD5A2D">
        <w:rPr>
          <w:rFonts w:ascii="Calibri" w:hAnsi="Calibri" w:cs="Calibri"/>
          <w:color w:val="000000" w:themeColor="text1"/>
        </w:rPr>
        <w:t>O valor total da provisão para perda ao valor recuperável de ativos – FIOL é de R$ 3,21 bilhões, sendo provisionados R$ 3,19 bilhões em 2019 (reapresentado), R$ 54,8 milhões em 2020 e R$ 20,77 milhões revertidos em 2021.</w:t>
      </w:r>
    </w:p>
    <w:p w14:paraId="6C416783" w14:textId="77777777" w:rsidR="00D81350" w:rsidRPr="00DD5A2D" w:rsidRDefault="00D81350" w:rsidP="00D81350">
      <w:pPr>
        <w:spacing w:after="0"/>
        <w:jc w:val="both"/>
        <w:rPr>
          <w:rFonts w:ascii="Calibri" w:hAnsi="Calibri" w:cs="Calibri"/>
          <w:color w:val="000000" w:themeColor="text1"/>
        </w:rPr>
      </w:pPr>
    </w:p>
    <w:p w14:paraId="675683E2" w14:textId="34C63478" w:rsidR="00E71553" w:rsidRPr="00DD5A2D" w:rsidRDefault="00E71553" w:rsidP="00D81350">
      <w:pPr>
        <w:pStyle w:val="Ttulo1"/>
        <w:spacing w:before="0" w:after="120"/>
        <w:rPr>
          <w:sz w:val="28"/>
          <w:szCs w:val="28"/>
        </w:rPr>
      </w:pPr>
      <w:bookmarkStart w:id="161" w:name="_Toc139478686"/>
      <w:r w:rsidRPr="00DD5A2D">
        <w:rPr>
          <w:sz w:val="28"/>
          <w:szCs w:val="28"/>
        </w:rPr>
        <w:t>17 – RECEITAS LÍQUIDAS</w:t>
      </w:r>
      <w:bookmarkEnd w:id="161"/>
    </w:p>
    <w:p w14:paraId="7D0E6B56" w14:textId="42B5DE2B" w:rsidR="00E71553" w:rsidRPr="00DD5A2D" w:rsidRDefault="00E71553" w:rsidP="009517BE">
      <w:pPr>
        <w:jc w:val="both"/>
        <w:rPr>
          <w:rFonts w:ascii="Calibri" w:hAnsi="Calibri" w:cs="Calibri"/>
          <w:color w:val="000000" w:themeColor="text1"/>
        </w:rPr>
      </w:pPr>
      <w:r w:rsidRPr="00DD5A2D">
        <w:rPr>
          <w:rFonts w:ascii="Calibri" w:hAnsi="Calibri" w:cs="Calibri"/>
          <w:color w:val="000000" w:themeColor="text1"/>
        </w:rPr>
        <w:t xml:space="preserve">As receitas operacionais da Infra S.A. compreendem as receitas de exploração da ferrovia, receita de Subconcessão bem como as receitas de permissões de uso de pátios. A receita líquida realizada no </w:t>
      </w:r>
      <w:r w:rsidR="005644C2" w:rsidRPr="00DD5A2D">
        <w:rPr>
          <w:rFonts w:ascii="Calibri" w:hAnsi="Calibri" w:cs="Calibri"/>
          <w:color w:val="000000" w:themeColor="text1"/>
        </w:rPr>
        <w:t>primeiro trimestre</w:t>
      </w:r>
      <w:r w:rsidRPr="00DD5A2D">
        <w:rPr>
          <w:rFonts w:ascii="Calibri" w:hAnsi="Calibri" w:cs="Calibri"/>
          <w:color w:val="000000" w:themeColor="text1"/>
        </w:rPr>
        <w:t xml:space="preserve"> de 2022 foi </w:t>
      </w:r>
      <w:r w:rsidR="005644C2" w:rsidRPr="00DD5A2D">
        <w:rPr>
          <w:rFonts w:ascii="Calibri" w:hAnsi="Calibri" w:cs="Calibri"/>
          <w:color w:val="000000" w:themeColor="text1"/>
        </w:rPr>
        <w:t>obtida por meio das seguintes fontes:</w:t>
      </w:r>
    </w:p>
    <w:tbl>
      <w:tblPr>
        <w:tblW w:w="5000" w:type="pct"/>
        <w:tblCellMar>
          <w:left w:w="70" w:type="dxa"/>
          <w:right w:w="70" w:type="dxa"/>
        </w:tblCellMar>
        <w:tblLook w:val="04A0" w:firstRow="1" w:lastRow="0" w:firstColumn="1" w:lastColumn="0" w:noHBand="0" w:noVBand="1"/>
      </w:tblPr>
      <w:tblGrid>
        <w:gridCol w:w="3074"/>
        <w:gridCol w:w="417"/>
        <w:gridCol w:w="1744"/>
        <w:gridCol w:w="1744"/>
        <w:gridCol w:w="1744"/>
        <w:gridCol w:w="1744"/>
      </w:tblGrid>
      <w:tr w:rsidR="005644C2" w:rsidRPr="00DD5A2D" w14:paraId="4FEADFB0" w14:textId="77777777" w:rsidTr="009517BE">
        <w:trPr>
          <w:trHeight w:val="227"/>
        </w:trPr>
        <w:tc>
          <w:tcPr>
            <w:tcW w:w="1668" w:type="pct"/>
            <w:gridSpan w:val="2"/>
            <w:tcBorders>
              <w:top w:val="nil"/>
              <w:left w:val="nil"/>
              <w:bottom w:val="single" w:sz="8" w:space="0" w:color="auto"/>
              <w:right w:val="nil"/>
            </w:tcBorders>
            <w:shd w:val="clear" w:color="auto" w:fill="auto"/>
            <w:noWrap/>
            <w:vAlign w:val="center"/>
            <w:hideMark/>
          </w:tcPr>
          <w:p w14:paraId="2D38B436" w14:textId="77777777" w:rsidR="00E71553" w:rsidRPr="00DD5A2D" w:rsidRDefault="00E71553" w:rsidP="009517BE">
            <w:pPr>
              <w:spacing w:after="0"/>
              <w:rPr>
                <w:rFonts w:ascii="Calibri" w:hAnsi="Calibri" w:cs="Calibri"/>
                <w:b/>
                <w:bCs/>
                <w:color w:val="000000" w:themeColor="text1"/>
                <w:sz w:val="16"/>
                <w:szCs w:val="16"/>
              </w:rPr>
            </w:pPr>
            <w:bookmarkStart w:id="162" w:name="_Hlk128991986"/>
            <w:r w:rsidRPr="00DD5A2D">
              <w:rPr>
                <w:rFonts w:ascii="Calibri" w:hAnsi="Calibri" w:cs="Calibri"/>
                <w:b/>
                <w:bCs/>
                <w:color w:val="000000" w:themeColor="text1"/>
                <w:sz w:val="16"/>
                <w:szCs w:val="16"/>
              </w:rPr>
              <w:t>RECEITAS LÍQUIDAS</w:t>
            </w:r>
          </w:p>
        </w:tc>
        <w:tc>
          <w:tcPr>
            <w:tcW w:w="833" w:type="pct"/>
            <w:tcBorders>
              <w:top w:val="nil"/>
              <w:left w:val="nil"/>
              <w:bottom w:val="single" w:sz="8" w:space="0" w:color="auto"/>
              <w:right w:val="nil"/>
            </w:tcBorders>
            <w:shd w:val="clear" w:color="auto" w:fill="auto"/>
            <w:noWrap/>
            <w:vAlign w:val="center"/>
            <w:hideMark/>
          </w:tcPr>
          <w:p w14:paraId="736639BB" w14:textId="77777777" w:rsidR="00E71553" w:rsidRPr="00DD5A2D" w:rsidRDefault="00E71553" w:rsidP="009517BE">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833" w:type="pct"/>
            <w:tcBorders>
              <w:top w:val="nil"/>
              <w:left w:val="nil"/>
              <w:bottom w:val="single" w:sz="8" w:space="0" w:color="auto"/>
              <w:right w:val="nil"/>
            </w:tcBorders>
            <w:shd w:val="clear" w:color="auto" w:fill="auto"/>
            <w:noWrap/>
            <w:vAlign w:val="center"/>
            <w:hideMark/>
          </w:tcPr>
          <w:p w14:paraId="33C1AB07" w14:textId="77777777" w:rsidR="00E71553" w:rsidRPr="00DD5A2D" w:rsidRDefault="00E71553"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833" w:type="pct"/>
            <w:tcBorders>
              <w:top w:val="nil"/>
              <w:left w:val="nil"/>
              <w:bottom w:val="single" w:sz="8" w:space="0" w:color="auto"/>
              <w:right w:val="nil"/>
            </w:tcBorders>
            <w:shd w:val="clear" w:color="auto" w:fill="auto"/>
            <w:noWrap/>
            <w:vAlign w:val="center"/>
            <w:hideMark/>
          </w:tcPr>
          <w:p w14:paraId="27CAFB32" w14:textId="597C07EB" w:rsidR="00E71553" w:rsidRPr="00DD5A2D" w:rsidRDefault="00E71553"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w:t>
            </w:r>
            <w:r w:rsidR="005644C2" w:rsidRPr="00DD5A2D">
              <w:rPr>
                <w:rFonts w:ascii="Calibri" w:hAnsi="Calibri" w:cs="Calibri"/>
                <w:b/>
                <w:bCs/>
                <w:color w:val="000000" w:themeColor="text1"/>
                <w:sz w:val="16"/>
                <w:szCs w:val="16"/>
              </w:rPr>
              <w:t>03</w:t>
            </w:r>
            <w:r w:rsidRPr="00DD5A2D">
              <w:rPr>
                <w:rFonts w:ascii="Calibri" w:hAnsi="Calibri" w:cs="Calibri"/>
                <w:b/>
                <w:bCs/>
                <w:color w:val="000000" w:themeColor="text1"/>
                <w:sz w:val="16"/>
                <w:szCs w:val="16"/>
              </w:rPr>
              <w:t>/202</w:t>
            </w:r>
            <w:r w:rsidR="005644C2" w:rsidRPr="00DD5A2D">
              <w:rPr>
                <w:rFonts w:ascii="Calibri" w:hAnsi="Calibri" w:cs="Calibri"/>
                <w:b/>
                <w:bCs/>
                <w:color w:val="000000" w:themeColor="text1"/>
                <w:sz w:val="16"/>
                <w:szCs w:val="16"/>
              </w:rPr>
              <w:t>3</w:t>
            </w:r>
          </w:p>
        </w:tc>
        <w:tc>
          <w:tcPr>
            <w:tcW w:w="833" w:type="pct"/>
            <w:tcBorders>
              <w:top w:val="nil"/>
              <w:left w:val="nil"/>
              <w:bottom w:val="single" w:sz="8" w:space="0" w:color="auto"/>
              <w:right w:val="nil"/>
            </w:tcBorders>
            <w:shd w:val="clear" w:color="auto" w:fill="auto"/>
            <w:noWrap/>
            <w:vAlign w:val="center"/>
            <w:hideMark/>
          </w:tcPr>
          <w:p w14:paraId="311363DD" w14:textId="32C32916" w:rsidR="00E71553" w:rsidRPr="00DD5A2D" w:rsidRDefault="005644C2"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31/03/2022</w:t>
            </w:r>
          </w:p>
        </w:tc>
      </w:tr>
      <w:tr w:rsidR="005644C2" w:rsidRPr="00DD5A2D" w14:paraId="75110BD2" w14:textId="77777777" w:rsidTr="009517BE">
        <w:trPr>
          <w:trHeight w:val="227"/>
        </w:trPr>
        <w:tc>
          <w:tcPr>
            <w:tcW w:w="1668" w:type="pct"/>
            <w:gridSpan w:val="2"/>
            <w:tcBorders>
              <w:top w:val="single" w:sz="8" w:space="0" w:color="auto"/>
              <w:left w:val="nil"/>
              <w:bottom w:val="nil"/>
              <w:right w:val="nil"/>
            </w:tcBorders>
            <w:shd w:val="clear" w:color="auto" w:fill="auto"/>
            <w:noWrap/>
            <w:vAlign w:val="center"/>
            <w:hideMark/>
          </w:tcPr>
          <w:p w14:paraId="00944AF1"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Exploração de ferrovia</w:t>
            </w:r>
          </w:p>
        </w:tc>
        <w:tc>
          <w:tcPr>
            <w:tcW w:w="833" w:type="pct"/>
            <w:tcBorders>
              <w:top w:val="nil"/>
              <w:left w:val="nil"/>
              <w:bottom w:val="nil"/>
              <w:right w:val="nil"/>
            </w:tcBorders>
            <w:shd w:val="clear" w:color="auto" w:fill="auto"/>
            <w:noWrap/>
            <w:vAlign w:val="center"/>
            <w:hideMark/>
          </w:tcPr>
          <w:p w14:paraId="540BB785" w14:textId="77777777" w:rsidR="00E71553" w:rsidRPr="00DD5A2D" w:rsidRDefault="00E71553" w:rsidP="009517BE">
            <w:pPr>
              <w:spacing w:after="0"/>
              <w:rPr>
                <w:rFonts w:ascii="Calibri" w:hAnsi="Calibri" w:cs="Calibri"/>
                <w:color w:val="000000" w:themeColor="text1"/>
                <w:sz w:val="16"/>
                <w:szCs w:val="16"/>
              </w:rPr>
            </w:pPr>
          </w:p>
        </w:tc>
        <w:tc>
          <w:tcPr>
            <w:tcW w:w="833" w:type="pct"/>
            <w:tcBorders>
              <w:top w:val="nil"/>
              <w:left w:val="nil"/>
              <w:bottom w:val="nil"/>
              <w:right w:val="nil"/>
            </w:tcBorders>
            <w:shd w:val="clear" w:color="auto" w:fill="auto"/>
            <w:noWrap/>
            <w:vAlign w:val="center"/>
            <w:hideMark/>
          </w:tcPr>
          <w:p w14:paraId="608C5D74" w14:textId="77777777" w:rsidR="00E71553" w:rsidRPr="00DD5A2D" w:rsidRDefault="00E71553" w:rsidP="009517BE">
            <w:pPr>
              <w:spacing w:after="0"/>
              <w:rPr>
                <w:color w:val="000000" w:themeColor="text1"/>
                <w:sz w:val="20"/>
                <w:szCs w:val="20"/>
              </w:rPr>
            </w:pPr>
          </w:p>
        </w:tc>
        <w:tc>
          <w:tcPr>
            <w:tcW w:w="833" w:type="pct"/>
            <w:tcBorders>
              <w:top w:val="nil"/>
              <w:left w:val="nil"/>
              <w:bottom w:val="nil"/>
              <w:right w:val="nil"/>
            </w:tcBorders>
            <w:shd w:val="clear" w:color="auto" w:fill="auto"/>
            <w:noWrap/>
            <w:vAlign w:val="center"/>
            <w:hideMark/>
          </w:tcPr>
          <w:p w14:paraId="03EA2547" w14:textId="0C262461"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5.190</w:t>
            </w:r>
          </w:p>
        </w:tc>
        <w:tc>
          <w:tcPr>
            <w:tcW w:w="833" w:type="pct"/>
            <w:tcBorders>
              <w:top w:val="nil"/>
              <w:left w:val="nil"/>
              <w:bottom w:val="nil"/>
              <w:right w:val="nil"/>
            </w:tcBorders>
            <w:shd w:val="clear" w:color="auto" w:fill="auto"/>
            <w:noWrap/>
            <w:vAlign w:val="center"/>
            <w:hideMark/>
          </w:tcPr>
          <w:p w14:paraId="48A4CB1E" w14:textId="4C8BC33D"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13.903</w:t>
            </w:r>
          </w:p>
        </w:tc>
      </w:tr>
      <w:tr w:rsidR="005644C2" w:rsidRPr="00DD5A2D" w14:paraId="76DC7D0E" w14:textId="77777777" w:rsidTr="009517BE">
        <w:trPr>
          <w:trHeight w:val="227"/>
        </w:trPr>
        <w:tc>
          <w:tcPr>
            <w:tcW w:w="2501" w:type="pct"/>
            <w:gridSpan w:val="3"/>
            <w:tcBorders>
              <w:top w:val="nil"/>
              <w:left w:val="nil"/>
              <w:bottom w:val="nil"/>
              <w:right w:val="nil"/>
            </w:tcBorders>
            <w:shd w:val="clear" w:color="auto" w:fill="auto"/>
            <w:noWrap/>
            <w:vAlign w:val="center"/>
            <w:hideMark/>
          </w:tcPr>
          <w:p w14:paraId="29FF73E6"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Receita com Subconcessão FIOL</w:t>
            </w:r>
          </w:p>
        </w:tc>
        <w:tc>
          <w:tcPr>
            <w:tcW w:w="833" w:type="pct"/>
            <w:tcBorders>
              <w:top w:val="nil"/>
              <w:left w:val="nil"/>
              <w:bottom w:val="nil"/>
              <w:right w:val="nil"/>
            </w:tcBorders>
            <w:shd w:val="clear" w:color="auto" w:fill="auto"/>
            <w:noWrap/>
            <w:vAlign w:val="center"/>
            <w:hideMark/>
          </w:tcPr>
          <w:p w14:paraId="480DF4BA" w14:textId="77777777" w:rsidR="00E71553" w:rsidRPr="00DD5A2D" w:rsidRDefault="00E71553" w:rsidP="009517BE">
            <w:pPr>
              <w:spacing w:after="0"/>
              <w:rPr>
                <w:rFonts w:ascii="Calibri" w:hAnsi="Calibri" w:cs="Calibri"/>
                <w:color w:val="000000" w:themeColor="text1"/>
                <w:sz w:val="16"/>
                <w:szCs w:val="16"/>
              </w:rPr>
            </w:pPr>
          </w:p>
        </w:tc>
        <w:tc>
          <w:tcPr>
            <w:tcW w:w="833" w:type="pct"/>
            <w:tcBorders>
              <w:top w:val="nil"/>
              <w:left w:val="nil"/>
              <w:bottom w:val="nil"/>
              <w:right w:val="nil"/>
            </w:tcBorders>
            <w:shd w:val="clear" w:color="auto" w:fill="auto"/>
            <w:noWrap/>
            <w:vAlign w:val="center"/>
            <w:hideMark/>
          </w:tcPr>
          <w:p w14:paraId="5A7269EC" w14:textId="68435332"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545.500</w:t>
            </w:r>
          </w:p>
        </w:tc>
        <w:tc>
          <w:tcPr>
            <w:tcW w:w="833" w:type="pct"/>
            <w:tcBorders>
              <w:top w:val="nil"/>
              <w:left w:val="nil"/>
              <w:bottom w:val="nil"/>
              <w:right w:val="nil"/>
            </w:tcBorders>
            <w:shd w:val="clear" w:color="auto" w:fill="auto"/>
            <w:noWrap/>
            <w:vAlign w:val="center"/>
            <w:hideMark/>
          </w:tcPr>
          <w:p w14:paraId="72566137" w14:textId="77777777" w:rsidR="00E71553" w:rsidRPr="00DD5A2D" w:rsidRDefault="00E71553"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545.500</w:t>
            </w:r>
          </w:p>
        </w:tc>
      </w:tr>
      <w:tr w:rsidR="005644C2" w:rsidRPr="00DD5A2D" w14:paraId="102B5C75" w14:textId="77777777" w:rsidTr="009517BE">
        <w:trPr>
          <w:trHeight w:val="227"/>
        </w:trPr>
        <w:tc>
          <w:tcPr>
            <w:tcW w:w="2501" w:type="pct"/>
            <w:gridSpan w:val="3"/>
            <w:tcBorders>
              <w:top w:val="nil"/>
              <w:left w:val="nil"/>
              <w:bottom w:val="nil"/>
              <w:right w:val="nil"/>
            </w:tcBorders>
            <w:shd w:val="clear" w:color="auto" w:fill="auto"/>
            <w:noWrap/>
            <w:vAlign w:val="center"/>
          </w:tcPr>
          <w:p w14:paraId="03B66884"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Permissão de uso de pátios</w:t>
            </w:r>
          </w:p>
        </w:tc>
        <w:tc>
          <w:tcPr>
            <w:tcW w:w="833" w:type="pct"/>
            <w:tcBorders>
              <w:top w:val="nil"/>
              <w:left w:val="nil"/>
              <w:bottom w:val="nil"/>
              <w:right w:val="nil"/>
            </w:tcBorders>
            <w:shd w:val="clear" w:color="auto" w:fill="auto"/>
            <w:noWrap/>
            <w:vAlign w:val="center"/>
          </w:tcPr>
          <w:p w14:paraId="07D44F1F" w14:textId="77777777" w:rsidR="00E71553" w:rsidRPr="00DD5A2D" w:rsidRDefault="00E71553" w:rsidP="009517BE">
            <w:pPr>
              <w:spacing w:after="0"/>
              <w:rPr>
                <w:rFonts w:ascii="Calibri" w:hAnsi="Calibri" w:cs="Calibri"/>
                <w:color w:val="000000" w:themeColor="text1"/>
                <w:sz w:val="16"/>
                <w:szCs w:val="16"/>
              </w:rPr>
            </w:pPr>
          </w:p>
        </w:tc>
        <w:tc>
          <w:tcPr>
            <w:tcW w:w="833" w:type="pct"/>
            <w:tcBorders>
              <w:top w:val="nil"/>
              <w:left w:val="nil"/>
              <w:bottom w:val="nil"/>
              <w:right w:val="nil"/>
            </w:tcBorders>
            <w:shd w:val="clear" w:color="auto" w:fill="auto"/>
            <w:noWrap/>
            <w:vAlign w:val="center"/>
          </w:tcPr>
          <w:p w14:paraId="76EC1074" w14:textId="6BCB796F"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1.055.814</w:t>
            </w:r>
          </w:p>
        </w:tc>
        <w:tc>
          <w:tcPr>
            <w:tcW w:w="833" w:type="pct"/>
            <w:tcBorders>
              <w:top w:val="nil"/>
              <w:left w:val="nil"/>
              <w:bottom w:val="nil"/>
              <w:right w:val="nil"/>
            </w:tcBorders>
            <w:shd w:val="clear" w:color="auto" w:fill="auto"/>
            <w:noWrap/>
            <w:vAlign w:val="center"/>
          </w:tcPr>
          <w:p w14:paraId="59403B2F" w14:textId="61F09A67"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1.184.513</w:t>
            </w:r>
          </w:p>
        </w:tc>
      </w:tr>
      <w:tr w:rsidR="005644C2" w:rsidRPr="00DD5A2D" w14:paraId="540BEBB4" w14:textId="77777777" w:rsidTr="009517BE">
        <w:trPr>
          <w:trHeight w:val="227"/>
        </w:trPr>
        <w:tc>
          <w:tcPr>
            <w:tcW w:w="1668" w:type="pct"/>
            <w:gridSpan w:val="2"/>
            <w:tcBorders>
              <w:top w:val="nil"/>
              <w:left w:val="nil"/>
              <w:bottom w:val="single" w:sz="8" w:space="0" w:color="auto"/>
              <w:right w:val="nil"/>
            </w:tcBorders>
            <w:shd w:val="clear" w:color="auto" w:fill="auto"/>
            <w:noWrap/>
            <w:vAlign w:val="center"/>
            <w:hideMark/>
          </w:tcPr>
          <w:p w14:paraId="6A86BAEF"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Dedução de receita (-)</w:t>
            </w:r>
          </w:p>
        </w:tc>
        <w:tc>
          <w:tcPr>
            <w:tcW w:w="833" w:type="pct"/>
            <w:tcBorders>
              <w:top w:val="nil"/>
              <w:left w:val="nil"/>
              <w:bottom w:val="nil"/>
              <w:right w:val="nil"/>
            </w:tcBorders>
            <w:shd w:val="clear" w:color="auto" w:fill="auto"/>
            <w:noWrap/>
            <w:vAlign w:val="center"/>
            <w:hideMark/>
          </w:tcPr>
          <w:p w14:paraId="4DBE5923" w14:textId="77777777" w:rsidR="00E71553" w:rsidRPr="00DD5A2D" w:rsidRDefault="00E71553" w:rsidP="009517BE">
            <w:pPr>
              <w:spacing w:after="0"/>
              <w:rPr>
                <w:rFonts w:ascii="Calibri" w:hAnsi="Calibri" w:cs="Calibri"/>
                <w:color w:val="000000" w:themeColor="text1"/>
                <w:sz w:val="16"/>
                <w:szCs w:val="16"/>
              </w:rPr>
            </w:pPr>
          </w:p>
        </w:tc>
        <w:tc>
          <w:tcPr>
            <w:tcW w:w="833" w:type="pct"/>
            <w:tcBorders>
              <w:top w:val="nil"/>
              <w:left w:val="nil"/>
              <w:bottom w:val="nil"/>
              <w:right w:val="nil"/>
            </w:tcBorders>
            <w:shd w:val="clear" w:color="auto" w:fill="auto"/>
            <w:noWrap/>
            <w:vAlign w:val="center"/>
            <w:hideMark/>
          </w:tcPr>
          <w:p w14:paraId="1A6E664A" w14:textId="77777777" w:rsidR="00E71553" w:rsidRPr="00DD5A2D" w:rsidRDefault="00E71553" w:rsidP="009517BE">
            <w:pPr>
              <w:spacing w:after="0"/>
              <w:rPr>
                <w:color w:val="000000" w:themeColor="text1"/>
                <w:sz w:val="20"/>
                <w:szCs w:val="20"/>
              </w:rPr>
            </w:pPr>
          </w:p>
        </w:tc>
        <w:tc>
          <w:tcPr>
            <w:tcW w:w="833" w:type="pct"/>
            <w:tcBorders>
              <w:top w:val="nil"/>
              <w:left w:val="nil"/>
              <w:bottom w:val="nil"/>
              <w:right w:val="nil"/>
            </w:tcBorders>
            <w:shd w:val="clear" w:color="auto" w:fill="auto"/>
            <w:noWrap/>
            <w:vAlign w:val="center"/>
            <w:hideMark/>
          </w:tcPr>
          <w:p w14:paraId="1856DECE" w14:textId="29ECEC87" w:rsidR="00E71553" w:rsidRPr="00DD5A2D" w:rsidRDefault="00A721EE"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(163.152)</w:t>
            </w:r>
          </w:p>
        </w:tc>
        <w:tc>
          <w:tcPr>
            <w:tcW w:w="833" w:type="pct"/>
            <w:tcBorders>
              <w:top w:val="nil"/>
              <w:left w:val="nil"/>
              <w:bottom w:val="nil"/>
              <w:right w:val="nil"/>
            </w:tcBorders>
            <w:shd w:val="clear" w:color="auto" w:fill="auto"/>
            <w:noWrap/>
            <w:vAlign w:val="center"/>
            <w:hideMark/>
          </w:tcPr>
          <w:p w14:paraId="57AE47F8" w14:textId="14314124" w:rsidR="00E71553" w:rsidRPr="00DD5A2D" w:rsidRDefault="005644C2" w:rsidP="009517BE">
            <w:pPr>
              <w:spacing w:after="0"/>
              <w:jc w:val="right"/>
              <w:rPr>
                <w:rFonts w:ascii="Calibri" w:hAnsi="Calibri" w:cs="Calibri"/>
                <w:color w:val="000000" w:themeColor="text1"/>
                <w:sz w:val="16"/>
                <w:szCs w:val="16"/>
              </w:rPr>
            </w:pPr>
            <w:r w:rsidRPr="00DD5A2D">
              <w:rPr>
                <w:rFonts w:ascii="Calibri" w:hAnsi="Calibri" w:cs="Calibri"/>
                <w:color w:val="000000" w:themeColor="text1"/>
                <w:sz w:val="16"/>
                <w:szCs w:val="16"/>
              </w:rPr>
              <w:t>(92.703)</w:t>
            </w:r>
          </w:p>
        </w:tc>
      </w:tr>
      <w:tr w:rsidR="005644C2" w:rsidRPr="00DD5A2D" w14:paraId="39C74A7C" w14:textId="77777777" w:rsidTr="009517BE">
        <w:trPr>
          <w:trHeight w:val="227"/>
        </w:trPr>
        <w:tc>
          <w:tcPr>
            <w:tcW w:w="1469" w:type="pct"/>
            <w:tcBorders>
              <w:top w:val="nil"/>
              <w:left w:val="nil"/>
              <w:bottom w:val="single" w:sz="8" w:space="0" w:color="auto"/>
              <w:right w:val="nil"/>
            </w:tcBorders>
            <w:shd w:val="clear" w:color="auto" w:fill="auto"/>
            <w:noWrap/>
            <w:vAlign w:val="center"/>
            <w:hideMark/>
          </w:tcPr>
          <w:p w14:paraId="685E46D5" w14:textId="77777777" w:rsidR="00E71553" w:rsidRPr="00DD5A2D" w:rsidRDefault="00E71553" w:rsidP="009517BE">
            <w:pPr>
              <w:spacing w:after="0"/>
              <w:rPr>
                <w:rFonts w:ascii="Calibri" w:hAnsi="Calibri" w:cs="Calibri"/>
                <w:b/>
                <w:bCs/>
                <w:color w:val="000000" w:themeColor="text1"/>
                <w:sz w:val="16"/>
                <w:szCs w:val="16"/>
              </w:rPr>
            </w:pPr>
            <w:r w:rsidRPr="00DD5A2D">
              <w:rPr>
                <w:rFonts w:ascii="Calibri" w:hAnsi="Calibri" w:cs="Calibri"/>
                <w:b/>
                <w:bCs/>
                <w:color w:val="000000" w:themeColor="text1"/>
                <w:sz w:val="16"/>
                <w:szCs w:val="16"/>
              </w:rPr>
              <w:t xml:space="preserve"> TOTAL </w:t>
            </w:r>
          </w:p>
        </w:tc>
        <w:tc>
          <w:tcPr>
            <w:tcW w:w="198" w:type="pct"/>
            <w:tcBorders>
              <w:top w:val="nil"/>
              <w:left w:val="nil"/>
              <w:bottom w:val="single" w:sz="8" w:space="0" w:color="auto"/>
              <w:right w:val="nil"/>
            </w:tcBorders>
            <w:shd w:val="clear" w:color="auto" w:fill="auto"/>
            <w:noWrap/>
            <w:vAlign w:val="center"/>
            <w:hideMark/>
          </w:tcPr>
          <w:p w14:paraId="03D04F8B"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833" w:type="pct"/>
            <w:tcBorders>
              <w:top w:val="single" w:sz="8" w:space="0" w:color="auto"/>
              <w:left w:val="nil"/>
              <w:bottom w:val="single" w:sz="8" w:space="0" w:color="auto"/>
              <w:right w:val="nil"/>
            </w:tcBorders>
            <w:shd w:val="clear" w:color="auto" w:fill="auto"/>
            <w:noWrap/>
            <w:vAlign w:val="center"/>
            <w:hideMark/>
          </w:tcPr>
          <w:p w14:paraId="69884C21" w14:textId="77777777" w:rsidR="00E71553" w:rsidRPr="00DD5A2D" w:rsidRDefault="00E71553" w:rsidP="009517BE">
            <w:pPr>
              <w:spacing w:after="0"/>
              <w:rPr>
                <w:rFonts w:ascii="Calibri" w:hAnsi="Calibri" w:cs="Calibri"/>
                <w:color w:val="000000" w:themeColor="text1"/>
                <w:sz w:val="16"/>
                <w:szCs w:val="16"/>
              </w:rPr>
            </w:pPr>
            <w:r w:rsidRPr="00DD5A2D">
              <w:rPr>
                <w:rFonts w:ascii="Calibri" w:hAnsi="Calibri" w:cs="Calibri"/>
                <w:color w:val="000000" w:themeColor="text1"/>
                <w:sz w:val="16"/>
                <w:szCs w:val="16"/>
              </w:rPr>
              <w:t> </w:t>
            </w:r>
          </w:p>
        </w:tc>
        <w:tc>
          <w:tcPr>
            <w:tcW w:w="833" w:type="pct"/>
            <w:tcBorders>
              <w:top w:val="single" w:sz="8" w:space="0" w:color="auto"/>
              <w:left w:val="nil"/>
              <w:bottom w:val="single" w:sz="8" w:space="0" w:color="auto"/>
              <w:right w:val="nil"/>
            </w:tcBorders>
            <w:shd w:val="clear" w:color="auto" w:fill="auto"/>
            <w:noWrap/>
            <w:vAlign w:val="center"/>
            <w:hideMark/>
          </w:tcPr>
          <w:p w14:paraId="2CDD7684" w14:textId="77777777" w:rsidR="00E71553" w:rsidRPr="00DD5A2D" w:rsidRDefault="00E71553"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 </w:t>
            </w:r>
          </w:p>
        </w:tc>
        <w:tc>
          <w:tcPr>
            <w:tcW w:w="833" w:type="pct"/>
            <w:tcBorders>
              <w:top w:val="single" w:sz="8" w:space="0" w:color="auto"/>
              <w:left w:val="nil"/>
              <w:bottom w:val="single" w:sz="8" w:space="0" w:color="auto"/>
              <w:right w:val="nil"/>
            </w:tcBorders>
            <w:shd w:val="clear" w:color="auto" w:fill="auto"/>
            <w:noWrap/>
            <w:vAlign w:val="center"/>
            <w:hideMark/>
          </w:tcPr>
          <w:p w14:paraId="47186857" w14:textId="4A6E9AAC" w:rsidR="00E71553" w:rsidRPr="00DD5A2D" w:rsidRDefault="005644C2"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1.</w:t>
            </w:r>
            <w:r w:rsidR="00A721EE" w:rsidRPr="00DD5A2D">
              <w:rPr>
                <w:rFonts w:ascii="Calibri" w:hAnsi="Calibri" w:cs="Calibri"/>
                <w:b/>
                <w:bCs/>
                <w:color w:val="000000" w:themeColor="text1"/>
                <w:sz w:val="16"/>
                <w:szCs w:val="16"/>
              </w:rPr>
              <w:t>443.352</w:t>
            </w:r>
          </w:p>
        </w:tc>
        <w:tc>
          <w:tcPr>
            <w:tcW w:w="833" w:type="pct"/>
            <w:tcBorders>
              <w:top w:val="single" w:sz="8" w:space="0" w:color="auto"/>
              <w:left w:val="nil"/>
              <w:bottom w:val="single" w:sz="8" w:space="0" w:color="auto"/>
              <w:right w:val="nil"/>
            </w:tcBorders>
            <w:shd w:val="clear" w:color="auto" w:fill="auto"/>
            <w:noWrap/>
            <w:vAlign w:val="center"/>
            <w:hideMark/>
          </w:tcPr>
          <w:p w14:paraId="0E67A8E6" w14:textId="3763B37B" w:rsidR="00E71553" w:rsidRPr="00DD5A2D" w:rsidRDefault="005644C2" w:rsidP="009517BE">
            <w:pPr>
              <w:spacing w:after="0"/>
              <w:jc w:val="right"/>
              <w:rPr>
                <w:rFonts w:ascii="Calibri" w:hAnsi="Calibri" w:cs="Calibri"/>
                <w:b/>
                <w:bCs/>
                <w:color w:val="000000" w:themeColor="text1"/>
                <w:sz w:val="16"/>
                <w:szCs w:val="16"/>
              </w:rPr>
            </w:pPr>
            <w:r w:rsidRPr="00DD5A2D">
              <w:rPr>
                <w:rFonts w:ascii="Calibri" w:hAnsi="Calibri" w:cs="Calibri"/>
                <w:b/>
                <w:bCs/>
                <w:color w:val="000000" w:themeColor="text1"/>
                <w:sz w:val="16"/>
                <w:szCs w:val="16"/>
              </w:rPr>
              <w:t>1.651.213</w:t>
            </w:r>
          </w:p>
        </w:tc>
      </w:tr>
    </w:tbl>
    <w:bookmarkEnd w:id="162"/>
    <w:p w14:paraId="2D81431A" w14:textId="77777777" w:rsidR="00E71553" w:rsidRPr="00DD5A2D" w:rsidRDefault="00E71553" w:rsidP="009517BE">
      <w:pPr>
        <w:rPr>
          <w:rFonts w:ascii="Calibri" w:hAnsi="Calibri" w:cs="Calibri"/>
          <w:color w:val="000000" w:themeColor="text1"/>
        </w:rPr>
      </w:pPr>
      <w:r w:rsidRPr="00DD5A2D">
        <w:rPr>
          <w:rFonts w:ascii="Calibri" w:hAnsi="Calibri" w:cs="Calibri"/>
          <w:color w:val="000000" w:themeColor="text1"/>
        </w:rPr>
        <w:t>As receitas de exploração de ferrovia correspondem às receitas alternativas advindas dos royalties das ferrovias.</w:t>
      </w:r>
    </w:p>
    <w:p w14:paraId="52F7FDEF" w14:textId="1729C251"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A receita com Subconcessão FIOL corresponde aos valores apropriados mensalmente relativos ao diferimento da receita contratual de subconcessão do trecho FIOL I, conforme Nota 13</w:t>
      </w:r>
      <w:r w:rsidR="003F08AC" w:rsidRPr="00DD5A2D">
        <w:rPr>
          <w:rFonts w:ascii="Calibri" w:hAnsi="Calibri" w:cs="Calibri"/>
          <w:color w:val="000000" w:themeColor="text1"/>
        </w:rPr>
        <w:t>.2</w:t>
      </w:r>
      <w:r w:rsidRPr="00DD5A2D">
        <w:rPr>
          <w:rFonts w:ascii="Calibri" w:hAnsi="Calibri" w:cs="Calibri"/>
          <w:color w:val="000000" w:themeColor="text1"/>
        </w:rPr>
        <w:t xml:space="preserve">. </w:t>
      </w:r>
    </w:p>
    <w:p w14:paraId="0ED58A3A" w14:textId="0891F358"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As receitas de Permissão de uso de pátios referem-se aos valores apropriados mensalmente relativos ao diferimento da receita dos contratos de Permissão para Uso dos Pátios e Terminais da Infra S.A., conforme Nota 13</w:t>
      </w:r>
      <w:r w:rsidR="003F08AC" w:rsidRPr="00DD5A2D">
        <w:rPr>
          <w:rFonts w:ascii="Calibri" w:hAnsi="Calibri" w:cs="Calibri"/>
          <w:color w:val="000000" w:themeColor="text1"/>
        </w:rPr>
        <w:t>.1</w:t>
      </w:r>
      <w:r w:rsidRPr="00DD5A2D">
        <w:rPr>
          <w:rFonts w:ascii="Calibri" w:hAnsi="Calibri" w:cs="Calibri"/>
          <w:color w:val="000000" w:themeColor="text1"/>
        </w:rPr>
        <w:t>. Estas receitas abrangem também as receitas variáveis dos referidos contratos.</w:t>
      </w:r>
    </w:p>
    <w:p w14:paraId="60B7E120" w14:textId="4E6AE1D1" w:rsidR="00E71553" w:rsidRPr="00DD5A2D" w:rsidRDefault="00E71553" w:rsidP="00E71553">
      <w:pPr>
        <w:jc w:val="both"/>
        <w:rPr>
          <w:rFonts w:ascii="Calibri" w:hAnsi="Calibri" w:cs="Calibri"/>
          <w:color w:val="000000" w:themeColor="text1"/>
        </w:rPr>
      </w:pPr>
      <w:r w:rsidRPr="00DD5A2D">
        <w:rPr>
          <w:rFonts w:ascii="Calibri" w:hAnsi="Calibri" w:cs="Calibri"/>
          <w:color w:val="000000" w:themeColor="text1"/>
        </w:rPr>
        <w:t>As deduções das receitas são resultantes da apuração do PIS e COFINS sobre o total das receitas auferidas no mês, conforme Nota 4</w:t>
      </w:r>
      <w:r w:rsidR="00A721EE" w:rsidRPr="00DD5A2D">
        <w:rPr>
          <w:rFonts w:ascii="Calibri" w:hAnsi="Calibri" w:cs="Calibri"/>
          <w:color w:val="000000" w:themeColor="text1"/>
        </w:rPr>
        <w:t>.2 “a”</w:t>
      </w:r>
      <w:r w:rsidRPr="00DD5A2D">
        <w:rPr>
          <w:rFonts w:ascii="Calibri" w:hAnsi="Calibri" w:cs="Calibri"/>
          <w:color w:val="000000" w:themeColor="text1"/>
        </w:rPr>
        <w:t>.  Ressalta-se que é utilizado o regime de caixa para tal apuração.</w:t>
      </w:r>
    </w:p>
    <w:p w14:paraId="7565DFFF" w14:textId="77777777" w:rsidR="009C4D4A" w:rsidRPr="00DD5A2D" w:rsidRDefault="009C4D4A" w:rsidP="009C4D4A">
      <w:pPr>
        <w:spacing w:after="0"/>
        <w:jc w:val="both"/>
        <w:rPr>
          <w:rFonts w:ascii="Calibri" w:hAnsi="Calibri" w:cs="Calibri"/>
          <w:color w:val="000000" w:themeColor="text1"/>
        </w:rPr>
      </w:pPr>
    </w:p>
    <w:p w14:paraId="55DFAED1" w14:textId="6D0FBED7" w:rsidR="00E71553" w:rsidRPr="00DD5A2D" w:rsidRDefault="00E71553" w:rsidP="009C4D4A">
      <w:pPr>
        <w:pStyle w:val="Ttulo1"/>
        <w:spacing w:before="0" w:after="120"/>
        <w:rPr>
          <w:sz w:val="28"/>
          <w:szCs w:val="28"/>
        </w:rPr>
      </w:pPr>
      <w:bookmarkStart w:id="163" w:name="_Toc139478687"/>
      <w:r w:rsidRPr="00DD5A2D">
        <w:rPr>
          <w:sz w:val="28"/>
          <w:szCs w:val="28"/>
        </w:rPr>
        <w:lastRenderedPageBreak/>
        <w:t>18 - DESPESAS OPERACIONAIS</w:t>
      </w:r>
      <w:bookmarkEnd w:id="163"/>
    </w:p>
    <w:p w14:paraId="014268BD" w14:textId="7E20762A" w:rsidR="00E71553" w:rsidRPr="00DD5A2D" w:rsidRDefault="0052464F" w:rsidP="00981131">
      <w:pPr>
        <w:pStyle w:val="Ttulo1"/>
        <w:spacing w:before="0" w:after="120"/>
        <w:rPr>
          <w:sz w:val="28"/>
          <w:szCs w:val="28"/>
        </w:rPr>
      </w:pPr>
      <w:bookmarkStart w:id="164" w:name="_Toc139478688"/>
      <w:r w:rsidRPr="00DD5A2D">
        <w:rPr>
          <w:sz w:val="28"/>
          <w:szCs w:val="28"/>
        </w:rPr>
        <w:t xml:space="preserve">18.1) </w:t>
      </w:r>
      <w:r w:rsidR="00E71553" w:rsidRPr="00DD5A2D">
        <w:rPr>
          <w:sz w:val="28"/>
          <w:szCs w:val="28"/>
        </w:rPr>
        <w:t>Despesa</w:t>
      </w:r>
      <w:r w:rsidR="0027272C" w:rsidRPr="00DD5A2D">
        <w:rPr>
          <w:sz w:val="28"/>
          <w:szCs w:val="28"/>
        </w:rPr>
        <w:t>s</w:t>
      </w:r>
      <w:r w:rsidR="00E71553" w:rsidRPr="00DD5A2D">
        <w:rPr>
          <w:sz w:val="28"/>
          <w:szCs w:val="28"/>
        </w:rPr>
        <w:t xml:space="preserve"> com Pessoal</w:t>
      </w:r>
      <w:bookmarkEnd w:id="164"/>
    </w:p>
    <w:p w14:paraId="6BB8C1D8" w14:textId="76006B06" w:rsidR="00E71553" w:rsidRPr="00DD5A2D" w:rsidRDefault="00E71553" w:rsidP="00E71553">
      <w:pPr>
        <w:jc w:val="both"/>
        <w:rPr>
          <w:rFonts w:ascii="Calibri" w:hAnsi="Calibri" w:cs="Calibri"/>
          <w:color w:val="FF0000"/>
        </w:rPr>
      </w:pPr>
      <w:r w:rsidRPr="00DD5A2D">
        <w:rPr>
          <w:rFonts w:ascii="Calibri" w:hAnsi="Calibri" w:cs="Calibri"/>
        </w:rPr>
        <w:t xml:space="preserve">As despesas com pessoal, incluindo remuneração, encargos e benefícios totalizaram, no </w:t>
      </w:r>
      <w:r w:rsidR="000A4338" w:rsidRPr="00DD5A2D">
        <w:rPr>
          <w:rFonts w:ascii="Calibri" w:hAnsi="Calibri" w:cs="Calibri"/>
        </w:rPr>
        <w:t>primeiro trimestre</w:t>
      </w:r>
      <w:r w:rsidRPr="00DD5A2D">
        <w:rPr>
          <w:rFonts w:ascii="Calibri" w:hAnsi="Calibri" w:cs="Calibri"/>
        </w:rPr>
        <w:t xml:space="preserve"> de 202</w:t>
      </w:r>
      <w:r w:rsidR="000A4338" w:rsidRPr="00DD5A2D">
        <w:rPr>
          <w:rFonts w:ascii="Calibri" w:hAnsi="Calibri" w:cs="Calibri"/>
        </w:rPr>
        <w:t>3</w:t>
      </w:r>
      <w:r w:rsidRPr="00DD5A2D">
        <w:rPr>
          <w:rFonts w:ascii="Calibri" w:hAnsi="Calibri" w:cs="Calibri"/>
        </w:rPr>
        <w:t xml:space="preserve">, R$ </w:t>
      </w:r>
      <w:r w:rsidR="000A4338" w:rsidRPr="00DD5A2D">
        <w:rPr>
          <w:rFonts w:ascii="Calibri" w:hAnsi="Calibri" w:cs="Calibri"/>
        </w:rPr>
        <w:t>41,15</w:t>
      </w:r>
      <w:r w:rsidRPr="00DD5A2D">
        <w:rPr>
          <w:rFonts w:ascii="Calibri" w:hAnsi="Calibri" w:cs="Calibri"/>
        </w:rPr>
        <w:t xml:space="preserve"> milhões:</w:t>
      </w:r>
    </w:p>
    <w:tbl>
      <w:tblPr>
        <w:tblW w:w="5000" w:type="pct"/>
        <w:tblCellMar>
          <w:left w:w="70" w:type="dxa"/>
          <w:right w:w="70" w:type="dxa"/>
        </w:tblCellMar>
        <w:tblLook w:val="04A0" w:firstRow="1" w:lastRow="0" w:firstColumn="1" w:lastColumn="0" w:noHBand="0" w:noVBand="1"/>
      </w:tblPr>
      <w:tblGrid>
        <w:gridCol w:w="6037"/>
        <w:gridCol w:w="2215"/>
        <w:gridCol w:w="2215"/>
      </w:tblGrid>
      <w:tr w:rsidR="00CD2744" w:rsidRPr="00DD5A2D" w14:paraId="225668EC" w14:textId="77777777" w:rsidTr="000E54B2">
        <w:trPr>
          <w:trHeight w:hRule="exact" w:val="227"/>
        </w:trPr>
        <w:tc>
          <w:tcPr>
            <w:tcW w:w="2884" w:type="pct"/>
            <w:tcBorders>
              <w:top w:val="single" w:sz="8" w:space="0" w:color="auto"/>
              <w:left w:val="nil"/>
              <w:bottom w:val="single" w:sz="8" w:space="0" w:color="auto"/>
              <w:right w:val="nil"/>
            </w:tcBorders>
            <w:shd w:val="clear" w:color="auto" w:fill="auto"/>
            <w:noWrap/>
            <w:vAlign w:val="center"/>
            <w:hideMark/>
          </w:tcPr>
          <w:p w14:paraId="29F17B99" w14:textId="77777777" w:rsidR="00E71553" w:rsidRPr="00DD5A2D" w:rsidRDefault="00E71553" w:rsidP="00981131">
            <w:pPr>
              <w:spacing w:after="0"/>
              <w:rPr>
                <w:rFonts w:ascii="Calibri" w:hAnsi="Calibri" w:cs="Calibri"/>
                <w:b/>
                <w:bCs/>
                <w:sz w:val="16"/>
                <w:szCs w:val="16"/>
              </w:rPr>
            </w:pPr>
            <w:bookmarkStart w:id="165" w:name="_Hlk128992008"/>
            <w:r w:rsidRPr="00DD5A2D">
              <w:rPr>
                <w:rFonts w:ascii="Calibri" w:hAnsi="Calibri" w:cs="Calibri"/>
                <w:b/>
                <w:bCs/>
                <w:sz w:val="16"/>
                <w:szCs w:val="16"/>
              </w:rPr>
              <w:t>DESPESAS COM PESSOAL</w:t>
            </w:r>
          </w:p>
        </w:tc>
        <w:tc>
          <w:tcPr>
            <w:tcW w:w="1058" w:type="pct"/>
            <w:tcBorders>
              <w:top w:val="single" w:sz="8" w:space="0" w:color="auto"/>
              <w:left w:val="nil"/>
              <w:bottom w:val="single" w:sz="8" w:space="0" w:color="auto"/>
              <w:right w:val="nil"/>
            </w:tcBorders>
            <w:shd w:val="clear" w:color="auto" w:fill="auto"/>
            <w:vAlign w:val="center"/>
            <w:hideMark/>
          </w:tcPr>
          <w:p w14:paraId="301F72D3" w14:textId="57C50263"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31/</w:t>
            </w:r>
            <w:r w:rsidR="0059098B" w:rsidRPr="00DD5A2D">
              <w:rPr>
                <w:rFonts w:ascii="Calibri" w:hAnsi="Calibri" w:cs="Calibri"/>
                <w:b/>
                <w:bCs/>
                <w:sz w:val="16"/>
                <w:szCs w:val="16"/>
              </w:rPr>
              <w:t>03</w:t>
            </w:r>
            <w:r w:rsidRPr="00DD5A2D">
              <w:rPr>
                <w:rFonts w:ascii="Calibri" w:hAnsi="Calibri" w:cs="Calibri"/>
                <w:b/>
                <w:bCs/>
                <w:sz w:val="16"/>
                <w:szCs w:val="16"/>
              </w:rPr>
              <w:t>/202</w:t>
            </w:r>
            <w:r w:rsidR="0059098B" w:rsidRPr="00DD5A2D">
              <w:rPr>
                <w:rFonts w:ascii="Calibri" w:hAnsi="Calibri" w:cs="Calibri"/>
                <w:b/>
                <w:bCs/>
                <w:sz w:val="16"/>
                <w:szCs w:val="16"/>
              </w:rPr>
              <w:t>3</w:t>
            </w:r>
          </w:p>
        </w:tc>
        <w:tc>
          <w:tcPr>
            <w:tcW w:w="1058" w:type="pct"/>
            <w:tcBorders>
              <w:top w:val="single" w:sz="8" w:space="0" w:color="auto"/>
              <w:left w:val="nil"/>
              <w:bottom w:val="single" w:sz="8" w:space="0" w:color="auto"/>
              <w:right w:val="nil"/>
            </w:tcBorders>
            <w:shd w:val="clear" w:color="auto" w:fill="auto"/>
            <w:vAlign w:val="center"/>
            <w:hideMark/>
          </w:tcPr>
          <w:p w14:paraId="4184E51D" w14:textId="54087D68" w:rsidR="00E71553" w:rsidRPr="00DD5A2D" w:rsidRDefault="000A4338" w:rsidP="00981131">
            <w:pPr>
              <w:spacing w:after="0"/>
              <w:jc w:val="right"/>
              <w:rPr>
                <w:rFonts w:ascii="Calibri" w:hAnsi="Calibri" w:cs="Calibri"/>
                <w:b/>
                <w:bCs/>
                <w:sz w:val="16"/>
                <w:szCs w:val="16"/>
              </w:rPr>
            </w:pPr>
            <w:r w:rsidRPr="00DD5A2D">
              <w:rPr>
                <w:rFonts w:ascii="Calibri" w:hAnsi="Calibri" w:cs="Calibri"/>
                <w:b/>
                <w:bCs/>
                <w:sz w:val="16"/>
                <w:szCs w:val="16"/>
              </w:rPr>
              <w:t>31/03/2022</w:t>
            </w:r>
          </w:p>
        </w:tc>
      </w:tr>
      <w:tr w:rsidR="00CD2744" w:rsidRPr="00DD5A2D" w14:paraId="71555187" w14:textId="77777777" w:rsidTr="000E54B2">
        <w:trPr>
          <w:trHeight w:hRule="exact" w:val="227"/>
        </w:trPr>
        <w:tc>
          <w:tcPr>
            <w:tcW w:w="2884" w:type="pct"/>
            <w:tcBorders>
              <w:top w:val="nil"/>
              <w:left w:val="nil"/>
              <w:bottom w:val="nil"/>
              <w:right w:val="nil"/>
            </w:tcBorders>
            <w:shd w:val="clear" w:color="auto" w:fill="auto"/>
            <w:noWrap/>
            <w:vAlign w:val="center"/>
            <w:hideMark/>
          </w:tcPr>
          <w:p w14:paraId="6803E1F9"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Remuneração (Salários, gratificações, 13º salário e férias)</w:t>
            </w:r>
          </w:p>
        </w:tc>
        <w:tc>
          <w:tcPr>
            <w:tcW w:w="1058" w:type="pct"/>
            <w:tcBorders>
              <w:top w:val="nil"/>
              <w:left w:val="nil"/>
              <w:bottom w:val="nil"/>
              <w:right w:val="nil"/>
            </w:tcBorders>
            <w:shd w:val="clear" w:color="auto" w:fill="auto"/>
            <w:vAlign w:val="center"/>
            <w:hideMark/>
          </w:tcPr>
          <w:p w14:paraId="78010F28" w14:textId="3320073D" w:rsidR="00E71553" w:rsidRPr="00DD5A2D" w:rsidRDefault="00CD2744" w:rsidP="00981131">
            <w:pPr>
              <w:spacing w:after="0"/>
              <w:jc w:val="right"/>
              <w:rPr>
                <w:rFonts w:ascii="Calibri" w:hAnsi="Calibri" w:cs="Calibri"/>
                <w:sz w:val="16"/>
                <w:szCs w:val="16"/>
              </w:rPr>
            </w:pPr>
            <w:r w:rsidRPr="00DD5A2D">
              <w:rPr>
                <w:rFonts w:ascii="Calibri" w:hAnsi="Calibri" w:cs="Calibri"/>
                <w:sz w:val="16"/>
                <w:szCs w:val="16"/>
              </w:rPr>
              <w:t>(28.287.318)</w:t>
            </w:r>
          </w:p>
        </w:tc>
        <w:tc>
          <w:tcPr>
            <w:tcW w:w="1058" w:type="pct"/>
            <w:tcBorders>
              <w:top w:val="nil"/>
              <w:left w:val="nil"/>
              <w:bottom w:val="nil"/>
              <w:right w:val="nil"/>
            </w:tcBorders>
            <w:shd w:val="clear" w:color="auto" w:fill="auto"/>
            <w:hideMark/>
          </w:tcPr>
          <w:p w14:paraId="5BAF5B7A" w14:textId="51FEAE55"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0A4338" w:rsidRPr="00DD5A2D">
              <w:rPr>
                <w:rFonts w:ascii="Calibri" w:hAnsi="Calibri" w:cs="Calibri"/>
                <w:sz w:val="16"/>
                <w:szCs w:val="16"/>
              </w:rPr>
              <w:t>19.178.867</w:t>
            </w:r>
            <w:r w:rsidRPr="00DD5A2D">
              <w:rPr>
                <w:rFonts w:ascii="Calibri" w:hAnsi="Calibri" w:cs="Calibri"/>
                <w:sz w:val="16"/>
                <w:szCs w:val="16"/>
              </w:rPr>
              <w:t>)</w:t>
            </w:r>
          </w:p>
        </w:tc>
      </w:tr>
      <w:tr w:rsidR="00CD2744" w:rsidRPr="00DD5A2D" w14:paraId="0B44133B" w14:textId="77777777" w:rsidTr="000E54B2">
        <w:trPr>
          <w:trHeight w:hRule="exact" w:val="227"/>
        </w:trPr>
        <w:tc>
          <w:tcPr>
            <w:tcW w:w="2884" w:type="pct"/>
            <w:tcBorders>
              <w:top w:val="nil"/>
              <w:left w:val="nil"/>
              <w:bottom w:val="nil"/>
              <w:right w:val="nil"/>
            </w:tcBorders>
            <w:shd w:val="clear" w:color="auto" w:fill="auto"/>
            <w:noWrap/>
            <w:vAlign w:val="center"/>
            <w:hideMark/>
          </w:tcPr>
          <w:p w14:paraId="71258BB2"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Encargos Sociais (INSS, FGTS e Prev. Complementar)</w:t>
            </w:r>
          </w:p>
        </w:tc>
        <w:tc>
          <w:tcPr>
            <w:tcW w:w="1058" w:type="pct"/>
            <w:tcBorders>
              <w:top w:val="nil"/>
              <w:left w:val="nil"/>
              <w:bottom w:val="nil"/>
              <w:right w:val="nil"/>
            </w:tcBorders>
            <w:shd w:val="clear" w:color="auto" w:fill="auto"/>
            <w:vAlign w:val="center"/>
            <w:hideMark/>
          </w:tcPr>
          <w:p w14:paraId="486D1BFB" w14:textId="1F5627AF" w:rsidR="00E71553" w:rsidRPr="00DD5A2D" w:rsidRDefault="00CD2744" w:rsidP="00981131">
            <w:pPr>
              <w:spacing w:after="0"/>
              <w:jc w:val="right"/>
              <w:rPr>
                <w:rFonts w:ascii="Calibri" w:hAnsi="Calibri" w:cs="Calibri"/>
                <w:sz w:val="16"/>
                <w:szCs w:val="16"/>
              </w:rPr>
            </w:pPr>
            <w:r w:rsidRPr="00DD5A2D">
              <w:rPr>
                <w:rFonts w:ascii="Calibri" w:hAnsi="Calibri" w:cs="Calibri"/>
                <w:sz w:val="16"/>
                <w:szCs w:val="16"/>
              </w:rPr>
              <w:t>(</w:t>
            </w:r>
            <w:r w:rsidR="00456CCF" w:rsidRPr="00DD5A2D">
              <w:rPr>
                <w:rFonts w:ascii="Calibri" w:hAnsi="Calibri" w:cs="Calibri"/>
                <w:sz w:val="16"/>
                <w:szCs w:val="16"/>
              </w:rPr>
              <w:t>10.029.415</w:t>
            </w:r>
            <w:r w:rsidRPr="00DD5A2D">
              <w:rPr>
                <w:rFonts w:ascii="Calibri" w:hAnsi="Calibri" w:cs="Calibri"/>
                <w:sz w:val="16"/>
                <w:szCs w:val="16"/>
              </w:rPr>
              <w:t>)</w:t>
            </w:r>
          </w:p>
        </w:tc>
        <w:tc>
          <w:tcPr>
            <w:tcW w:w="1058" w:type="pct"/>
            <w:tcBorders>
              <w:top w:val="nil"/>
              <w:left w:val="nil"/>
              <w:bottom w:val="nil"/>
              <w:right w:val="nil"/>
            </w:tcBorders>
            <w:shd w:val="clear" w:color="auto" w:fill="auto"/>
            <w:hideMark/>
          </w:tcPr>
          <w:p w14:paraId="1CD750D1" w14:textId="047D7BA4"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0A4338" w:rsidRPr="00DD5A2D">
              <w:rPr>
                <w:rFonts w:ascii="Calibri" w:hAnsi="Calibri" w:cs="Calibri"/>
                <w:sz w:val="16"/>
                <w:szCs w:val="16"/>
              </w:rPr>
              <w:t>5.445.136</w:t>
            </w:r>
            <w:r w:rsidRPr="00DD5A2D">
              <w:rPr>
                <w:rFonts w:ascii="Calibri" w:hAnsi="Calibri" w:cs="Calibri"/>
                <w:sz w:val="16"/>
                <w:szCs w:val="16"/>
              </w:rPr>
              <w:t>)</w:t>
            </w:r>
          </w:p>
        </w:tc>
      </w:tr>
      <w:tr w:rsidR="00CD2744" w:rsidRPr="00DD5A2D" w14:paraId="7FADD328" w14:textId="77777777" w:rsidTr="000E54B2">
        <w:trPr>
          <w:trHeight w:hRule="exact" w:val="227"/>
        </w:trPr>
        <w:tc>
          <w:tcPr>
            <w:tcW w:w="2884" w:type="pct"/>
            <w:tcBorders>
              <w:top w:val="nil"/>
              <w:left w:val="nil"/>
              <w:bottom w:val="single" w:sz="8" w:space="0" w:color="auto"/>
              <w:right w:val="nil"/>
            </w:tcBorders>
            <w:shd w:val="clear" w:color="auto" w:fill="auto"/>
            <w:noWrap/>
            <w:vAlign w:val="center"/>
            <w:hideMark/>
          </w:tcPr>
          <w:p w14:paraId="4DA285D7"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Benefícios (transporte, creche, saúde e alimentação)</w:t>
            </w:r>
          </w:p>
        </w:tc>
        <w:tc>
          <w:tcPr>
            <w:tcW w:w="1058" w:type="pct"/>
            <w:tcBorders>
              <w:top w:val="nil"/>
              <w:left w:val="nil"/>
              <w:bottom w:val="single" w:sz="8" w:space="0" w:color="auto"/>
              <w:right w:val="nil"/>
            </w:tcBorders>
            <w:shd w:val="clear" w:color="auto" w:fill="auto"/>
            <w:vAlign w:val="center"/>
            <w:hideMark/>
          </w:tcPr>
          <w:p w14:paraId="6EF566EA" w14:textId="37597ED2" w:rsidR="00E71553" w:rsidRPr="00DD5A2D" w:rsidRDefault="00CD2744" w:rsidP="00981131">
            <w:pPr>
              <w:spacing w:after="0"/>
              <w:jc w:val="right"/>
              <w:rPr>
                <w:rFonts w:ascii="Calibri" w:hAnsi="Calibri" w:cs="Calibri"/>
                <w:sz w:val="16"/>
                <w:szCs w:val="16"/>
              </w:rPr>
            </w:pPr>
            <w:r w:rsidRPr="00DD5A2D">
              <w:rPr>
                <w:rFonts w:ascii="Calibri" w:hAnsi="Calibri" w:cs="Calibri"/>
                <w:sz w:val="16"/>
                <w:szCs w:val="16"/>
              </w:rPr>
              <w:t>(3.310.286)</w:t>
            </w:r>
          </w:p>
        </w:tc>
        <w:tc>
          <w:tcPr>
            <w:tcW w:w="1058" w:type="pct"/>
            <w:tcBorders>
              <w:top w:val="nil"/>
              <w:left w:val="nil"/>
              <w:bottom w:val="single" w:sz="8" w:space="0" w:color="auto"/>
              <w:right w:val="nil"/>
            </w:tcBorders>
            <w:shd w:val="clear" w:color="auto" w:fill="auto"/>
            <w:hideMark/>
          </w:tcPr>
          <w:p w14:paraId="577A08BB" w14:textId="78A3AD97"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0A4338" w:rsidRPr="00DD5A2D">
              <w:rPr>
                <w:rFonts w:ascii="Calibri" w:hAnsi="Calibri" w:cs="Calibri"/>
                <w:sz w:val="16"/>
                <w:szCs w:val="16"/>
              </w:rPr>
              <w:t>2.861.804</w:t>
            </w:r>
            <w:r w:rsidRPr="00DD5A2D">
              <w:rPr>
                <w:rFonts w:ascii="Calibri" w:hAnsi="Calibri" w:cs="Calibri"/>
                <w:sz w:val="16"/>
                <w:szCs w:val="16"/>
              </w:rPr>
              <w:t>)</w:t>
            </w:r>
          </w:p>
        </w:tc>
      </w:tr>
      <w:tr w:rsidR="00CD2744" w:rsidRPr="00DD5A2D" w14:paraId="0061C538" w14:textId="77777777" w:rsidTr="000E54B2">
        <w:trPr>
          <w:trHeight w:hRule="exact" w:val="227"/>
        </w:trPr>
        <w:tc>
          <w:tcPr>
            <w:tcW w:w="2884" w:type="pct"/>
            <w:tcBorders>
              <w:top w:val="nil"/>
              <w:left w:val="nil"/>
              <w:bottom w:val="single" w:sz="8" w:space="0" w:color="auto"/>
              <w:right w:val="nil"/>
            </w:tcBorders>
            <w:shd w:val="clear" w:color="auto" w:fill="auto"/>
            <w:noWrap/>
            <w:vAlign w:val="center"/>
            <w:hideMark/>
          </w:tcPr>
          <w:p w14:paraId="4A8AB4F2" w14:textId="77777777" w:rsidR="00E71553" w:rsidRPr="00DD5A2D" w:rsidRDefault="00E71553" w:rsidP="00981131">
            <w:pPr>
              <w:spacing w:after="0"/>
              <w:rPr>
                <w:rFonts w:ascii="Calibri" w:hAnsi="Calibri" w:cs="Calibri"/>
                <w:b/>
                <w:bCs/>
                <w:sz w:val="16"/>
                <w:szCs w:val="16"/>
              </w:rPr>
            </w:pPr>
            <w:r w:rsidRPr="00DD5A2D">
              <w:rPr>
                <w:rFonts w:ascii="Calibri" w:hAnsi="Calibri" w:cs="Calibri"/>
                <w:b/>
                <w:bCs/>
                <w:sz w:val="16"/>
                <w:szCs w:val="16"/>
              </w:rPr>
              <w:t>Total das Despesas com Pessoal</w:t>
            </w:r>
          </w:p>
        </w:tc>
        <w:tc>
          <w:tcPr>
            <w:tcW w:w="1058" w:type="pct"/>
            <w:tcBorders>
              <w:top w:val="nil"/>
              <w:left w:val="nil"/>
              <w:bottom w:val="single" w:sz="8" w:space="0" w:color="auto"/>
              <w:right w:val="nil"/>
            </w:tcBorders>
            <w:shd w:val="clear" w:color="auto" w:fill="auto"/>
            <w:vAlign w:val="center"/>
            <w:hideMark/>
          </w:tcPr>
          <w:p w14:paraId="464C74DE" w14:textId="44899A61" w:rsidR="00E71553" w:rsidRPr="00DD5A2D" w:rsidRDefault="00456CCF" w:rsidP="00981131">
            <w:pPr>
              <w:spacing w:after="0"/>
              <w:jc w:val="right"/>
              <w:rPr>
                <w:rFonts w:ascii="Calibri" w:hAnsi="Calibri" w:cs="Calibri"/>
                <w:b/>
                <w:bCs/>
                <w:sz w:val="16"/>
                <w:szCs w:val="16"/>
              </w:rPr>
            </w:pPr>
            <w:r w:rsidRPr="00DD5A2D">
              <w:rPr>
                <w:rFonts w:ascii="Calibri" w:hAnsi="Calibri" w:cs="Calibri"/>
                <w:b/>
                <w:bCs/>
                <w:sz w:val="16"/>
                <w:szCs w:val="16"/>
              </w:rPr>
              <w:t>(41.627.019)</w:t>
            </w:r>
          </w:p>
        </w:tc>
        <w:tc>
          <w:tcPr>
            <w:tcW w:w="1058" w:type="pct"/>
            <w:tcBorders>
              <w:top w:val="nil"/>
              <w:left w:val="nil"/>
              <w:bottom w:val="single" w:sz="8" w:space="0" w:color="auto"/>
              <w:right w:val="nil"/>
            </w:tcBorders>
            <w:shd w:val="clear" w:color="auto" w:fill="auto"/>
            <w:vAlign w:val="center"/>
            <w:hideMark/>
          </w:tcPr>
          <w:p w14:paraId="7E2C3107" w14:textId="270FE79B"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w:t>
            </w:r>
            <w:r w:rsidR="000A4338" w:rsidRPr="00DD5A2D">
              <w:rPr>
                <w:rFonts w:ascii="Calibri" w:hAnsi="Calibri" w:cs="Calibri"/>
                <w:b/>
                <w:bCs/>
                <w:sz w:val="16"/>
                <w:szCs w:val="16"/>
              </w:rPr>
              <w:t>27.485.80</w:t>
            </w:r>
            <w:r w:rsidR="00D61610" w:rsidRPr="00DD5A2D">
              <w:rPr>
                <w:rFonts w:ascii="Calibri" w:hAnsi="Calibri" w:cs="Calibri"/>
                <w:b/>
                <w:bCs/>
                <w:sz w:val="16"/>
                <w:szCs w:val="16"/>
              </w:rPr>
              <w:t>7</w:t>
            </w:r>
            <w:r w:rsidRPr="00DD5A2D">
              <w:rPr>
                <w:rFonts w:ascii="Calibri" w:hAnsi="Calibri" w:cs="Calibri"/>
                <w:b/>
                <w:bCs/>
                <w:sz w:val="16"/>
                <w:szCs w:val="16"/>
              </w:rPr>
              <w:t>)</w:t>
            </w:r>
          </w:p>
        </w:tc>
      </w:tr>
      <w:tr w:rsidR="00CD2744" w:rsidRPr="00DD5A2D" w14:paraId="3B80A0E6" w14:textId="77777777" w:rsidTr="000E54B2">
        <w:trPr>
          <w:trHeight w:hRule="exact" w:val="227"/>
        </w:trPr>
        <w:tc>
          <w:tcPr>
            <w:tcW w:w="2884" w:type="pct"/>
            <w:tcBorders>
              <w:top w:val="nil"/>
              <w:left w:val="nil"/>
              <w:bottom w:val="single" w:sz="8" w:space="0" w:color="auto"/>
              <w:right w:val="nil"/>
            </w:tcBorders>
            <w:shd w:val="clear" w:color="auto" w:fill="auto"/>
            <w:noWrap/>
            <w:vAlign w:val="center"/>
            <w:hideMark/>
          </w:tcPr>
          <w:p w14:paraId="41D7A992"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 xml:space="preserve">Quantidade de Funcionários </w:t>
            </w:r>
          </w:p>
        </w:tc>
        <w:tc>
          <w:tcPr>
            <w:tcW w:w="1058" w:type="pct"/>
            <w:tcBorders>
              <w:top w:val="nil"/>
              <w:left w:val="nil"/>
              <w:bottom w:val="single" w:sz="8" w:space="0" w:color="auto"/>
              <w:right w:val="nil"/>
            </w:tcBorders>
            <w:shd w:val="clear" w:color="auto" w:fill="auto"/>
            <w:vAlign w:val="center"/>
            <w:hideMark/>
          </w:tcPr>
          <w:p w14:paraId="099110AC" w14:textId="1DA6C9DE" w:rsidR="00E71553" w:rsidRPr="00DD5A2D" w:rsidRDefault="00CC0E6A" w:rsidP="00981131">
            <w:pPr>
              <w:spacing w:after="0"/>
              <w:jc w:val="right"/>
              <w:rPr>
                <w:rFonts w:ascii="Calibri" w:hAnsi="Calibri" w:cs="Calibri"/>
                <w:sz w:val="16"/>
                <w:szCs w:val="16"/>
              </w:rPr>
            </w:pPr>
            <w:r w:rsidRPr="00DD5A2D">
              <w:rPr>
                <w:rFonts w:ascii="Calibri" w:hAnsi="Calibri" w:cs="Calibri"/>
                <w:sz w:val="16"/>
                <w:szCs w:val="16"/>
              </w:rPr>
              <w:t>739</w:t>
            </w:r>
          </w:p>
        </w:tc>
        <w:tc>
          <w:tcPr>
            <w:tcW w:w="1058" w:type="pct"/>
            <w:tcBorders>
              <w:top w:val="nil"/>
              <w:left w:val="nil"/>
              <w:bottom w:val="single" w:sz="8" w:space="0" w:color="auto"/>
              <w:right w:val="nil"/>
            </w:tcBorders>
            <w:shd w:val="clear" w:color="auto" w:fill="auto"/>
            <w:vAlign w:val="center"/>
            <w:hideMark/>
          </w:tcPr>
          <w:p w14:paraId="1D39550D" w14:textId="3E6C434F"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64</w:t>
            </w:r>
            <w:r w:rsidR="000A4338" w:rsidRPr="00DD5A2D">
              <w:rPr>
                <w:rFonts w:ascii="Calibri" w:hAnsi="Calibri" w:cs="Calibri"/>
                <w:sz w:val="16"/>
                <w:szCs w:val="16"/>
              </w:rPr>
              <w:t>0</w:t>
            </w:r>
          </w:p>
        </w:tc>
      </w:tr>
    </w:tbl>
    <w:p w14:paraId="27F01CFC" w14:textId="00B192AA" w:rsidR="00E402D8" w:rsidRPr="00DD5A2D" w:rsidRDefault="00E402D8" w:rsidP="00981131">
      <w:pPr>
        <w:pStyle w:val="Textoembloco"/>
        <w:spacing w:line="240" w:lineRule="auto"/>
        <w:ind w:left="0" w:right="0"/>
        <w:rPr>
          <w:rFonts w:ascii="Calibri" w:hAnsi="Calibri" w:cs="Calibri"/>
          <w:sz w:val="21"/>
          <w:szCs w:val="21"/>
          <w:shd w:val="clear" w:color="auto" w:fill="FFFFFF"/>
        </w:rPr>
      </w:pPr>
      <w:bookmarkStart w:id="166" w:name="_Toc139478689"/>
      <w:bookmarkEnd w:id="165"/>
      <w:r w:rsidRPr="00DD5A2D">
        <w:rPr>
          <w:rFonts w:ascii="Calibri" w:hAnsi="Calibri" w:cs="Calibri"/>
          <w:sz w:val="21"/>
          <w:szCs w:val="21"/>
          <w:shd w:val="clear" w:color="auto" w:fill="FFFFFF"/>
        </w:rPr>
        <w:t>O aumento das despesas no período deve-se, basicamente, ao aumento de folha de pagamento devido a incorporação do quadro de profissionais da EPL, incorporada à Infra S.A. em 30/09/2022, bem como ao reajuste salarial ocorrido em março de 2023.</w:t>
      </w:r>
    </w:p>
    <w:p w14:paraId="18C1C87A" w14:textId="77777777" w:rsidR="00981131" w:rsidRPr="00DD5A2D" w:rsidRDefault="00981131" w:rsidP="00981131">
      <w:pPr>
        <w:pStyle w:val="Ttulo1"/>
        <w:spacing w:before="0" w:after="0"/>
        <w:rPr>
          <w:sz w:val="28"/>
          <w:szCs w:val="28"/>
        </w:rPr>
      </w:pPr>
    </w:p>
    <w:p w14:paraId="50A974D7" w14:textId="5FECC155" w:rsidR="00E71553" w:rsidRPr="00DD5A2D" w:rsidRDefault="0052464F" w:rsidP="00981131">
      <w:pPr>
        <w:pStyle w:val="Ttulo1"/>
        <w:spacing w:before="0" w:after="120"/>
        <w:rPr>
          <w:sz w:val="28"/>
          <w:szCs w:val="28"/>
        </w:rPr>
      </w:pPr>
      <w:r w:rsidRPr="00DD5A2D">
        <w:rPr>
          <w:sz w:val="28"/>
          <w:szCs w:val="28"/>
        </w:rPr>
        <w:t xml:space="preserve">18.2) </w:t>
      </w:r>
      <w:r w:rsidR="00E71553" w:rsidRPr="00DD5A2D">
        <w:rPr>
          <w:sz w:val="28"/>
          <w:szCs w:val="28"/>
        </w:rPr>
        <w:t>Gerais e Administrativas</w:t>
      </w:r>
      <w:bookmarkEnd w:id="166"/>
    </w:p>
    <w:p w14:paraId="0FF43B6B" w14:textId="5D34A7B1" w:rsidR="00E71553" w:rsidRPr="00DD5A2D" w:rsidRDefault="00E71553" w:rsidP="009807AB">
      <w:pPr>
        <w:jc w:val="both"/>
        <w:rPr>
          <w:rFonts w:ascii="Calibri" w:hAnsi="Calibri" w:cs="Calibri"/>
          <w:sz w:val="22"/>
          <w:szCs w:val="22"/>
        </w:rPr>
      </w:pPr>
      <w:r w:rsidRPr="00DD5A2D">
        <w:rPr>
          <w:rFonts w:ascii="Calibri" w:hAnsi="Calibri" w:cs="Calibri"/>
          <w:sz w:val="22"/>
          <w:szCs w:val="22"/>
        </w:rPr>
        <w:t xml:space="preserve">As Despesas Gerais e Administrativas totalizaram o valor de R$ </w:t>
      </w:r>
      <w:r w:rsidR="00F869C0" w:rsidRPr="00DD5A2D">
        <w:rPr>
          <w:rFonts w:ascii="Calibri" w:hAnsi="Calibri" w:cs="Calibri"/>
          <w:sz w:val="22"/>
          <w:szCs w:val="22"/>
        </w:rPr>
        <w:t>4,25</w:t>
      </w:r>
      <w:r w:rsidRPr="00DD5A2D">
        <w:rPr>
          <w:rFonts w:ascii="Calibri" w:hAnsi="Calibri" w:cs="Calibri"/>
          <w:sz w:val="22"/>
          <w:szCs w:val="22"/>
        </w:rPr>
        <w:t xml:space="preserve"> milhões:</w:t>
      </w:r>
    </w:p>
    <w:tbl>
      <w:tblPr>
        <w:tblW w:w="5000" w:type="pct"/>
        <w:tblCellMar>
          <w:left w:w="70" w:type="dxa"/>
          <w:right w:w="70" w:type="dxa"/>
        </w:tblCellMar>
        <w:tblLook w:val="04A0" w:firstRow="1" w:lastRow="0" w:firstColumn="1" w:lastColumn="0" w:noHBand="0" w:noVBand="1"/>
      </w:tblPr>
      <w:tblGrid>
        <w:gridCol w:w="5543"/>
        <w:gridCol w:w="804"/>
        <w:gridCol w:w="2060"/>
        <w:gridCol w:w="2060"/>
      </w:tblGrid>
      <w:tr w:rsidR="00FC6ECC" w:rsidRPr="00DD5A2D" w14:paraId="33862135" w14:textId="77777777" w:rsidTr="000E54B2">
        <w:trPr>
          <w:trHeight w:hRule="exact" w:val="227"/>
        </w:trPr>
        <w:tc>
          <w:tcPr>
            <w:tcW w:w="3032" w:type="pct"/>
            <w:gridSpan w:val="2"/>
            <w:tcBorders>
              <w:top w:val="single" w:sz="8" w:space="0" w:color="auto"/>
              <w:left w:val="nil"/>
              <w:bottom w:val="single" w:sz="8" w:space="0" w:color="auto"/>
              <w:right w:val="nil"/>
            </w:tcBorders>
            <w:shd w:val="clear" w:color="auto" w:fill="auto"/>
            <w:noWrap/>
            <w:vAlign w:val="center"/>
            <w:hideMark/>
          </w:tcPr>
          <w:p w14:paraId="27982D26" w14:textId="77777777" w:rsidR="00E71553" w:rsidRPr="00DD5A2D" w:rsidRDefault="00E71553" w:rsidP="00981131">
            <w:pPr>
              <w:spacing w:after="0"/>
              <w:rPr>
                <w:rFonts w:ascii="Calibri" w:hAnsi="Calibri" w:cs="Calibri"/>
                <w:b/>
                <w:bCs/>
                <w:sz w:val="16"/>
                <w:szCs w:val="16"/>
              </w:rPr>
            </w:pPr>
            <w:bookmarkStart w:id="167" w:name="_Hlk128992026"/>
            <w:r w:rsidRPr="00DD5A2D">
              <w:rPr>
                <w:rFonts w:ascii="Calibri" w:hAnsi="Calibri" w:cs="Calibri"/>
                <w:b/>
                <w:bCs/>
                <w:sz w:val="16"/>
                <w:szCs w:val="16"/>
              </w:rPr>
              <w:t>DESPESAS GERAIS E ADMINISTRATIVAS</w:t>
            </w:r>
          </w:p>
        </w:tc>
        <w:tc>
          <w:tcPr>
            <w:tcW w:w="984" w:type="pct"/>
            <w:tcBorders>
              <w:top w:val="single" w:sz="8" w:space="0" w:color="auto"/>
              <w:left w:val="nil"/>
              <w:bottom w:val="single" w:sz="8" w:space="0" w:color="auto"/>
              <w:right w:val="nil"/>
            </w:tcBorders>
            <w:shd w:val="clear" w:color="auto" w:fill="auto"/>
            <w:vAlign w:val="center"/>
            <w:hideMark/>
          </w:tcPr>
          <w:p w14:paraId="1408C3E7" w14:textId="141E8C92"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31/</w:t>
            </w:r>
            <w:r w:rsidR="00F869C0" w:rsidRPr="00DD5A2D">
              <w:rPr>
                <w:rFonts w:ascii="Calibri" w:hAnsi="Calibri" w:cs="Calibri"/>
                <w:b/>
                <w:bCs/>
                <w:sz w:val="16"/>
                <w:szCs w:val="16"/>
              </w:rPr>
              <w:t>03</w:t>
            </w:r>
            <w:r w:rsidRPr="00DD5A2D">
              <w:rPr>
                <w:rFonts w:ascii="Calibri" w:hAnsi="Calibri" w:cs="Calibri"/>
                <w:b/>
                <w:bCs/>
                <w:sz w:val="16"/>
                <w:szCs w:val="16"/>
              </w:rPr>
              <w:t>/202</w:t>
            </w:r>
            <w:r w:rsidR="00F869C0" w:rsidRPr="00DD5A2D">
              <w:rPr>
                <w:rFonts w:ascii="Calibri" w:hAnsi="Calibri" w:cs="Calibri"/>
                <w:b/>
                <w:bCs/>
                <w:sz w:val="16"/>
                <w:szCs w:val="16"/>
              </w:rPr>
              <w:t>3</w:t>
            </w:r>
          </w:p>
        </w:tc>
        <w:tc>
          <w:tcPr>
            <w:tcW w:w="984" w:type="pct"/>
            <w:tcBorders>
              <w:top w:val="single" w:sz="8" w:space="0" w:color="auto"/>
              <w:left w:val="nil"/>
              <w:bottom w:val="single" w:sz="8" w:space="0" w:color="auto"/>
              <w:right w:val="nil"/>
            </w:tcBorders>
            <w:shd w:val="clear" w:color="auto" w:fill="auto"/>
            <w:vAlign w:val="center"/>
            <w:hideMark/>
          </w:tcPr>
          <w:p w14:paraId="2F503821" w14:textId="04B37EDE" w:rsidR="00E71553" w:rsidRPr="00DD5A2D" w:rsidRDefault="00F869C0" w:rsidP="00981131">
            <w:pPr>
              <w:spacing w:after="0"/>
              <w:jc w:val="right"/>
              <w:rPr>
                <w:rFonts w:ascii="Calibri" w:hAnsi="Calibri" w:cs="Calibri"/>
                <w:b/>
                <w:bCs/>
                <w:sz w:val="16"/>
                <w:szCs w:val="16"/>
              </w:rPr>
            </w:pPr>
            <w:r w:rsidRPr="00DD5A2D">
              <w:rPr>
                <w:rFonts w:ascii="Calibri" w:hAnsi="Calibri" w:cs="Calibri"/>
                <w:b/>
                <w:bCs/>
                <w:sz w:val="16"/>
                <w:szCs w:val="16"/>
              </w:rPr>
              <w:t>31/03/2022</w:t>
            </w:r>
          </w:p>
        </w:tc>
      </w:tr>
      <w:tr w:rsidR="00FC6ECC" w:rsidRPr="00DD5A2D" w14:paraId="05C468DD" w14:textId="77777777" w:rsidTr="00F869C0">
        <w:trPr>
          <w:trHeight w:hRule="exact" w:val="227"/>
        </w:trPr>
        <w:tc>
          <w:tcPr>
            <w:tcW w:w="3032" w:type="pct"/>
            <w:gridSpan w:val="2"/>
            <w:tcBorders>
              <w:top w:val="nil"/>
              <w:left w:val="nil"/>
              <w:bottom w:val="nil"/>
              <w:right w:val="nil"/>
            </w:tcBorders>
            <w:shd w:val="clear" w:color="auto" w:fill="auto"/>
            <w:noWrap/>
            <w:vAlign w:val="center"/>
            <w:hideMark/>
          </w:tcPr>
          <w:p w14:paraId="3BB4B237"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Custa judiciais</w:t>
            </w:r>
          </w:p>
        </w:tc>
        <w:tc>
          <w:tcPr>
            <w:tcW w:w="984" w:type="pct"/>
            <w:tcBorders>
              <w:top w:val="nil"/>
              <w:left w:val="nil"/>
              <w:bottom w:val="nil"/>
              <w:right w:val="nil"/>
            </w:tcBorders>
            <w:shd w:val="clear" w:color="auto" w:fill="auto"/>
            <w:vAlign w:val="center"/>
          </w:tcPr>
          <w:p w14:paraId="1E25B828" w14:textId="036C778A"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(451.341)</w:t>
            </w:r>
          </w:p>
        </w:tc>
        <w:tc>
          <w:tcPr>
            <w:tcW w:w="984" w:type="pct"/>
            <w:tcBorders>
              <w:top w:val="nil"/>
              <w:left w:val="nil"/>
              <w:bottom w:val="nil"/>
              <w:right w:val="nil"/>
            </w:tcBorders>
            <w:shd w:val="clear" w:color="auto" w:fill="auto"/>
            <w:hideMark/>
          </w:tcPr>
          <w:p w14:paraId="281697A5" w14:textId="74EF58B2"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1.515.408</w:t>
            </w:r>
            <w:r w:rsidRPr="00DD5A2D">
              <w:rPr>
                <w:rFonts w:ascii="Calibri" w:hAnsi="Calibri" w:cs="Calibri"/>
                <w:sz w:val="16"/>
                <w:szCs w:val="16"/>
              </w:rPr>
              <w:t>)</w:t>
            </w:r>
          </w:p>
        </w:tc>
      </w:tr>
      <w:tr w:rsidR="00FC6ECC" w:rsidRPr="00DD5A2D" w14:paraId="4FA2C1D4" w14:textId="77777777" w:rsidTr="00F869C0">
        <w:trPr>
          <w:trHeight w:hRule="exact" w:val="227"/>
        </w:trPr>
        <w:tc>
          <w:tcPr>
            <w:tcW w:w="3032" w:type="pct"/>
            <w:gridSpan w:val="2"/>
            <w:tcBorders>
              <w:top w:val="nil"/>
              <w:left w:val="nil"/>
              <w:bottom w:val="nil"/>
              <w:right w:val="nil"/>
            </w:tcBorders>
            <w:shd w:val="clear" w:color="auto" w:fill="auto"/>
            <w:noWrap/>
            <w:vAlign w:val="center"/>
            <w:hideMark/>
          </w:tcPr>
          <w:p w14:paraId="5AF7AA8B"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Material de Expediente e Combustíveis</w:t>
            </w:r>
          </w:p>
        </w:tc>
        <w:tc>
          <w:tcPr>
            <w:tcW w:w="984" w:type="pct"/>
            <w:tcBorders>
              <w:top w:val="nil"/>
              <w:left w:val="nil"/>
              <w:bottom w:val="nil"/>
              <w:right w:val="nil"/>
            </w:tcBorders>
            <w:shd w:val="clear" w:color="auto" w:fill="auto"/>
            <w:noWrap/>
            <w:vAlign w:val="center"/>
          </w:tcPr>
          <w:p w14:paraId="6A56828A" w14:textId="7D5D6F62"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(54.963)</w:t>
            </w:r>
          </w:p>
        </w:tc>
        <w:tc>
          <w:tcPr>
            <w:tcW w:w="984" w:type="pct"/>
            <w:tcBorders>
              <w:top w:val="nil"/>
              <w:left w:val="nil"/>
              <w:bottom w:val="nil"/>
              <w:right w:val="nil"/>
            </w:tcBorders>
            <w:shd w:val="clear" w:color="auto" w:fill="auto"/>
            <w:hideMark/>
          </w:tcPr>
          <w:p w14:paraId="13DAE57E" w14:textId="6D1713D1"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66.398</w:t>
            </w:r>
            <w:r w:rsidRPr="00DD5A2D">
              <w:rPr>
                <w:rFonts w:ascii="Calibri" w:hAnsi="Calibri" w:cs="Calibri"/>
                <w:sz w:val="16"/>
                <w:szCs w:val="16"/>
              </w:rPr>
              <w:t>)</w:t>
            </w:r>
          </w:p>
        </w:tc>
      </w:tr>
      <w:tr w:rsidR="00FC6ECC" w:rsidRPr="00DD5A2D" w14:paraId="02EA462E" w14:textId="77777777" w:rsidTr="00F869C0">
        <w:trPr>
          <w:trHeight w:hRule="exact" w:val="227"/>
        </w:trPr>
        <w:tc>
          <w:tcPr>
            <w:tcW w:w="3032" w:type="pct"/>
            <w:gridSpan w:val="2"/>
            <w:tcBorders>
              <w:top w:val="nil"/>
              <w:left w:val="nil"/>
              <w:bottom w:val="nil"/>
              <w:right w:val="nil"/>
            </w:tcBorders>
            <w:shd w:val="clear" w:color="auto" w:fill="auto"/>
            <w:noWrap/>
            <w:vAlign w:val="center"/>
            <w:hideMark/>
          </w:tcPr>
          <w:p w14:paraId="31F2BE8E"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Assessoria, Consultoria, Locação de mão-de-obra, limpeza e vigilância</w:t>
            </w:r>
          </w:p>
        </w:tc>
        <w:tc>
          <w:tcPr>
            <w:tcW w:w="984" w:type="pct"/>
            <w:tcBorders>
              <w:top w:val="nil"/>
              <w:left w:val="nil"/>
              <w:bottom w:val="nil"/>
              <w:right w:val="nil"/>
            </w:tcBorders>
            <w:shd w:val="clear" w:color="auto" w:fill="auto"/>
            <w:noWrap/>
            <w:vAlign w:val="center"/>
          </w:tcPr>
          <w:p w14:paraId="48850D93" w14:textId="0486FA6A"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(3.190.758)</w:t>
            </w:r>
          </w:p>
        </w:tc>
        <w:tc>
          <w:tcPr>
            <w:tcW w:w="984" w:type="pct"/>
            <w:tcBorders>
              <w:top w:val="nil"/>
              <w:left w:val="nil"/>
              <w:bottom w:val="nil"/>
              <w:right w:val="nil"/>
            </w:tcBorders>
            <w:shd w:val="clear" w:color="auto" w:fill="auto"/>
            <w:hideMark/>
          </w:tcPr>
          <w:p w14:paraId="33669EE3" w14:textId="52DEAA71"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5.006.309</w:t>
            </w:r>
            <w:r w:rsidRPr="00DD5A2D">
              <w:rPr>
                <w:rFonts w:ascii="Calibri" w:hAnsi="Calibri" w:cs="Calibri"/>
                <w:sz w:val="16"/>
                <w:szCs w:val="16"/>
              </w:rPr>
              <w:t>)</w:t>
            </w:r>
          </w:p>
        </w:tc>
      </w:tr>
      <w:tr w:rsidR="00FC6ECC" w:rsidRPr="00DD5A2D" w14:paraId="6CFBD4C5" w14:textId="77777777" w:rsidTr="00F869C0">
        <w:trPr>
          <w:trHeight w:hRule="exact" w:val="227"/>
        </w:trPr>
        <w:tc>
          <w:tcPr>
            <w:tcW w:w="3032" w:type="pct"/>
            <w:gridSpan w:val="2"/>
            <w:tcBorders>
              <w:top w:val="nil"/>
              <w:left w:val="nil"/>
              <w:bottom w:val="nil"/>
              <w:right w:val="nil"/>
            </w:tcBorders>
            <w:shd w:val="clear" w:color="auto" w:fill="auto"/>
            <w:noWrap/>
            <w:vAlign w:val="center"/>
            <w:hideMark/>
          </w:tcPr>
          <w:p w14:paraId="709312C6" w14:textId="707F48F6"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Locaç</w:t>
            </w:r>
            <w:r w:rsidR="00850CF8" w:rsidRPr="00DD5A2D">
              <w:rPr>
                <w:rFonts w:ascii="Calibri" w:hAnsi="Calibri" w:cs="Calibri"/>
                <w:sz w:val="16"/>
                <w:szCs w:val="16"/>
              </w:rPr>
              <w:t>ões</w:t>
            </w:r>
          </w:p>
        </w:tc>
        <w:tc>
          <w:tcPr>
            <w:tcW w:w="984" w:type="pct"/>
            <w:tcBorders>
              <w:top w:val="nil"/>
              <w:left w:val="nil"/>
              <w:bottom w:val="nil"/>
              <w:right w:val="nil"/>
            </w:tcBorders>
            <w:shd w:val="clear" w:color="auto" w:fill="auto"/>
            <w:noWrap/>
            <w:vAlign w:val="center"/>
          </w:tcPr>
          <w:p w14:paraId="55441B62" w14:textId="49417911"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(219.689)</w:t>
            </w:r>
          </w:p>
        </w:tc>
        <w:tc>
          <w:tcPr>
            <w:tcW w:w="984" w:type="pct"/>
            <w:tcBorders>
              <w:top w:val="nil"/>
              <w:left w:val="nil"/>
              <w:bottom w:val="nil"/>
              <w:right w:val="nil"/>
            </w:tcBorders>
            <w:shd w:val="clear" w:color="auto" w:fill="auto"/>
            <w:hideMark/>
          </w:tcPr>
          <w:p w14:paraId="30DB6D46" w14:textId="4EAF84CB"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473.331</w:t>
            </w:r>
            <w:r w:rsidRPr="00DD5A2D">
              <w:rPr>
                <w:rFonts w:ascii="Calibri" w:hAnsi="Calibri" w:cs="Calibri"/>
                <w:sz w:val="16"/>
                <w:szCs w:val="16"/>
              </w:rPr>
              <w:t>)</w:t>
            </w:r>
          </w:p>
        </w:tc>
      </w:tr>
      <w:tr w:rsidR="00FC6ECC" w:rsidRPr="00DD5A2D" w14:paraId="0880E3A7" w14:textId="77777777" w:rsidTr="00F869C0">
        <w:trPr>
          <w:trHeight w:hRule="exact" w:val="227"/>
        </w:trPr>
        <w:tc>
          <w:tcPr>
            <w:tcW w:w="3032" w:type="pct"/>
            <w:gridSpan w:val="2"/>
            <w:tcBorders>
              <w:top w:val="nil"/>
              <w:left w:val="nil"/>
              <w:bottom w:val="nil"/>
              <w:right w:val="nil"/>
            </w:tcBorders>
            <w:shd w:val="clear" w:color="auto" w:fill="auto"/>
            <w:noWrap/>
            <w:vAlign w:val="center"/>
            <w:hideMark/>
          </w:tcPr>
          <w:p w14:paraId="141E6834"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Energia, Água e Telecomunicações</w:t>
            </w:r>
          </w:p>
        </w:tc>
        <w:tc>
          <w:tcPr>
            <w:tcW w:w="984" w:type="pct"/>
            <w:tcBorders>
              <w:top w:val="nil"/>
              <w:left w:val="nil"/>
              <w:bottom w:val="nil"/>
              <w:right w:val="nil"/>
            </w:tcBorders>
            <w:shd w:val="clear" w:color="auto" w:fill="auto"/>
            <w:noWrap/>
            <w:vAlign w:val="center"/>
          </w:tcPr>
          <w:p w14:paraId="6D905640" w14:textId="6FCE62BB"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(240.058)</w:t>
            </w:r>
          </w:p>
        </w:tc>
        <w:tc>
          <w:tcPr>
            <w:tcW w:w="984" w:type="pct"/>
            <w:tcBorders>
              <w:top w:val="nil"/>
              <w:left w:val="nil"/>
              <w:bottom w:val="nil"/>
              <w:right w:val="nil"/>
            </w:tcBorders>
            <w:shd w:val="clear" w:color="auto" w:fill="auto"/>
            <w:hideMark/>
          </w:tcPr>
          <w:p w14:paraId="5549BA67" w14:textId="4FC7994A"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24.763</w:t>
            </w:r>
            <w:r w:rsidRPr="00DD5A2D">
              <w:rPr>
                <w:rFonts w:ascii="Calibri" w:hAnsi="Calibri" w:cs="Calibri"/>
                <w:sz w:val="16"/>
                <w:szCs w:val="16"/>
              </w:rPr>
              <w:t>)</w:t>
            </w:r>
          </w:p>
        </w:tc>
      </w:tr>
      <w:tr w:rsidR="00FC6ECC" w:rsidRPr="00DD5A2D" w14:paraId="095D16E9" w14:textId="77777777" w:rsidTr="000E54B2">
        <w:trPr>
          <w:trHeight w:hRule="exact" w:val="227"/>
        </w:trPr>
        <w:tc>
          <w:tcPr>
            <w:tcW w:w="3032" w:type="pct"/>
            <w:gridSpan w:val="2"/>
            <w:tcBorders>
              <w:top w:val="nil"/>
              <w:left w:val="nil"/>
              <w:bottom w:val="nil"/>
              <w:right w:val="nil"/>
            </w:tcBorders>
            <w:shd w:val="clear" w:color="auto" w:fill="auto"/>
            <w:noWrap/>
            <w:vAlign w:val="center"/>
          </w:tcPr>
          <w:p w14:paraId="53AA362A"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Impostos e Taxas</w:t>
            </w:r>
          </w:p>
        </w:tc>
        <w:tc>
          <w:tcPr>
            <w:tcW w:w="984" w:type="pct"/>
            <w:tcBorders>
              <w:top w:val="nil"/>
              <w:left w:val="nil"/>
              <w:bottom w:val="nil"/>
              <w:right w:val="nil"/>
            </w:tcBorders>
            <w:shd w:val="clear" w:color="auto" w:fill="auto"/>
            <w:noWrap/>
            <w:vAlign w:val="center"/>
          </w:tcPr>
          <w:p w14:paraId="43ECC173" w14:textId="5BAE8CCE" w:rsidR="00E71553" w:rsidRPr="00DD5A2D" w:rsidRDefault="00FC6ECC" w:rsidP="00981131">
            <w:pPr>
              <w:spacing w:after="0"/>
              <w:jc w:val="right"/>
              <w:rPr>
                <w:rFonts w:ascii="Calibri" w:hAnsi="Calibri" w:cs="Calibri"/>
                <w:sz w:val="16"/>
                <w:szCs w:val="16"/>
              </w:rPr>
            </w:pPr>
            <w:r w:rsidRPr="00DD5A2D">
              <w:rPr>
                <w:rFonts w:ascii="Calibri" w:hAnsi="Calibri" w:cs="Calibri"/>
                <w:sz w:val="16"/>
                <w:szCs w:val="16"/>
              </w:rPr>
              <w:t>(93.665)</w:t>
            </w:r>
          </w:p>
        </w:tc>
        <w:tc>
          <w:tcPr>
            <w:tcW w:w="984" w:type="pct"/>
            <w:tcBorders>
              <w:top w:val="nil"/>
              <w:left w:val="nil"/>
              <w:bottom w:val="nil"/>
              <w:right w:val="nil"/>
            </w:tcBorders>
            <w:shd w:val="clear" w:color="auto" w:fill="auto"/>
          </w:tcPr>
          <w:p w14:paraId="6CC62A99" w14:textId="3CF1C887"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F869C0" w:rsidRPr="00DD5A2D">
              <w:rPr>
                <w:rFonts w:ascii="Calibri" w:hAnsi="Calibri" w:cs="Calibri"/>
                <w:sz w:val="16"/>
                <w:szCs w:val="16"/>
              </w:rPr>
              <w:t>13.205</w:t>
            </w:r>
            <w:r w:rsidRPr="00DD5A2D">
              <w:rPr>
                <w:rFonts w:ascii="Calibri" w:hAnsi="Calibri" w:cs="Calibri"/>
                <w:sz w:val="16"/>
                <w:szCs w:val="16"/>
              </w:rPr>
              <w:t>)</w:t>
            </w:r>
          </w:p>
        </w:tc>
      </w:tr>
      <w:tr w:rsidR="00FC6ECC" w:rsidRPr="00DD5A2D" w14:paraId="721A779A" w14:textId="77777777" w:rsidTr="000E54B2">
        <w:trPr>
          <w:trHeight w:hRule="exact" w:val="227"/>
        </w:trPr>
        <w:tc>
          <w:tcPr>
            <w:tcW w:w="2648" w:type="pct"/>
            <w:tcBorders>
              <w:top w:val="single" w:sz="8" w:space="0" w:color="auto"/>
              <w:left w:val="nil"/>
              <w:bottom w:val="single" w:sz="8" w:space="0" w:color="auto"/>
              <w:right w:val="nil"/>
            </w:tcBorders>
            <w:shd w:val="clear" w:color="auto" w:fill="auto"/>
            <w:noWrap/>
            <w:vAlign w:val="center"/>
            <w:hideMark/>
          </w:tcPr>
          <w:p w14:paraId="75AA1280" w14:textId="77777777" w:rsidR="00E71553" w:rsidRPr="00DD5A2D" w:rsidRDefault="00E71553" w:rsidP="00981131">
            <w:pPr>
              <w:spacing w:after="0"/>
              <w:rPr>
                <w:rFonts w:ascii="Calibri" w:hAnsi="Calibri" w:cs="Calibri"/>
                <w:b/>
                <w:bCs/>
                <w:sz w:val="16"/>
                <w:szCs w:val="16"/>
              </w:rPr>
            </w:pPr>
            <w:r w:rsidRPr="00DD5A2D">
              <w:rPr>
                <w:rFonts w:ascii="Calibri" w:hAnsi="Calibri" w:cs="Calibri"/>
                <w:b/>
                <w:bCs/>
                <w:sz w:val="16"/>
                <w:szCs w:val="16"/>
              </w:rPr>
              <w:t xml:space="preserve">TOTAL </w:t>
            </w:r>
          </w:p>
        </w:tc>
        <w:tc>
          <w:tcPr>
            <w:tcW w:w="384" w:type="pct"/>
            <w:tcBorders>
              <w:top w:val="single" w:sz="8" w:space="0" w:color="auto"/>
              <w:left w:val="nil"/>
              <w:bottom w:val="single" w:sz="8" w:space="0" w:color="auto"/>
              <w:right w:val="nil"/>
            </w:tcBorders>
            <w:shd w:val="clear" w:color="auto" w:fill="auto"/>
            <w:noWrap/>
            <w:vAlign w:val="center"/>
            <w:hideMark/>
          </w:tcPr>
          <w:p w14:paraId="18949D95" w14:textId="77777777"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 </w:t>
            </w:r>
          </w:p>
        </w:tc>
        <w:tc>
          <w:tcPr>
            <w:tcW w:w="984" w:type="pct"/>
            <w:tcBorders>
              <w:top w:val="single" w:sz="8" w:space="0" w:color="auto"/>
              <w:left w:val="nil"/>
              <w:bottom w:val="single" w:sz="8" w:space="0" w:color="auto"/>
              <w:right w:val="nil"/>
            </w:tcBorders>
            <w:shd w:val="clear" w:color="auto" w:fill="auto"/>
            <w:noWrap/>
            <w:vAlign w:val="center"/>
            <w:hideMark/>
          </w:tcPr>
          <w:p w14:paraId="186E11F5" w14:textId="1B28BEBE" w:rsidR="00E71553" w:rsidRPr="00DD5A2D" w:rsidRDefault="00FC6ECC" w:rsidP="00981131">
            <w:pPr>
              <w:spacing w:after="0"/>
              <w:jc w:val="right"/>
              <w:rPr>
                <w:rFonts w:ascii="Calibri" w:hAnsi="Calibri" w:cs="Calibri"/>
                <w:b/>
                <w:bCs/>
                <w:sz w:val="16"/>
                <w:szCs w:val="16"/>
              </w:rPr>
            </w:pPr>
            <w:r w:rsidRPr="00DD5A2D">
              <w:rPr>
                <w:rFonts w:ascii="Calibri" w:hAnsi="Calibri" w:cs="Calibri"/>
                <w:b/>
                <w:bCs/>
                <w:sz w:val="16"/>
                <w:szCs w:val="16"/>
              </w:rPr>
              <w:t>(4.250.475)</w:t>
            </w:r>
          </w:p>
        </w:tc>
        <w:tc>
          <w:tcPr>
            <w:tcW w:w="984" w:type="pct"/>
            <w:tcBorders>
              <w:top w:val="single" w:sz="8" w:space="0" w:color="auto"/>
              <w:left w:val="nil"/>
              <w:bottom w:val="single" w:sz="8" w:space="0" w:color="auto"/>
              <w:right w:val="nil"/>
            </w:tcBorders>
            <w:shd w:val="clear" w:color="auto" w:fill="auto"/>
            <w:vAlign w:val="center"/>
            <w:hideMark/>
          </w:tcPr>
          <w:p w14:paraId="51B399A7" w14:textId="2D878DA6" w:rsidR="00E71553" w:rsidRPr="00DD5A2D" w:rsidRDefault="00F869C0" w:rsidP="00981131">
            <w:pPr>
              <w:spacing w:after="0"/>
              <w:jc w:val="right"/>
              <w:rPr>
                <w:rFonts w:ascii="Calibri" w:hAnsi="Calibri" w:cs="Calibri"/>
                <w:b/>
                <w:bCs/>
                <w:sz w:val="16"/>
                <w:szCs w:val="16"/>
              </w:rPr>
            </w:pPr>
            <w:r w:rsidRPr="00DD5A2D">
              <w:rPr>
                <w:rFonts w:ascii="Calibri" w:hAnsi="Calibri" w:cs="Calibri"/>
                <w:b/>
                <w:bCs/>
                <w:sz w:val="16"/>
                <w:szCs w:val="16"/>
              </w:rPr>
              <w:t>(7.099.414</w:t>
            </w:r>
            <w:r w:rsidR="00E71553" w:rsidRPr="00DD5A2D">
              <w:rPr>
                <w:rFonts w:ascii="Calibri" w:hAnsi="Calibri" w:cs="Calibri"/>
                <w:b/>
                <w:bCs/>
                <w:sz w:val="16"/>
                <w:szCs w:val="16"/>
              </w:rPr>
              <w:t>)</w:t>
            </w:r>
          </w:p>
        </w:tc>
      </w:tr>
    </w:tbl>
    <w:bookmarkEnd w:id="167"/>
    <w:p w14:paraId="7C6B4A46" w14:textId="77777777" w:rsidR="00E71553" w:rsidRPr="00DD5A2D" w:rsidRDefault="00E71553" w:rsidP="00981131">
      <w:pPr>
        <w:jc w:val="both"/>
        <w:rPr>
          <w:rFonts w:ascii="Calibri" w:hAnsi="Calibri" w:cs="Calibri"/>
        </w:rPr>
      </w:pPr>
      <w:r w:rsidRPr="00DD5A2D">
        <w:rPr>
          <w:rFonts w:ascii="Calibri" w:hAnsi="Calibri" w:cs="Calibri"/>
        </w:rPr>
        <w:t>As despesas de Locação foram sensibilizadas pela adoção do CPC – 06 (R2), conforme Nota 15.</w:t>
      </w:r>
    </w:p>
    <w:p w14:paraId="3B0D5F08" w14:textId="7898465B" w:rsidR="00E71553" w:rsidRPr="00DD5A2D" w:rsidRDefault="00E71553" w:rsidP="00981131">
      <w:pPr>
        <w:jc w:val="both"/>
        <w:rPr>
          <w:rFonts w:ascii="Calibri" w:hAnsi="Calibri" w:cs="Calibri"/>
        </w:rPr>
      </w:pPr>
      <w:r w:rsidRPr="00DD5A2D">
        <w:rPr>
          <w:rFonts w:ascii="Calibri" w:hAnsi="Calibri" w:cs="Calibri"/>
        </w:rPr>
        <w:t xml:space="preserve">A </w:t>
      </w:r>
      <w:r w:rsidR="7A40E3E6" w:rsidRPr="00DD5A2D">
        <w:rPr>
          <w:rFonts w:ascii="Calibri" w:hAnsi="Calibri" w:cs="Calibri"/>
        </w:rPr>
        <w:t xml:space="preserve">variação da </w:t>
      </w:r>
      <w:r w:rsidRPr="00DD5A2D">
        <w:rPr>
          <w:rFonts w:ascii="Calibri" w:hAnsi="Calibri" w:cs="Calibri"/>
        </w:rPr>
        <w:t>despesa de Custas Judiciais</w:t>
      </w:r>
      <w:r w:rsidR="15887F81" w:rsidRPr="00DD5A2D">
        <w:rPr>
          <w:rFonts w:ascii="Calibri" w:hAnsi="Calibri" w:cs="Calibri"/>
        </w:rPr>
        <w:t xml:space="preserve"> </w:t>
      </w:r>
      <w:r w:rsidR="34F3914A" w:rsidRPr="00DD5A2D">
        <w:rPr>
          <w:rFonts w:ascii="Calibri" w:hAnsi="Calibri" w:cs="Calibri"/>
        </w:rPr>
        <w:t xml:space="preserve">ocorreu em função da </w:t>
      </w:r>
      <w:r w:rsidRPr="00DD5A2D">
        <w:rPr>
          <w:rFonts w:ascii="Calibri" w:hAnsi="Calibri" w:cs="Calibri"/>
        </w:rPr>
        <w:t>reclassificação dos valores relativos às sentenças Judiciais – Ativo Civil RGPS, parte como “Despesa com Pessoal”, referente às remunerações estabelecidas judicialmente, parte como “Outras despesas” compondo a rubrica “Provisão/Reversão para Contingências”. Além disso, houve a reclassificação dos valores relativos a “Sentenças judiciais – serviços de terceiros PF” para a “Despesa Financeira”, considerando que se trata de atualização monetária dos Precatórios de Terceiros.</w:t>
      </w:r>
    </w:p>
    <w:p w14:paraId="04D01922" w14:textId="77777777" w:rsidR="00981131" w:rsidRPr="00DD5A2D" w:rsidRDefault="00981131" w:rsidP="00981131">
      <w:pPr>
        <w:spacing w:after="0"/>
        <w:jc w:val="both"/>
        <w:rPr>
          <w:rFonts w:ascii="Calibri" w:hAnsi="Calibri" w:cs="Calibri"/>
        </w:rPr>
      </w:pPr>
    </w:p>
    <w:p w14:paraId="1BB569BB" w14:textId="6CA8A501" w:rsidR="00E71553" w:rsidRPr="00DD5A2D" w:rsidRDefault="00E71553" w:rsidP="00981131">
      <w:pPr>
        <w:pStyle w:val="Ttulo1"/>
        <w:spacing w:before="0" w:after="120"/>
        <w:rPr>
          <w:sz w:val="28"/>
          <w:szCs w:val="28"/>
        </w:rPr>
      </w:pPr>
      <w:bookmarkStart w:id="168" w:name="_Toc139478690"/>
      <w:r w:rsidRPr="00DD5A2D">
        <w:rPr>
          <w:sz w:val="28"/>
          <w:szCs w:val="28"/>
        </w:rPr>
        <w:t>19 – OUTRAS RECEITAS/DESPESAS OPERACIONAIS</w:t>
      </w:r>
      <w:bookmarkEnd w:id="168"/>
    </w:p>
    <w:p w14:paraId="0DE67294" w14:textId="1B22D489" w:rsidR="00570047" w:rsidRPr="00DD5A2D" w:rsidRDefault="00E71553" w:rsidP="00981131">
      <w:pPr>
        <w:jc w:val="both"/>
        <w:rPr>
          <w:rFonts w:ascii="Calibri" w:hAnsi="Calibri" w:cs="Calibri"/>
        </w:rPr>
      </w:pPr>
      <w:r w:rsidRPr="00DD5A2D">
        <w:rPr>
          <w:rFonts w:ascii="Calibri" w:hAnsi="Calibri" w:cs="Calibri"/>
        </w:rPr>
        <w:t xml:space="preserve">A rubrica “Outras Receitas/Despesas Operacionais” apresentou o valor de R$ </w:t>
      </w:r>
      <w:r w:rsidR="00442802" w:rsidRPr="00DD5A2D">
        <w:rPr>
          <w:rFonts w:ascii="Calibri" w:hAnsi="Calibri" w:cs="Calibri"/>
        </w:rPr>
        <w:t>2</w:t>
      </w:r>
      <w:r w:rsidR="003C148E" w:rsidRPr="00DD5A2D">
        <w:rPr>
          <w:rFonts w:ascii="Calibri" w:hAnsi="Calibri" w:cs="Calibri"/>
        </w:rPr>
        <w:t>,</w:t>
      </w:r>
      <w:r w:rsidR="00442802" w:rsidRPr="00DD5A2D">
        <w:rPr>
          <w:rFonts w:ascii="Calibri" w:hAnsi="Calibri" w:cs="Calibri"/>
        </w:rPr>
        <w:t>67</w:t>
      </w:r>
      <w:r w:rsidRPr="00DD5A2D">
        <w:rPr>
          <w:rFonts w:ascii="Calibri" w:hAnsi="Calibri" w:cs="Calibri"/>
        </w:rPr>
        <w:t xml:space="preserve"> milhões</w:t>
      </w:r>
      <w:r w:rsidR="003E131C" w:rsidRPr="00DD5A2D">
        <w:rPr>
          <w:rFonts w:ascii="Calibri" w:hAnsi="Calibri" w:cs="Calibri"/>
        </w:rPr>
        <w:t>, distribuídos da seguinte maneira:</w:t>
      </w:r>
    </w:p>
    <w:tbl>
      <w:tblPr>
        <w:tblW w:w="5000" w:type="pct"/>
        <w:tblCellMar>
          <w:left w:w="70" w:type="dxa"/>
          <w:right w:w="70" w:type="dxa"/>
        </w:tblCellMar>
        <w:tblLook w:val="04A0" w:firstRow="1" w:lastRow="0" w:firstColumn="1" w:lastColumn="0" w:noHBand="0" w:noVBand="1"/>
      </w:tblPr>
      <w:tblGrid>
        <w:gridCol w:w="7230"/>
        <w:gridCol w:w="220"/>
        <w:gridCol w:w="1436"/>
        <w:gridCol w:w="1581"/>
      </w:tblGrid>
      <w:tr w:rsidR="003E131C" w:rsidRPr="00DD5A2D" w14:paraId="33AC04C2" w14:textId="77777777" w:rsidTr="00846DF3">
        <w:trPr>
          <w:trHeight w:hRule="exact" w:val="227"/>
        </w:trPr>
        <w:tc>
          <w:tcPr>
            <w:tcW w:w="3559" w:type="pct"/>
            <w:gridSpan w:val="2"/>
            <w:tcBorders>
              <w:top w:val="single" w:sz="12" w:space="0" w:color="auto"/>
              <w:left w:val="nil"/>
              <w:bottom w:val="single" w:sz="8" w:space="0" w:color="auto"/>
              <w:right w:val="nil"/>
            </w:tcBorders>
            <w:shd w:val="clear" w:color="auto" w:fill="auto"/>
            <w:noWrap/>
            <w:vAlign w:val="center"/>
            <w:hideMark/>
          </w:tcPr>
          <w:p w14:paraId="0AB13B10" w14:textId="77777777" w:rsidR="00E71553" w:rsidRPr="00DD5A2D" w:rsidRDefault="00E71553" w:rsidP="00981131">
            <w:pPr>
              <w:spacing w:after="0"/>
              <w:rPr>
                <w:rFonts w:ascii="Calibri" w:hAnsi="Calibri" w:cs="Calibri"/>
                <w:b/>
                <w:bCs/>
                <w:sz w:val="16"/>
                <w:szCs w:val="16"/>
              </w:rPr>
            </w:pPr>
            <w:r w:rsidRPr="00DD5A2D">
              <w:rPr>
                <w:rFonts w:ascii="Calibri" w:hAnsi="Calibri" w:cs="Calibri"/>
                <w:b/>
                <w:bCs/>
                <w:sz w:val="16"/>
                <w:szCs w:val="16"/>
              </w:rPr>
              <w:t>OUTRAS RECEITAS/ DESPESAS OPERACIONAIS</w:t>
            </w:r>
          </w:p>
        </w:tc>
        <w:tc>
          <w:tcPr>
            <w:tcW w:w="686" w:type="pct"/>
            <w:tcBorders>
              <w:top w:val="single" w:sz="12" w:space="0" w:color="auto"/>
              <w:left w:val="nil"/>
              <w:bottom w:val="single" w:sz="8" w:space="0" w:color="auto"/>
              <w:right w:val="nil"/>
            </w:tcBorders>
            <w:shd w:val="clear" w:color="auto" w:fill="auto"/>
            <w:noWrap/>
            <w:vAlign w:val="center"/>
            <w:hideMark/>
          </w:tcPr>
          <w:p w14:paraId="4C338870" w14:textId="56EB2006"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31/</w:t>
            </w:r>
            <w:r w:rsidR="008D04DD" w:rsidRPr="00DD5A2D">
              <w:rPr>
                <w:rFonts w:ascii="Calibri" w:hAnsi="Calibri" w:cs="Calibri"/>
                <w:b/>
                <w:bCs/>
                <w:sz w:val="16"/>
                <w:szCs w:val="16"/>
              </w:rPr>
              <w:t>03</w:t>
            </w:r>
            <w:r w:rsidRPr="00DD5A2D">
              <w:rPr>
                <w:rFonts w:ascii="Calibri" w:hAnsi="Calibri" w:cs="Calibri"/>
                <w:b/>
                <w:bCs/>
                <w:sz w:val="16"/>
                <w:szCs w:val="16"/>
              </w:rPr>
              <w:t>/202</w:t>
            </w:r>
            <w:r w:rsidR="008D04DD" w:rsidRPr="00DD5A2D">
              <w:rPr>
                <w:rFonts w:ascii="Calibri" w:hAnsi="Calibri" w:cs="Calibri"/>
                <w:b/>
                <w:bCs/>
                <w:sz w:val="16"/>
                <w:szCs w:val="16"/>
              </w:rPr>
              <w:t>3</w:t>
            </w:r>
          </w:p>
        </w:tc>
        <w:tc>
          <w:tcPr>
            <w:tcW w:w="755" w:type="pct"/>
            <w:tcBorders>
              <w:top w:val="single" w:sz="12" w:space="0" w:color="auto"/>
              <w:left w:val="nil"/>
              <w:bottom w:val="single" w:sz="8" w:space="0" w:color="auto"/>
              <w:right w:val="nil"/>
            </w:tcBorders>
            <w:shd w:val="clear" w:color="auto" w:fill="auto"/>
            <w:vAlign w:val="center"/>
            <w:hideMark/>
          </w:tcPr>
          <w:p w14:paraId="7006104B" w14:textId="3285A66D" w:rsidR="00E71553" w:rsidRPr="00DD5A2D" w:rsidRDefault="001D6470" w:rsidP="00981131">
            <w:pPr>
              <w:spacing w:after="0"/>
              <w:jc w:val="right"/>
              <w:rPr>
                <w:rFonts w:ascii="Calibri" w:hAnsi="Calibri" w:cs="Calibri"/>
                <w:b/>
                <w:bCs/>
                <w:sz w:val="16"/>
                <w:szCs w:val="16"/>
              </w:rPr>
            </w:pPr>
            <w:r w:rsidRPr="00DD5A2D">
              <w:rPr>
                <w:rFonts w:ascii="Calibri" w:hAnsi="Calibri" w:cs="Calibri"/>
                <w:b/>
                <w:bCs/>
                <w:sz w:val="16"/>
                <w:szCs w:val="16"/>
              </w:rPr>
              <w:t>31/03/202</w:t>
            </w:r>
            <w:r w:rsidR="008D04DD" w:rsidRPr="00DD5A2D">
              <w:rPr>
                <w:rFonts w:ascii="Calibri" w:hAnsi="Calibri" w:cs="Calibri"/>
                <w:b/>
                <w:bCs/>
                <w:sz w:val="16"/>
                <w:szCs w:val="16"/>
              </w:rPr>
              <w:t>2</w:t>
            </w:r>
          </w:p>
        </w:tc>
      </w:tr>
      <w:tr w:rsidR="003E131C" w:rsidRPr="00DD5A2D" w14:paraId="3B7F47FC"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693F5586" w14:textId="1D8B06F9"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Provisão para Contingências</w:t>
            </w:r>
          </w:p>
        </w:tc>
        <w:tc>
          <w:tcPr>
            <w:tcW w:w="686" w:type="pct"/>
            <w:tcBorders>
              <w:top w:val="nil"/>
              <w:left w:val="nil"/>
              <w:bottom w:val="nil"/>
              <w:right w:val="nil"/>
            </w:tcBorders>
            <w:shd w:val="clear" w:color="auto" w:fill="auto"/>
            <w:noWrap/>
            <w:vAlign w:val="center"/>
          </w:tcPr>
          <w:p w14:paraId="3DC0E7B9" w14:textId="0B26E688"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(24.339.593)</w:t>
            </w:r>
          </w:p>
        </w:tc>
        <w:tc>
          <w:tcPr>
            <w:tcW w:w="755" w:type="pct"/>
            <w:tcBorders>
              <w:top w:val="nil"/>
              <w:left w:val="nil"/>
              <w:bottom w:val="nil"/>
              <w:right w:val="nil"/>
            </w:tcBorders>
            <w:shd w:val="clear" w:color="auto" w:fill="auto"/>
            <w:vAlign w:val="center"/>
            <w:hideMark/>
          </w:tcPr>
          <w:p w14:paraId="2C866938" w14:textId="42B72FF5"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w:t>
            </w:r>
          </w:p>
        </w:tc>
      </w:tr>
      <w:tr w:rsidR="003E131C" w:rsidRPr="00DD5A2D" w14:paraId="738ACE1F"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1CF962B2" w14:textId="3ACA93D2"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Reversão de provisões para contingências</w:t>
            </w:r>
          </w:p>
        </w:tc>
        <w:tc>
          <w:tcPr>
            <w:tcW w:w="686" w:type="pct"/>
            <w:tcBorders>
              <w:top w:val="nil"/>
              <w:left w:val="nil"/>
              <w:bottom w:val="nil"/>
              <w:right w:val="nil"/>
            </w:tcBorders>
            <w:shd w:val="clear" w:color="auto" w:fill="auto"/>
            <w:noWrap/>
            <w:vAlign w:val="center"/>
          </w:tcPr>
          <w:p w14:paraId="264BF978" w14:textId="3B19E7B6"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24.189.34</w:t>
            </w:r>
            <w:r w:rsidR="0052506A" w:rsidRPr="00DD5A2D">
              <w:rPr>
                <w:rFonts w:ascii="Calibri" w:hAnsi="Calibri" w:cs="Calibri"/>
                <w:sz w:val="16"/>
                <w:szCs w:val="16"/>
              </w:rPr>
              <w:t>6</w:t>
            </w:r>
          </w:p>
        </w:tc>
        <w:tc>
          <w:tcPr>
            <w:tcW w:w="755" w:type="pct"/>
            <w:tcBorders>
              <w:top w:val="nil"/>
              <w:left w:val="nil"/>
              <w:bottom w:val="nil"/>
              <w:right w:val="nil"/>
            </w:tcBorders>
            <w:shd w:val="clear" w:color="auto" w:fill="auto"/>
            <w:vAlign w:val="center"/>
            <w:hideMark/>
          </w:tcPr>
          <w:p w14:paraId="4BAE29EA" w14:textId="0A45EDED"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w:t>
            </w:r>
          </w:p>
        </w:tc>
      </w:tr>
      <w:tr w:rsidR="003E131C" w:rsidRPr="00DD5A2D" w14:paraId="2621C9FF"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2F126C7B" w14:textId="0895B922"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 xml:space="preserve">Termo de Execução Descentralizada (TED) </w:t>
            </w:r>
          </w:p>
        </w:tc>
        <w:tc>
          <w:tcPr>
            <w:tcW w:w="686" w:type="pct"/>
            <w:tcBorders>
              <w:top w:val="nil"/>
              <w:left w:val="nil"/>
              <w:bottom w:val="nil"/>
              <w:right w:val="nil"/>
            </w:tcBorders>
            <w:shd w:val="clear" w:color="auto" w:fill="auto"/>
            <w:noWrap/>
            <w:vAlign w:val="center"/>
          </w:tcPr>
          <w:p w14:paraId="70D86FD7" w14:textId="15A28057" w:rsidR="00E71553" w:rsidRPr="00DD5A2D" w:rsidRDefault="003C148E" w:rsidP="00981131">
            <w:pPr>
              <w:spacing w:after="0"/>
              <w:jc w:val="right"/>
              <w:rPr>
                <w:rFonts w:ascii="Calibri" w:hAnsi="Calibri" w:cs="Calibri"/>
                <w:sz w:val="16"/>
                <w:szCs w:val="16"/>
              </w:rPr>
            </w:pPr>
            <w:r w:rsidRPr="00DD5A2D">
              <w:rPr>
                <w:rFonts w:ascii="Calibri" w:hAnsi="Calibri" w:cs="Calibri"/>
                <w:sz w:val="16"/>
                <w:szCs w:val="16"/>
              </w:rPr>
              <w:t>89.116</w:t>
            </w:r>
          </w:p>
        </w:tc>
        <w:tc>
          <w:tcPr>
            <w:tcW w:w="755" w:type="pct"/>
            <w:tcBorders>
              <w:top w:val="nil"/>
              <w:left w:val="nil"/>
              <w:bottom w:val="nil"/>
              <w:right w:val="nil"/>
            </w:tcBorders>
            <w:shd w:val="clear" w:color="auto" w:fill="auto"/>
            <w:vAlign w:val="center"/>
            <w:hideMark/>
          </w:tcPr>
          <w:p w14:paraId="3A477E0C" w14:textId="27ED465C"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w:t>
            </w:r>
          </w:p>
          <w:p w14:paraId="63BB5E69" w14:textId="77777777" w:rsidR="00E71553" w:rsidRPr="00DD5A2D" w:rsidRDefault="00E71553" w:rsidP="00981131">
            <w:pPr>
              <w:spacing w:after="0"/>
              <w:jc w:val="right"/>
              <w:rPr>
                <w:rFonts w:ascii="Calibri" w:hAnsi="Calibri" w:cs="Calibri"/>
                <w:sz w:val="16"/>
                <w:szCs w:val="16"/>
              </w:rPr>
            </w:pPr>
          </w:p>
        </w:tc>
      </w:tr>
      <w:tr w:rsidR="003E131C" w:rsidRPr="00DD5A2D" w14:paraId="497E7D6F"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794F0C08"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Baixa de passivos (desapropriação, fornecedores e depósitos retidos de fornecedores)</w:t>
            </w:r>
          </w:p>
        </w:tc>
        <w:tc>
          <w:tcPr>
            <w:tcW w:w="686" w:type="pct"/>
            <w:tcBorders>
              <w:top w:val="nil"/>
              <w:left w:val="nil"/>
              <w:bottom w:val="nil"/>
              <w:right w:val="nil"/>
            </w:tcBorders>
            <w:shd w:val="clear" w:color="auto" w:fill="auto"/>
            <w:noWrap/>
            <w:vAlign w:val="center"/>
          </w:tcPr>
          <w:p w14:paraId="688D8B49" w14:textId="366C47C9" w:rsidR="00E71553" w:rsidRPr="00DD5A2D" w:rsidRDefault="003C148E" w:rsidP="00981131">
            <w:pPr>
              <w:spacing w:after="0"/>
              <w:jc w:val="right"/>
              <w:rPr>
                <w:rFonts w:ascii="Calibri" w:hAnsi="Calibri" w:cs="Calibri"/>
                <w:sz w:val="16"/>
                <w:szCs w:val="16"/>
              </w:rPr>
            </w:pPr>
            <w:r w:rsidRPr="00DD5A2D">
              <w:rPr>
                <w:rFonts w:ascii="Calibri" w:hAnsi="Calibri" w:cs="Calibri"/>
                <w:sz w:val="16"/>
                <w:szCs w:val="16"/>
              </w:rPr>
              <w:t>-</w:t>
            </w:r>
          </w:p>
        </w:tc>
        <w:tc>
          <w:tcPr>
            <w:tcW w:w="755" w:type="pct"/>
            <w:tcBorders>
              <w:top w:val="nil"/>
              <w:left w:val="nil"/>
              <w:bottom w:val="nil"/>
              <w:right w:val="nil"/>
            </w:tcBorders>
            <w:shd w:val="clear" w:color="auto" w:fill="auto"/>
            <w:vAlign w:val="center"/>
            <w:hideMark/>
          </w:tcPr>
          <w:p w14:paraId="19255D71" w14:textId="1D90CAB7"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44.355</w:t>
            </w:r>
          </w:p>
        </w:tc>
      </w:tr>
      <w:tr w:rsidR="003E131C" w:rsidRPr="00DD5A2D" w14:paraId="45575B0E"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3119FB4F" w14:textId="32D68C42"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Multas administrativas</w:t>
            </w:r>
          </w:p>
        </w:tc>
        <w:tc>
          <w:tcPr>
            <w:tcW w:w="686" w:type="pct"/>
            <w:tcBorders>
              <w:top w:val="nil"/>
              <w:left w:val="nil"/>
              <w:bottom w:val="nil"/>
              <w:right w:val="nil"/>
            </w:tcBorders>
            <w:shd w:val="clear" w:color="auto" w:fill="auto"/>
            <w:noWrap/>
            <w:vAlign w:val="center"/>
          </w:tcPr>
          <w:p w14:paraId="4CCAC0D1" w14:textId="5336A839" w:rsidR="00E71553" w:rsidRPr="00DD5A2D" w:rsidRDefault="003C148E" w:rsidP="00981131">
            <w:pPr>
              <w:spacing w:after="0"/>
              <w:jc w:val="right"/>
              <w:rPr>
                <w:rFonts w:ascii="Calibri" w:hAnsi="Calibri" w:cs="Calibri"/>
                <w:sz w:val="16"/>
                <w:szCs w:val="16"/>
              </w:rPr>
            </w:pPr>
            <w:r w:rsidRPr="00DD5A2D">
              <w:rPr>
                <w:rFonts w:ascii="Calibri" w:hAnsi="Calibri" w:cs="Calibri"/>
                <w:sz w:val="16"/>
                <w:szCs w:val="16"/>
              </w:rPr>
              <w:t>-</w:t>
            </w:r>
          </w:p>
        </w:tc>
        <w:tc>
          <w:tcPr>
            <w:tcW w:w="755" w:type="pct"/>
            <w:tcBorders>
              <w:top w:val="nil"/>
              <w:left w:val="nil"/>
              <w:bottom w:val="nil"/>
              <w:right w:val="nil"/>
            </w:tcBorders>
            <w:shd w:val="clear" w:color="auto" w:fill="auto"/>
            <w:vAlign w:val="center"/>
            <w:hideMark/>
          </w:tcPr>
          <w:p w14:paraId="1953F7D5" w14:textId="192FA169"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1.061</w:t>
            </w:r>
          </w:p>
        </w:tc>
      </w:tr>
      <w:tr w:rsidR="003E131C" w:rsidRPr="00DD5A2D" w14:paraId="7CB93D64"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434CF629"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Restituições</w:t>
            </w:r>
          </w:p>
        </w:tc>
        <w:tc>
          <w:tcPr>
            <w:tcW w:w="686" w:type="pct"/>
            <w:tcBorders>
              <w:top w:val="nil"/>
              <w:left w:val="nil"/>
              <w:bottom w:val="nil"/>
              <w:right w:val="nil"/>
            </w:tcBorders>
            <w:shd w:val="clear" w:color="auto" w:fill="auto"/>
            <w:noWrap/>
            <w:vAlign w:val="center"/>
          </w:tcPr>
          <w:p w14:paraId="7A8C6712" w14:textId="40F1D8F3" w:rsidR="00E71553" w:rsidRPr="00DD5A2D" w:rsidRDefault="003C49DC" w:rsidP="00981131">
            <w:pPr>
              <w:spacing w:after="0"/>
              <w:jc w:val="right"/>
              <w:rPr>
                <w:rFonts w:ascii="Calibri" w:hAnsi="Calibri" w:cs="Calibri"/>
                <w:sz w:val="16"/>
                <w:szCs w:val="16"/>
              </w:rPr>
            </w:pPr>
            <w:r w:rsidRPr="00DD5A2D">
              <w:rPr>
                <w:rFonts w:ascii="Calibri" w:hAnsi="Calibri" w:cs="Calibri"/>
                <w:sz w:val="16"/>
                <w:szCs w:val="16"/>
              </w:rPr>
              <w:t>33.644</w:t>
            </w:r>
          </w:p>
        </w:tc>
        <w:tc>
          <w:tcPr>
            <w:tcW w:w="755" w:type="pct"/>
            <w:tcBorders>
              <w:top w:val="nil"/>
              <w:left w:val="nil"/>
              <w:bottom w:val="nil"/>
              <w:right w:val="nil"/>
            </w:tcBorders>
            <w:shd w:val="clear" w:color="auto" w:fill="auto"/>
            <w:hideMark/>
          </w:tcPr>
          <w:p w14:paraId="775B181E" w14:textId="6FBAF4DC"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112.430</w:t>
            </w:r>
          </w:p>
        </w:tc>
      </w:tr>
      <w:tr w:rsidR="003E131C" w:rsidRPr="00DD5A2D" w14:paraId="774F2603" w14:textId="77777777" w:rsidTr="001D6470">
        <w:trPr>
          <w:trHeight w:hRule="exact" w:val="227"/>
        </w:trPr>
        <w:tc>
          <w:tcPr>
            <w:tcW w:w="3559" w:type="pct"/>
            <w:gridSpan w:val="2"/>
            <w:tcBorders>
              <w:top w:val="nil"/>
              <w:left w:val="nil"/>
              <w:bottom w:val="nil"/>
              <w:right w:val="nil"/>
            </w:tcBorders>
            <w:shd w:val="clear" w:color="auto" w:fill="auto"/>
            <w:noWrap/>
            <w:vAlign w:val="center"/>
            <w:hideMark/>
          </w:tcPr>
          <w:p w14:paraId="69752754"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Imposto a Recuperar (PIS e COFINS)</w:t>
            </w:r>
          </w:p>
        </w:tc>
        <w:tc>
          <w:tcPr>
            <w:tcW w:w="686" w:type="pct"/>
            <w:tcBorders>
              <w:top w:val="nil"/>
              <w:left w:val="nil"/>
              <w:bottom w:val="nil"/>
              <w:right w:val="nil"/>
            </w:tcBorders>
            <w:shd w:val="clear" w:color="auto" w:fill="auto"/>
            <w:noWrap/>
            <w:vAlign w:val="center"/>
          </w:tcPr>
          <w:p w14:paraId="4E72A10C" w14:textId="0C2BB640" w:rsidR="00E71553" w:rsidRPr="00DD5A2D" w:rsidRDefault="00A721EE" w:rsidP="00981131">
            <w:pPr>
              <w:spacing w:after="0"/>
              <w:jc w:val="right"/>
              <w:rPr>
                <w:rFonts w:ascii="Calibri" w:hAnsi="Calibri" w:cs="Calibri"/>
                <w:sz w:val="16"/>
                <w:szCs w:val="16"/>
              </w:rPr>
            </w:pPr>
            <w:r w:rsidRPr="00DD5A2D">
              <w:rPr>
                <w:rFonts w:ascii="Calibri" w:hAnsi="Calibri" w:cs="Calibri"/>
                <w:sz w:val="16"/>
                <w:szCs w:val="16"/>
              </w:rPr>
              <w:t>202.797</w:t>
            </w:r>
          </w:p>
        </w:tc>
        <w:tc>
          <w:tcPr>
            <w:tcW w:w="755" w:type="pct"/>
            <w:tcBorders>
              <w:top w:val="nil"/>
              <w:left w:val="nil"/>
              <w:bottom w:val="nil"/>
              <w:right w:val="nil"/>
            </w:tcBorders>
            <w:shd w:val="clear" w:color="auto" w:fill="auto"/>
            <w:hideMark/>
          </w:tcPr>
          <w:p w14:paraId="1E9939E7" w14:textId="0A6F0E78"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188.009</w:t>
            </w:r>
          </w:p>
        </w:tc>
      </w:tr>
      <w:tr w:rsidR="003E131C" w:rsidRPr="00DD5A2D" w14:paraId="37AE2FDF" w14:textId="77777777" w:rsidTr="00846DF3">
        <w:trPr>
          <w:trHeight w:hRule="exact" w:val="227"/>
        </w:trPr>
        <w:tc>
          <w:tcPr>
            <w:tcW w:w="3559" w:type="pct"/>
            <w:gridSpan w:val="2"/>
            <w:tcBorders>
              <w:top w:val="nil"/>
              <w:left w:val="nil"/>
              <w:bottom w:val="nil"/>
              <w:right w:val="nil"/>
            </w:tcBorders>
            <w:shd w:val="clear" w:color="auto" w:fill="auto"/>
            <w:noWrap/>
            <w:vAlign w:val="center"/>
          </w:tcPr>
          <w:p w14:paraId="32722BCA"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Baixa de Tributos a recuperar/compensar</w:t>
            </w:r>
          </w:p>
        </w:tc>
        <w:tc>
          <w:tcPr>
            <w:tcW w:w="686" w:type="pct"/>
            <w:tcBorders>
              <w:top w:val="nil"/>
              <w:left w:val="nil"/>
              <w:bottom w:val="nil"/>
              <w:right w:val="nil"/>
            </w:tcBorders>
            <w:shd w:val="clear" w:color="auto" w:fill="auto"/>
            <w:noWrap/>
            <w:vAlign w:val="center"/>
          </w:tcPr>
          <w:p w14:paraId="6106B108" w14:textId="24117A01" w:rsidR="00E71553" w:rsidRPr="00DD5A2D" w:rsidRDefault="003C49DC" w:rsidP="00981131">
            <w:pPr>
              <w:spacing w:after="0"/>
              <w:jc w:val="right"/>
              <w:rPr>
                <w:rFonts w:ascii="Calibri" w:hAnsi="Calibri" w:cs="Calibri"/>
                <w:sz w:val="16"/>
                <w:szCs w:val="16"/>
              </w:rPr>
            </w:pPr>
            <w:r w:rsidRPr="00DD5A2D">
              <w:rPr>
                <w:rFonts w:ascii="Calibri" w:hAnsi="Calibri" w:cs="Calibri"/>
                <w:sz w:val="16"/>
                <w:szCs w:val="16"/>
              </w:rPr>
              <w:t>(51.511)</w:t>
            </w:r>
          </w:p>
        </w:tc>
        <w:tc>
          <w:tcPr>
            <w:tcW w:w="755" w:type="pct"/>
            <w:tcBorders>
              <w:top w:val="nil"/>
              <w:left w:val="nil"/>
              <w:bottom w:val="nil"/>
              <w:right w:val="nil"/>
            </w:tcBorders>
            <w:shd w:val="clear" w:color="auto" w:fill="auto"/>
          </w:tcPr>
          <w:p w14:paraId="58C27924" w14:textId="3805BC57" w:rsidR="00E71553" w:rsidRPr="00DD5A2D" w:rsidRDefault="00E71553" w:rsidP="00981131">
            <w:pPr>
              <w:spacing w:after="0"/>
              <w:jc w:val="right"/>
              <w:rPr>
                <w:rFonts w:ascii="Calibri" w:hAnsi="Calibri" w:cs="Calibri"/>
                <w:sz w:val="16"/>
                <w:szCs w:val="16"/>
              </w:rPr>
            </w:pPr>
            <w:r w:rsidRPr="00DD5A2D">
              <w:rPr>
                <w:rFonts w:ascii="Calibri" w:hAnsi="Calibri" w:cs="Calibri"/>
                <w:sz w:val="16"/>
                <w:szCs w:val="16"/>
              </w:rPr>
              <w:t>(</w:t>
            </w:r>
            <w:r w:rsidR="001D6470" w:rsidRPr="00DD5A2D">
              <w:rPr>
                <w:rFonts w:ascii="Calibri" w:hAnsi="Calibri" w:cs="Calibri"/>
                <w:sz w:val="16"/>
                <w:szCs w:val="16"/>
              </w:rPr>
              <w:t>205.186</w:t>
            </w:r>
            <w:r w:rsidRPr="00DD5A2D">
              <w:rPr>
                <w:rFonts w:ascii="Calibri" w:hAnsi="Calibri" w:cs="Calibri"/>
                <w:sz w:val="16"/>
                <w:szCs w:val="16"/>
              </w:rPr>
              <w:t>)</w:t>
            </w:r>
          </w:p>
        </w:tc>
      </w:tr>
      <w:tr w:rsidR="003E131C" w:rsidRPr="00DD5A2D" w14:paraId="3B02D491" w14:textId="77777777" w:rsidTr="001D6470">
        <w:trPr>
          <w:trHeight w:hRule="exact" w:val="227"/>
        </w:trPr>
        <w:tc>
          <w:tcPr>
            <w:tcW w:w="3454" w:type="pct"/>
            <w:tcBorders>
              <w:top w:val="nil"/>
              <w:left w:val="nil"/>
              <w:bottom w:val="single" w:sz="8" w:space="0" w:color="auto"/>
              <w:right w:val="nil"/>
            </w:tcBorders>
            <w:shd w:val="clear" w:color="auto" w:fill="auto"/>
            <w:noWrap/>
            <w:vAlign w:val="center"/>
            <w:hideMark/>
          </w:tcPr>
          <w:p w14:paraId="06EA7C9F" w14:textId="77777777" w:rsidR="00E71553" w:rsidRPr="00DD5A2D" w:rsidRDefault="00E71553" w:rsidP="00981131">
            <w:pPr>
              <w:spacing w:after="0"/>
              <w:rPr>
                <w:rFonts w:ascii="Calibri" w:hAnsi="Calibri" w:cs="Calibri"/>
                <w:sz w:val="16"/>
                <w:szCs w:val="16"/>
              </w:rPr>
            </w:pPr>
            <w:r w:rsidRPr="00DD5A2D">
              <w:rPr>
                <w:rFonts w:ascii="Calibri" w:hAnsi="Calibri" w:cs="Calibri"/>
                <w:sz w:val="16"/>
                <w:szCs w:val="16"/>
              </w:rPr>
              <w:t xml:space="preserve">Resultado da Equivalência Patrimonial </w:t>
            </w:r>
          </w:p>
        </w:tc>
        <w:tc>
          <w:tcPr>
            <w:tcW w:w="105" w:type="pct"/>
            <w:tcBorders>
              <w:top w:val="nil"/>
              <w:left w:val="nil"/>
              <w:bottom w:val="nil"/>
              <w:right w:val="nil"/>
            </w:tcBorders>
            <w:shd w:val="clear" w:color="auto" w:fill="auto"/>
            <w:noWrap/>
            <w:vAlign w:val="center"/>
            <w:hideMark/>
          </w:tcPr>
          <w:p w14:paraId="6CBB81DA" w14:textId="77777777" w:rsidR="00E71553" w:rsidRPr="00DD5A2D" w:rsidRDefault="00E71553" w:rsidP="00981131">
            <w:pPr>
              <w:spacing w:after="0"/>
              <w:rPr>
                <w:rFonts w:ascii="Calibri" w:hAnsi="Calibri" w:cs="Calibri"/>
                <w:sz w:val="16"/>
                <w:szCs w:val="16"/>
              </w:rPr>
            </w:pPr>
          </w:p>
        </w:tc>
        <w:tc>
          <w:tcPr>
            <w:tcW w:w="686" w:type="pct"/>
            <w:tcBorders>
              <w:top w:val="nil"/>
              <w:left w:val="nil"/>
              <w:bottom w:val="nil"/>
              <w:right w:val="nil"/>
            </w:tcBorders>
            <w:shd w:val="clear" w:color="auto" w:fill="auto"/>
            <w:noWrap/>
            <w:vAlign w:val="center"/>
          </w:tcPr>
          <w:p w14:paraId="70717AD5" w14:textId="1F5F3F4B"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w:t>
            </w:r>
            <w:r w:rsidR="00CD3C1F" w:rsidRPr="00DD5A2D">
              <w:rPr>
                <w:rFonts w:ascii="Calibri" w:hAnsi="Calibri" w:cs="Calibri"/>
                <w:sz w:val="16"/>
                <w:szCs w:val="16"/>
              </w:rPr>
              <w:t>2.791.778</w:t>
            </w:r>
            <w:r w:rsidR="00977170" w:rsidRPr="00DD5A2D">
              <w:rPr>
                <w:rFonts w:ascii="Calibri" w:hAnsi="Calibri" w:cs="Calibri"/>
                <w:sz w:val="16"/>
                <w:szCs w:val="16"/>
              </w:rPr>
              <w:t>)</w:t>
            </w:r>
          </w:p>
        </w:tc>
        <w:tc>
          <w:tcPr>
            <w:tcW w:w="755" w:type="pct"/>
            <w:tcBorders>
              <w:top w:val="nil"/>
              <w:left w:val="nil"/>
              <w:bottom w:val="nil"/>
              <w:right w:val="nil"/>
            </w:tcBorders>
            <w:shd w:val="clear" w:color="auto" w:fill="auto"/>
            <w:vAlign w:val="center"/>
            <w:hideMark/>
          </w:tcPr>
          <w:p w14:paraId="4C823A49" w14:textId="0C434C08" w:rsidR="00E71553" w:rsidRPr="00DD5A2D" w:rsidRDefault="001D6470" w:rsidP="00981131">
            <w:pPr>
              <w:spacing w:after="0"/>
              <w:jc w:val="right"/>
              <w:rPr>
                <w:rFonts w:ascii="Calibri" w:hAnsi="Calibri" w:cs="Calibri"/>
                <w:sz w:val="16"/>
                <w:szCs w:val="16"/>
              </w:rPr>
            </w:pPr>
            <w:r w:rsidRPr="00DD5A2D">
              <w:rPr>
                <w:rFonts w:ascii="Calibri" w:hAnsi="Calibri" w:cs="Calibri"/>
                <w:sz w:val="16"/>
                <w:szCs w:val="16"/>
              </w:rPr>
              <w:t>(5.764.122)</w:t>
            </w:r>
          </w:p>
        </w:tc>
      </w:tr>
      <w:tr w:rsidR="003E131C" w:rsidRPr="00DD5A2D" w14:paraId="4018C1CC" w14:textId="77777777" w:rsidTr="00846DF3">
        <w:trPr>
          <w:trHeight w:hRule="exact" w:val="227"/>
        </w:trPr>
        <w:tc>
          <w:tcPr>
            <w:tcW w:w="3454" w:type="pct"/>
            <w:tcBorders>
              <w:top w:val="nil"/>
              <w:left w:val="nil"/>
              <w:bottom w:val="single" w:sz="8" w:space="0" w:color="auto"/>
              <w:right w:val="nil"/>
            </w:tcBorders>
            <w:shd w:val="clear" w:color="auto" w:fill="auto"/>
            <w:noWrap/>
            <w:vAlign w:val="center"/>
            <w:hideMark/>
          </w:tcPr>
          <w:p w14:paraId="76A1948A" w14:textId="77777777" w:rsidR="00E71553" w:rsidRPr="00DD5A2D" w:rsidRDefault="00E71553" w:rsidP="00981131">
            <w:pPr>
              <w:spacing w:after="0"/>
              <w:rPr>
                <w:rFonts w:ascii="Calibri" w:hAnsi="Calibri" w:cs="Calibri"/>
                <w:b/>
                <w:bCs/>
                <w:sz w:val="16"/>
                <w:szCs w:val="16"/>
              </w:rPr>
            </w:pPr>
            <w:r w:rsidRPr="00DD5A2D">
              <w:rPr>
                <w:rFonts w:ascii="Calibri" w:hAnsi="Calibri" w:cs="Calibri"/>
                <w:b/>
                <w:bCs/>
                <w:sz w:val="16"/>
                <w:szCs w:val="16"/>
              </w:rPr>
              <w:t xml:space="preserve"> TOTAL </w:t>
            </w:r>
          </w:p>
        </w:tc>
        <w:tc>
          <w:tcPr>
            <w:tcW w:w="105" w:type="pct"/>
            <w:tcBorders>
              <w:top w:val="single" w:sz="8" w:space="0" w:color="auto"/>
              <w:left w:val="nil"/>
              <w:bottom w:val="single" w:sz="8" w:space="0" w:color="auto"/>
              <w:right w:val="nil"/>
            </w:tcBorders>
            <w:shd w:val="clear" w:color="auto" w:fill="auto"/>
            <w:noWrap/>
            <w:vAlign w:val="center"/>
            <w:hideMark/>
          </w:tcPr>
          <w:p w14:paraId="2FCC787B" w14:textId="77777777"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 </w:t>
            </w:r>
          </w:p>
        </w:tc>
        <w:tc>
          <w:tcPr>
            <w:tcW w:w="686" w:type="pct"/>
            <w:tcBorders>
              <w:top w:val="single" w:sz="8" w:space="0" w:color="auto"/>
              <w:left w:val="nil"/>
              <w:bottom w:val="single" w:sz="8" w:space="0" w:color="auto"/>
              <w:right w:val="nil"/>
            </w:tcBorders>
            <w:shd w:val="clear" w:color="auto" w:fill="auto"/>
            <w:noWrap/>
            <w:vAlign w:val="center"/>
            <w:hideMark/>
          </w:tcPr>
          <w:p w14:paraId="5236D462" w14:textId="4D90A70E" w:rsidR="00E71553" w:rsidRPr="00DD5A2D" w:rsidRDefault="003C148E" w:rsidP="00981131">
            <w:pPr>
              <w:spacing w:after="0"/>
              <w:jc w:val="right"/>
              <w:rPr>
                <w:rFonts w:ascii="Calibri" w:hAnsi="Calibri" w:cs="Calibri"/>
                <w:b/>
                <w:bCs/>
                <w:sz w:val="16"/>
                <w:szCs w:val="16"/>
              </w:rPr>
            </w:pPr>
            <w:r w:rsidRPr="00DD5A2D">
              <w:rPr>
                <w:rFonts w:ascii="Calibri" w:hAnsi="Calibri" w:cs="Calibri"/>
                <w:b/>
                <w:bCs/>
                <w:sz w:val="16"/>
                <w:szCs w:val="16"/>
              </w:rPr>
              <w:t>(</w:t>
            </w:r>
            <w:r w:rsidR="00CD3C1F" w:rsidRPr="00DD5A2D">
              <w:rPr>
                <w:rFonts w:ascii="Calibri" w:hAnsi="Calibri" w:cs="Calibri"/>
                <w:b/>
                <w:bCs/>
                <w:sz w:val="16"/>
                <w:szCs w:val="16"/>
              </w:rPr>
              <w:t>2.667.97</w:t>
            </w:r>
            <w:r w:rsidR="0052506A" w:rsidRPr="00DD5A2D">
              <w:rPr>
                <w:rFonts w:ascii="Calibri" w:hAnsi="Calibri" w:cs="Calibri"/>
                <w:b/>
                <w:bCs/>
                <w:sz w:val="16"/>
                <w:szCs w:val="16"/>
              </w:rPr>
              <w:t>9</w:t>
            </w:r>
            <w:r w:rsidR="00977170" w:rsidRPr="00DD5A2D">
              <w:rPr>
                <w:rFonts w:ascii="Calibri" w:hAnsi="Calibri" w:cs="Calibri"/>
                <w:b/>
                <w:bCs/>
                <w:sz w:val="16"/>
                <w:szCs w:val="16"/>
              </w:rPr>
              <w:t>)</w:t>
            </w:r>
          </w:p>
        </w:tc>
        <w:tc>
          <w:tcPr>
            <w:tcW w:w="755" w:type="pct"/>
            <w:tcBorders>
              <w:top w:val="single" w:sz="8" w:space="0" w:color="auto"/>
              <w:left w:val="nil"/>
              <w:bottom w:val="single" w:sz="8" w:space="0" w:color="auto"/>
              <w:right w:val="nil"/>
            </w:tcBorders>
            <w:shd w:val="clear" w:color="auto" w:fill="auto"/>
            <w:vAlign w:val="center"/>
            <w:hideMark/>
          </w:tcPr>
          <w:p w14:paraId="1C7E9B4E" w14:textId="3179D946"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w:t>
            </w:r>
            <w:r w:rsidR="001D6470" w:rsidRPr="00DD5A2D">
              <w:rPr>
                <w:rFonts w:ascii="Calibri" w:hAnsi="Calibri" w:cs="Calibri"/>
                <w:b/>
                <w:bCs/>
                <w:sz w:val="16"/>
                <w:szCs w:val="16"/>
              </w:rPr>
              <w:t>5.623.45</w:t>
            </w:r>
            <w:r w:rsidR="003C49DC" w:rsidRPr="00DD5A2D">
              <w:rPr>
                <w:rFonts w:ascii="Calibri" w:hAnsi="Calibri" w:cs="Calibri"/>
                <w:b/>
                <w:bCs/>
                <w:sz w:val="16"/>
                <w:szCs w:val="16"/>
              </w:rPr>
              <w:t>3</w:t>
            </w:r>
            <w:r w:rsidRPr="00DD5A2D">
              <w:rPr>
                <w:rFonts w:ascii="Calibri" w:hAnsi="Calibri" w:cs="Calibri"/>
                <w:b/>
                <w:bCs/>
                <w:sz w:val="16"/>
                <w:szCs w:val="16"/>
              </w:rPr>
              <w:t>)</w:t>
            </w:r>
          </w:p>
        </w:tc>
      </w:tr>
    </w:tbl>
    <w:p w14:paraId="24CF0000" w14:textId="77777777" w:rsidR="00981131" w:rsidRPr="00DD5A2D" w:rsidRDefault="00981131" w:rsidP="00981131">
      <w:pPr>
        <w:pStyle w:val="Ttulo1"/>
        <w:spacing w:before="0" w:after="0"/>
        <w:rPr>
          <w:sz w:val="28"/>
          <w:szCs w:val="28"/>
        </w:rPr>
      </w:pPr>
      <w:bookmarkStart w:id="169" w:name="_Toc139478691"/>
    </w:p>
    <w:p w14:paraId="0310019D" w14:textId="3E60DB6F" w:rsidR="00E71553" w:rsidRPr="00DD5A2D" w:rsidRDefault="00E71553" w:rsidP="00981131">
      <w:pPr>
        <w:pStyle w:val="Ttulo1"/>
        <w:spacing w:before="0" w:after="120"/>
        <w:rPr>
          <w:bCs/>
          <w:color w:val="FF0000"/>
          <w:sz w:val="28"/>
          <w:szCs w:val="28"/>
        </w:rPr>
      </w:pPr>
      <w:r w:rsidRPr="00DD5A2D">
        <w:rPr>
          <w:sz w:val="28"/>
          <w:szCs w:val="28"/>
        </w:rPr>
        <w:t>20 – RECEITAS FINANCEIRAS</w:t>
      </w:r>
      <w:bookmarkEnd w:id="169"/>
      <w:r w:rsidRPr="00DD5A2D">
        <w:rPr>
          <w:color w:val="FF0000"/>
          <w:sz w:val="28"/>
          <w:szCs w:val="28"/>
        </w:rPr>
        <w:t xml:space="preserve"> </w:t>
      </w:r>
    </w:p>
    <w:tbl>
      <w:tblPr>
        <w:tblW w:w="10431" w:type="dxa"/>
        <w:tblCellMar>
          <w:left w:w="70" w:type="dxa"/>
          <w:right w:w="70" w:type="dxa"/>
        </w:tblCellMar>
        <w:tblLook w:val="04A0" w:firstRow="1" w:lastRow="0" w:firstColumn="1" w:lastColumn="0" w:noHBand="0" w:noVBand="1"/>
      </w:tblPr>
      <w:tblGrid>
        <w:gridCol w:w="7611"/>
        <w:gridCol w:w="1410"/>
        <w:gridCol w:w="1410"/>
      </w:tblGrid>
      <w:tr w:rsidR="00456CCF" w:rsidRPr="00DD5A2D" w14:paraId="198255CE" w14:textId="77777777" w:rsidTr="00A51B0B">
        <w:trPr>
          <w:trHeight w:val="310"/>
        </w:trPr>
        <w:tc>
          <w:tcPr>
            <w:tcW w:w="7611" w:type="dxa"/>
            <w:tcBorders>
              <w:top w:val="single" w:sz="12" w:space="0" w:color="auto"/>
              <w:left w:val="nil"/>
              <w:bottom w:val="single" w:sz="8" w:space="0" w:color="auto"/>
              <w:right w:val="nil"/>
            </w:tcBorders>
            <w:shd w:val="clear" w:color="auto" w:fill="auto"/>
            <w:noWrap/>
            <w:vAlign w:val="center"/>
            <w:hideMark/>
          </w:tcPr>
          <w:p w14:paraId="5D3CD681" w14:textId="77777777" w:rsidR="00456CCF" w:rsidRPr="00DD5A2D" w:rsidRDefault="00456CCF" w:rsidP="00A51B0B">
            <w:pPr>
              <w:spacing w:after="0"/>
              <w:rPr>
                <w:rFonts w:ascii="Calibri" w:hAnsi="Calibri" w:cs="Calibri"/>
                <w:b/>
                <w:bCs/>
                <w:sz w:val="16"/>
                <w:szCs w:val="16"/>
              </w:rPr>
            </w:pPr>
            <w:r w:rsidRPr="00DD5A2D">
              <w:rPr>
                <w:rFonts w:ascii="Calibri" w:hAnsi="Calibri" w:cs="Calibri"/>
                <w:b/>
                <w:bCs/>
                <w:sz w:val="16"/>
                <w:szCs w:val="16"/>
              </w:rPr>
              <w:t>RECEITAS FINANCEIRAS</w:t>
            </w:r>
          </w:p>
        </w:tc>
        <w:tc>
          <w:tcPr>
            <w:tcW w:w="1410" w:type="dxa"/>
            <w:tcBorders>
              <w:top w:val="single" w:sz="12" w:space="0" w:color="auto"/>
              <w:left w:val="nil"/>
              <w:bottom w:val="single" w:sz="8" w:space="0" w:color="auto"/>
              <w:right w:val="nil"/>
            </w:tcBorders>
            <w:shd w:val="clear" w:color="auto" w:fill="auto"/>
            <w:noWrap/>
            <w:vAlign w:val="center"/>
            <w:hideMark/>
          </w:tcPr>
          <w:p w14:paraId="01FDF7F2" w14:textId="77777777" w:rsidR="00456CCF" w:rsidRPr="00DD5A2D" w:rsidRDefault="00456CCF" w:rsidP="00A51B0B">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1410" w:type="dxa"/>
            <w:tcBorders>
              <w:top w:val="single" w:sz="12" w:space="0" w:color="auto"/>
              <w:left w:val="nil"/>
              <w:bottom w:val="single" w:sz="8" w:space="0" w:color="auto"/>
              <w:right w:val="nil"/>
            </w:tcBorders>
            <w:shd w:val="clear" w:color="auto" w:fill="auto"/>
            <w:vAlign w:val="center"/>
            <w:hideMark/>
          </w:tcPr>
          <w:p w14:paraId="071DB3AB" w14:textId="77777777" w:rsidR="00456CCF" w:rsidRPr="00DD5A2D" w:rsidRDefault="00456CCF" w:rsidP="00A51B0B">
            <w:pPr>
              <w:spacing w:after="0"/>
              <w:jc w:val="right"/>
              <w:rPr>
                <w:rFonts w:ascii="Calibri" w:hAnsi="Calibri" w:cs="Calibri"/>
                <w:b/>
                <w:bCs/>
                <w:sz w:val="16"/>
                <w:szCs w:val="16"/>
              </w:rPr>
            </w:pPr>
            <w:r w:rsidRPr="00DD5A2D">
              <w:rPr>
                <w:rFonts w:ascii="Calibri" w:hAnsi="Calibri" w:cs="Calibri"/>
                <w:b/>
                <w:bCs/>
                <w:sz w:val="16"/>
                <w:szCs w:val="16"/>
              </w:rPr>
              <w:t>31/03/2022</w:t>
            </w:r>
          </w:p>
        </w:tc>
      </w:tr>
      <w:tr w:rsidR="00456CCF" w:rsidRPr="00DD5A2D" w14:paraId="626E86D6" w14:textId="77777777" w:rsidTr="00EF1A59">
        <w:trPr>
          <w:trHeight w:val="300"/>
        </w:trPr>
        <w:tc>
          <w:tcPr>
            <w:tcW w:w="7611" w:type="dxa"/>
            <w:tcBorders>
              <w:top w:val="nil"/>
              <w:left w:val="nil"/>
              <w:bottom w:val="nil"/>
              <w:right w:val="nil"/>
            </w:tcBorders>
            <w:shd w:val="clear" w:color="auto" w:fill="auto"/>
            <w:noWrap/>
            <w:vAlign w:val="center"/>
            <w:hideMark/>
          </w:tcPr>
          <w:p w14:paraId="229A60F8" w14:textId="77777777" w:rsidR="00456CCF" w:rsidRPr="00DD5A2D" w:rsidRDefault="00456CCF" w:rsidP="00A51B0B">
            <w:pPr>
              <w:spacing w:after="0"/>
              <w:rPr>
                <w:rFonts w:ascii="Calibri" w:hAnsi="Calibri" w:cs="Calibri"/>
                <w:sz w:val="16"/>
                <w:szCs w:val="16"/>
              </w:rPr>
            </w:pPr>
            <w:r w:rsidRPr="00DD5A2D">
              <w:rPr>
                <w:rFonts w:ascii="Calibri" w:hAnsi="Calibri" w:cs="Calibri"/>
                <w:sz w:val="16"/>
                <w:szCs w:val="16"/>
              </w:rPr>
              <w:t>Atualização Monetária dos Contratos de Permissão de Uso de Pátios (Nota 7)</w:t>
            </w:r>
          </w:p>
        </w:tc>
        <w:tc>
          <w:tcPr>
            <w:tcW w:w="1410" w:type="dxa"/>
            <w:tcBorders>
              <w:top w:val="nil"/>
              <w:left w:val="nil"/>
              <w:right w:val="nil"/>
            </w:tcBorders>
            <w:shd w:val="clear" w:color="auto" w:fill="auto"/>
            <w:noWrap/>
            <w:vAlign w:val="center"/>
            <w:hideMark/>
          </w:tcPr>
          <w:p w14:paraId="1786DE3E" w14:textId="5652564A" w:rsidR="00456CCF" w:rsidRPr="00DD5A2D" w:rsidRDefault="00EF1A59" w:rsidP="00A51B0B">
            <w:pPr>
              <w:spacing w:after="0"/>
              <w:jc w:val="right"/>
              <w:rPr>
                <w:rFonts w:ascii="Calibri" w:hAnsi="Calibri" w:cs="Calibri"/>
                <w:sz w:val="16"/>
                <w:szCs w:val="16"/>
              </w:rPr>
            </w:pPr>
            <w:r w:rsidRPr="00DD5A2D">
              <w:rPr>
                <w:rFonts w:ascii="Calibri" w:hAnsi="Calibri" w:cs="Calibri"/>
                <w:sz w:val="16"/>
                <w:szCs w:val="16"/>
              </w:rPr>
              <w:t>662.168</w:t>
            </w:r>
          </w:p>
        </w:tc>
        <w:tc>
          <w:tcPr>
            <w:tcW w:w="1410" w:type="dxa"/>
            <w:tcBorders>
              <w:top w:val="nil"/>
              <w:left w:val="nil"/>
              <w:bottom w:val="nil"/>
              <w:right w:val="nil"/>
            </w:tcBorders>
            <w:shd w:val="clear" w:color="auto" w:fill="auto"/>
            <w:vAlign w:val="center"/>
            <w:hideMark/>
          </w:tcPr>
          <w:p w14:paraId="2C08A354" w14:textId="77777777" w:rsidR="00456CCF" w:rsidRPr="00DD5A2D" w:rsidRDefault="00456CCF" w:rsidP="00A51B0B">
            <w:pPr>
              <w:spacing w:after="0"/>
              <w:jc w:val="right"/>
              <w:rPr>
                <w:rFonts w:ascii="Calibri" w:hAnsi="Calibri" w:cs="Calibri"/>
                <w:sz w:val="16"/>
                <w:szCs w:val="16"/>
              </w:rPr>
            </w:pPr>
            <w:r w:rsidRPr="00DD5A2D">
              <w:rPr>
                <w:rFonts w:ascii="Calibri" w:hAnsi="Calibri" w:cs="Calibri"/>
                <w:sz w:val="16"/>
                <w:szCs w:val="16"/>
              </w:rPr>
              <w:t>1.739.445</w:t>
            </w:r>
          </w:p>
        </w:tc>
      </w:tr>
      <w:tr w:rsidR="00EF1A59" w:rsidRPr="00DD5A2D" w14:paraId="3B252618" w14:textId="77777777" w:rsidTr="00EF1A59">
        <w:trPr>
          <w:trHeight w:val="300"/>
        </w:trPr>
        <w:tc>
          <w:tcPr>
            <w:tcW w:w="7611" w:type="dxa"/>
            <w:tcBorders>
              <w:top w:val="nil"/>
              <w:left w:val="nil"/>
              <w:bottom w:val="nil"/>
              <w:right w:val="nil"/>
            </w:tcBorders>
            <w:shd w:val="clear" w:color="auto" w:fill="auto"/>
            <w:noWrap/>
            <w:vAlign w:val="center"/>
          </w:tcPr>
          <w:p w14:paraId="58DD6DEE" w14:textId="4EDFB4FE" w:rsidR="00EF1A59" w:rsidRPr="00DD5A2D" w:rsidRDefault="00EF1A59" w:rsidP="00A51B0B">
            <w:pPr>
              <w:spacing w:after="0"/>
              <w:rPr>
                <w:rFonts w:ascii="Calibri" w:hAnsi="Calibri" w:cs="Calibri"/>
                <w:sz w:val="16"/>
                <w:szCs w:val="16"/>
              </w:rPr>
            </w:pPr>
            <w:r w:rsidRPr="00DD5A2D">
              <w:rPr>
                <w:rFonts w:ascii="Calibri" w:hAnsi="Calibri" w:cs="Calibri"/>
                <w:sz w:val="16"/>
                <w:szCs w:val="16"/>
              </w:rPr>
              <w:t>Rendimento de aplicação financeira (Nota 3)</w:t>
            </w:r>
          </w:p>
        </w:tc>
        <w:tc>
          <w:tcPr>
            <w:tcW w:w="1410" w:type="dxa"/>
            <w:tcBorders>
              <w:left w:val="nil"/>
              <w:bottom w:val="single" w:sz="8" w:space="0" w:color="auto"/>
              <w:right w:val="nil"/>
            </w:tcBorders>
            <w:shd w:val="clear" w:color="auto" w:fill="auto"/>
            <w:noWrap/>
            <w:vAlign w:val="center"/>
          </w:tcPr>
          <w:p w14:paraId="41CF3414" w14:textId="07B9889C" w:rsidR="00EF1A59" w:rsidRPr="00DD5A2D" w:rsidRDefault="00EF1A59" w:rsidP="00A51B0B">
            <w:pPr>
              <w:spacing w:after="0"/>
              <w:jc w:val="right"/>
              <w:rPr>
                <w:rFonts w:ascii="Calibri" w:hAnsi="Calibri" w:cs="Calibri"/>
                <w:sz w:val="16"/>
                <w:szCs w:val="16"/>
              </w:rPr>
            </w:pPr>
            <w:r w:rsidRPr="00DD5A2D">
              <w:rPr>
                <w:rFonts w:ascii="Calibri" w:hAnsi="Calibri" w:cs="Calibri"/>
                <w:sz w:val="16"/>
                <w:szCs w:val="16"/>
              </w:rPr>
              <w:t>2.492.701</w:t>
            </w:r>
          </w:p>
        </w:tc>
        <w:tc>
          <w:tcPr>
            <w:tcW w:w="1410" w:type="dxa"/>
            <w:tcBorders>
              <w:top w:val="nil"/>
              <w:left w:val="nil"/>
              <w:bottom w:val="nil"/>
              <w:right w:val="nil"/>
            </w:tcBorders>
            <w:shd w:val="clear" w:color="auto" w:fill="auto"/>
            <w:vAlign w:val="center"/>
          </w:tcPr>
          <w:p w14:paraId="450DBD54" w14:textId="73BA898F" w:rsidR="00EF1A59" w:rsidRPr="00DD5A2D" w:rsidRDefault="00EF1A59" w:rsidP="00A51B0B">
            <w:pPr>
              <w:spacing w:after="0"/>
              <w:jc w:val="right"/>
              <w:rPr>
                <w:rFonts w:ascii="Calibri" w:hAnsi="Calibri" w:cs="Calibri"/>
                <w:sz w:val="16"/>
                <w:szCs w:val="16"/>
              </w:rPr>
            </w:pPr>
            <w:r w:rsidRPr="00DD5A2D">
              <w:rPr>
                <w:rFonts w:ascii="Calibri" w:hAnsi="Calibri" w:cs="Calibri"/>
                <w:sz w:val="16"/>
                <w:szCs w:val="16"/>
              </w:rPr>
              <w:t>-</w:t>
            </w:r>
          </w:p>
        </w:tc>
      </w:tr>
      <w:tr w:rsidR="00456CCF" w:rsidRPr="00DD5A2D" w14:paraId="66336ED9" w14:textId="77777777" w:rsidTr="00A51B0B">
        <w:trPr>
          <w:trHeight w:val="300"/>
        </w:trPr>
        <w:tc>
          <w:tcPr>
            <w:tcW w:w="7611" w:type="dxa"/>
            <w:tcBorders>
              <w:top w:val="single" w:sz="8" w:space="0" w:color="auto"/>
              <w:left w:val="nil"/>
              <w:bottom w:val="single" w:sz="12" w:space="0" w:color="auto"/>
              <w:right w:val="nil"/>
            </w:tcBorders>
            <w:shd w:val="clear" w:color="auto" w:fill="auto"/>
            <w:noWrap/>
            <w:vAlign w:val="center"/>
            <w:hideMark/>
          </w:tcPr>
          <w:p w14:paraId="453797DC" w14:textId="77777777" w:rsidR="00456CCF" w:rsidRPr="00DD5A2D" w:rsidRDefault="00456CCF" w:rsidP="00A51B0B">
            <w:pPr>
              <w:spacing w:after="0"/>
              <w:rPr>
                <w:rFonts w:ascii="Calibri" w:hAnsi="Calibri" w:cs="Calibri"/>
                <w:b/>
                <w:bCs/>
                <w:sz w:val="16"/>
                <w:szCs w:val="16"/>
              </w:rPr>
            </w:pPr>
            <w:r w:rsidRPr="00DD5A2D">
              <w:rPr>
                <w:rFonts w:ascii="Calibri" w:hAnsi="Calibri" w:cs="Calibri"/>
                <w:b/>
                <w:bCs/>
                <w:sz w:val="16"/>
                <w:szCs w:val="16"/>
              </w:rPr>
              <w:t>TOTAL</w:t>
            </w:r>
          </w:p>
        </w:tc>
        <w:tc>
          <w:tcPr>
            <w:tcW w:w="1410" w:type="dxa"/>
            <w:tcBorders>
              <w:top w:val="nil"/>
              <w:left w:val="nil"/>
              <w:bottom w:val="single" w:sz="12" w:space="0" w:color="auto"/>
              <w:right w:val="nil"/>
            </w:tcBorders>
            <w:shd w:val="clear" w:color="auto" w:fill="auto"/>
            <w:noWrap/>
            <w:vAlign w:val="center"/>
            <w:hideMark/>
          </w:tcPr>
          <w:p w14:paraId="00C99DC8" w14:textId="77777777" w:rsidR="00456CCF" w:rsidRPr="00DD5A2D" w:rsidRDefault="00456CCF" w:rsidP="00A51B0B">
            <w:pPr>
              <w:spacing w:after="0"/>
              <w:jc w:val="right"/>
              <w:rPr>
                <w:rFonts w:ascii="Calibri" w:hAnsi="Calibri" w:cs="Calibri"/>
                <w:b/>
                <w:bCs/>
                <w:sz w:val="16"/>
                <w:szCs w:val="16"/>
              </w:rPr>
            </w:pPr>
            <w:r w:rsidRPr="00DD5A2D">
              <w:rPr>
                <w:rFonts w:ascii="Calibri" w:hAnsi="Calibri" w:cs="Calibri"/>
                <w:b/>
                <w:bCs/>
                <w:sz w:val="16"/>
                <w:szCs w:val="16"/>
              </w:rPr>
              <w:t>3.154.871</w:t>
            </w:r>
          </w:p>
        </w:tc>
        <w:tc>
          <w:tcPr>
            <w:tcW w:w="1410" w:type="dxa"/>
            <w:tcBorders>
              <w:top w:val="single" w:sz="8" w:space="0" w:color="auto"/>
              <w:left w:val="nil"/>
              <w:bottom w:val="single" w:sz="12" w:space="0" w:color="auto"/>
              <w:right w:val="nil"/>
            </w:tcBorders>
            <w:shd w:val="clear" w:color="auto" w:fill="auto"/>
            <w:vAlign w:val="center"/>
            <w:hideMark/>
          </w:tcPr>
          <w:p w14:paraId="51B6A060" w14:textId="77777777" w:rsidR="00456CCF" w:rsidRPr="00DD5A2D" w:rsidRDefault="00456CCF" w:rsidP="00A51B0B">
            <w:pPr>
              <w:spacing w:after="0"/>
              <w:jc w:val="right"/>
              <w:rPr>
                <w:rFonts w:ascii="Calibri" w:hAnsi="Calibri" w:cs="Calibri"/>
                <w:b/>
                <w:bCs/>
                <w:sz w:val="16"/>
                <w:szCs w:val="16"/>
              </w:rPr>
            </w:pPr>
            <w:r w:rsidRPr="00DD5A2D">
              <w:rPr>
                <w:rFonts w:ascii="Calibri" w:hAnsi="Calibri" w:cs="Calibri"/>
                <w:b/>
                <w:bCs/>
                <w:sz w:val="16"/>
                <w:szCs w:val="16"/>
              </w:rPr>
              <w:t>1.739.445</w:t>
            </w:r>
          </w:p>
        </w:tc>
      </w:tr>
    </w:tbl>
    <w:p w14:paraId="4BBA7D28" w14:textId="3E599D4B" w:rsidR="00E71553" w:rsidRPr="00DD5A2D" w:rsidRDefault="00E71553" w:rsidP="00981131">
      <w:pPr>
        <w:jc w:val="both"/>
        <w:rPr>
          <w:rFonts w:ascii="Calibri" w:hAnsi="Calibri" w:cs="Calibri"/>
        </w:rPr>
      </w:pPr>
      <w:r w:rsidRPr="00DD5A2D">
        <w:rPr>
          <w:rFonts w:ascii="Calibri" w:hAnsi="Calibri" w:cs="Calibri"/>
        </w:rPr>
        <w:t xml:space="preserve">As receitas financeiras da Infra S.A. reconhecidas são provindas das atualizações monetárias sobre os direitos a receber dos Contratos de Permissões de Uso de Pátios, bem como </w:t>
      </w:r>
      <w:r w:rsidR="00EF1A59" w:rsidRPr="00DD5A2D">
        <w:rPr>
          <w:rFonts w:ascii="Calibri" w:hAnsi="Calibri" w:cs="Calibri"/>
        </w:rPr>
        <w:t>dos rendimentos de aplicação financeira de recursos próprios na Conta Única do Tesouro, iniciada em janeiro de 2023.</w:t>
      </w:r>
    </w:p>
    <w:p w14:paraId="0EF42BED" w14:textId="77777777" w:rsidR="00981131" w:rsidRPr="00DD5A2D" w:rsidRDefault="00981131" w:rsidP="00981131">
      <w:pPr>
        <w:spacing w:after="0"/>
        <w:jc w:val="both"/>
        <w:rPr>
          <w:rFonts w:ascii="Calibri" w:hAnsi="Calibri" w:cs="Calibri"/>
        </w:rPr>
      </w:pPr>
    </w:p>
    <w:p w14:paraId="2C64FB5C" w14:textId="3DD522DA" w:rsidR="00E71553" w:rsidRPr="00DD5A2D" w:rsidRDefault="00E71553" w:rsidP="00981131">
      <w:pPr>
        <w:pStyle w:val="Ttulo1"/>
        <w:spacing w:before="0" w:after="120"/>
        <w:rPr>
          <w:sz w:val="28"/>
          <w:szCs w:val="28"/>
        </w:rPr>
      </w:pPr>
      <w:bookmarkStart w:id="170" w:name="_Toc139478692"/>
      <w:r w:rsidRPr="00DD5A2D">
        <w:rPr>
          <w:sz w:val="28"/>
          <w:szCs w:val="28"/>
        </w:rPr>
        <w:t>21 – SUBVENÇÃO DO TESOURO NACIONAL – REPASSE PARA CUSTEIO E PESSOAL</w:t>
      </w:r>
      <w:bookmarkEnd w:id="170"/>
    </w:p>
    <w:p w14:paraId="7BF87257" w14:textId="77777777" w:rsidR="00C708F4" w:rsidRPr="00DD5A2D" w:rsidRDefault="00E71553" w:rsidP="00981131">
      <w:pPr>
        <w:jc w:val="both"/>
        <w:rPr>
          <w:rFonts w:ascii="Calibri" w:hAnsi="Calibri" w:cs="Calibri"/>
        </w:rPr>
      </w:pPr>
      <w:r w:rsidRPr="00DD5A2D">
        <w:rPr>
          <w:rFonts w:ascii="Calibri" w:hAnsi="Calibri" w:cs="Calibri"/>
        </w:rPr>
        <w:t xml:space="preserve">A subvenção para custeio e pessoal repassada à Infra S.A. pela Secretaria do Tesouro Nacional totalizou, no </w:t>
      </w:r>
      <w:r w:rsidR="00CF5C60" w:rsidRPr="00DD5A2D">
        <w:rPr>
          <w:rFonts w:ascii="Calibri" w:hAnsi="Calibri" w:cs="Calibri"/>
        </w:rPr>
        <w:t>primeiro trimestre de 2023</w:t>
      </w:r>
      <w:r w:rsidRPr="00DD5A2D">
        <w:rPr>
          <w:rFonts w:ascii="Calibri" w:hAnsi="Calibri" w:cs="Calibri"/>
        </w:rPr>
        <w:t xml:space="preserve">, R$ </w:t>
      </w:r>
      <w:r w:rsidR="00B56749" w:rsidRPr="00DD5A2D">
        <w:rPr>
          <w:rFonts w:ascii="Calibri" w:hAnsi="Calibri" w:cs="Calibri"/>
        </w:rPr>
        <w:t>47,69 milhões</w:t>
      </w:r>
      <w:r w:rsidR="00C65B84" w:rsidRPr="00DD5A2D">
        <w:rPr>
          <w:rFonts w:ascii="Calibri" w:hAnsi="Calibri" w:cs="Calibri"/>
        </w:rPr>
        <w:t xml:space="preserve">. </w:t>
      </w:r>
    </w:p>
    <w:p w14:paraId="390BBE7B" w14:textId="1C1DB12F" w:rsidR="00E71553" w:rsidRPr="00DD5A2D" w:rsidRDefault="00C65B84" w:rsidP="00981131">
      <w:pPr>
        <w:jc w:val="both"/>
        <w:rPr>
          <w:rFonts w:ascii="Calibri" w:hAnsi="Calibri" w:cs="Calibri"/>
        </w:rPr>
      </w:pPr>
      <w:r w:rsidRPr="00DD5A2D">
        <w:rPr>
          <w:rFonts w:ascii="Calibri" w:hAnsi="Calibri" w:cs="Calibri"/>
        </w:rPr>
        <w:t>O aumento deve-se</w:t>
      </w:r>
      <w:r w:rsidR="00C708F4" w:rsidRPr="00DD5A2D">
        <w:rPr>
          <w:rFonts w:ascii="Calibri" w:hAnsi="Calibri" w:cs="Calibri"/>
        </w:rPr>
        <w:t xml:space="preserve"> em razão da incorporação da EPL, ocorrida em 30 de setembro de 2022</w:t>
      </w:r>
      <w:r w:rsidR="00312F75" w:rsidRPr="00DD5A2D">
        <w:rPr>
          <w:rFonts w:ascii="Calibri" w:hAnsi="Calibri" w:cs="Calibri"/>
        </w:rPr>
        <w:t>.</w:t>
      </w:r>
    </w:p>
    <w:tbl>
      <w:tblPr>
        <w:tblW w:w="5000" w:type="pct"/>
        <w:tblCellMar>
          <w:left w:w="70" w:type="dxa"/>
          <w:right w:w="70" w:type="dxa"/>
        </w:tblCellMar>
        <w:tblLook w:val="04A0" w:firstRow="1" w:lastRow="0" w:firstColumn="1" w:lastColumn="0" w:noHBand="0" w:noVBand="1"/>
      </w:tblPr>
      <w:tblGrid>
        <w:gridCol w:w="1605"/>
        <w:gridCol w:w="1605"/>
        <w:gridCol w:w="1606"/>
        <w:gridCol w:w="1606"/>
        <w:gridCol w:w="2058"/>
        <w:gridCol w:w="1987"/>
      </w:tblGrid>
      <w:tr w:rsidR="00B56749" w:rsidRPr="00DD5A2D" w14:paraId="2220C634" w14:textId="77777777" w:rsidTr="00306403">
        <w:trPr>
          <w:trHeight w:hRule="exact" w:val="227"/>
        </w:trPr>
        <w:tc>
          <w:tcPr>
            <w:tcW w:w="767" w:type="pct"/>
            <w:tcBorders>
              <w:top w:val="nil"/>
              <w:left w:val="nil"/>
              <w:bottom w:val="single" w:sz="8" w:space="0" w:color="auto"/>
              <w:right w:val="nil"/>
            </w:tcBorders>
            <w:shd w:val="clear" w:color="auto" w:fill="auto"/>
            <w:vAlign w:val="center"/>
            <w:hideMark/>
          </w:tcPr>
          <w:p w14:paraId="12974828" w14:textId="7836CB09" w:rsidR="00E71553" w:rsidRPr="00DD5A2D" w:rsidRDefault="00E71553" w:rsidP="00981131">
            <w:pPr>
              <w:spacing w:after="0"/>
              <w:jc w:val="both"/>
              <w:rPr>
                <w:rFonts w:ascii="Calibri" w:hAnsi="Calibri" w:cs="Calibri"/>
                <w:b/>
                <w:bCs/>
                <w:sz w:val="16"/>
                <w:szCs w:val="16"/>
              </w:rPr>
            </w:pPr>
          </w:p>
        </w:tc>
        <w:tc>
          <w:tcPr>
            <w:tcW w:w="767" w:type="pct"/>
            <w:tcBorders>
              <w:top w:val="nil"/>
              <w:left w:val="nil"/>
              <w:bottom w:val="single" w:sz="8" w:space="0" w:color="auto"/>
              <w:right w:val="nil"/>
            </w:tcBorders>
            <w:shd w:val="clear" w:color="auto" w:fill="auto"/>
            <w:vAlign w:val="center"/>
            <w:hideMark/>
          </w:tcPr>
          <w:p w14:paraId="50B7E758" w14:textId="77777777"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 </w:t>
            </w:r>
          </w:p>
        </w:tc>
        <w:tc>
          <w:tcPr>
            <w:tcW w:w="767" w:type="pct"/>
            <w:tcBorders>
              <w:top w:val="nil"/>
              <w:left w:val="nil"/>
              <w:bottom w:val="single" w:sz="8" w:space="0" w:color="auto"/>
              <w:right w:val="nil"/>
            </w:tcBorders>
            <w:shd w:val="clear" w:color="auto" w:fill="auto"/>
            <w:vAlign w:val="center"/>
            <w:hideMark/>
          </w:tcPr>
          <w:p w14:paraId="3A32F961" w14:textId="77777777"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PESSOAL</w:t>
            </w:r>
          </w:p>
        </w:tc>
        <w:tc>
          <w:tcPr>
            <w:tcW w:w="767" w:type="pct"/>
            <w:tcBorders>
              <w:top w:val="nil"/>
              <w:left w:val="nil"/>
              <w:bottom w:val="single" w:sz="8" w:space="0" w:color="auto"/>
              <w:right w:val="nil"/>
            </w:tcBorders>
            <w:shd w:val="clear" w:color="auto" w:fill="auto"/>
            <w:vAlign w:val="center"/>
            <w:hideMark/>
          </w:tcPr>
          <w:p w14:paraId="5095D2FB" w14:textId="77777777"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CUSTEIO</w:t>
            </w:r>
          </w:p>
        </w:tc>
        <w:tc>
          <w:tcPr>
            <w:tcW w:w="983" w:type="pct"/>
            <w:tcBorders>
              <w:top w:val="nil"/>
              <w:left w:val="nil"/>
              <w:bottom w:val="single" w:sz="8" w:space="0" w:color="auto"/>
              <w:right w:val="nil"/>
            </w:tcBorders>
            <w:shd w:val="clear" w:color="auto" w:fill="auto"/>
            <w:vAlign w:val="center"/>
            <w:hideMark/>
          </w:tcPr>
          <w:p w14:paraId="1ECBD1BC" w14:textId="3A111A66" w:rsidR="00E71553" w:rsidRPr="00DD5A2D" w:rsidRDefault="0058313C" w:rsidP="00981131">
            <w:pPr>
              <w:spacing w:after="0"/>
              <w:jc w:val="right"/>
              <w:rPr>
                <w:rFonts w:ascii="Calibri" w:hAnsi="Calibri" w:cs="Calibri"/>
                <w:b/>
                <w:bCs/>
                <w:sz w:val="16"/>
                <w:szCs w:val="16"/>
              </w:rPr>
            </w:pPr>
            <w:r w:rsidRPr="00DD5A2D">
              <w:rPr>
                <w:rFonts w:ascii="Calibri" w:hAnsi="Calibri" w:cs="Calibri"/>
                <w:b/>
                <w:bCs/>
                <w:sz w:val="16"/>
                <w:szCs w:val="16"/>
              </w:rPr>
              <w:t>31/03/2023</w:t>
            </w:r>
          </w:p>
        </w:tc>
        <w:tc>
          <w:tcPr>
            <w:tcW w:w="949" w:type="pct"/>
            <w:tcBorders>
              <w:top w:val="nil"/>
              <w:left w:val="nil"/>
              <w:bottom w:val="single" w:sz="8" w:space="0" w:color="auto"/>
              <w:right w:val="nil"/>
            </w:tcBorders>
            <w:shd w:val="clear" w:color="auto" w:fill="auto"/>
            <w:vAlign w:val="center"/>
            <w:hideMark/>
          </w:tcPr>
          <w:p w14:paraId="0C39D804" w14:textId="7889C905" w:rsidR="00E71553" w:rsidRPr="00DD5A2D" w:rsidRDefault="00E71553" w:rsidP="00981131">
            <w:pPr>
              <w:spacing w:after="0"/>
              <w:jc w:val="right"/>
              <w:rPr>
                <w:rFonts w:ascii="Calibri" w:hAnsi="Calibri" w:cs="Calibri"/>
                <w:b/>
                <w:bCs/>
                <w:sz w:val="16"/>
                <w:szCs w:val="16"/>
              </w:rPr>
            </w:pPr>
            <w:r w:rsidRPr="00DD5A2D">
              <w:rPr>
                <w:rFonts w:ascii="Calibri" w:hAnsi="Calibri" w:cs="Calibri"/>
                <w:b/>
                <w:bCs/>
                <w:sz w:val="16"/>
                <w:szCs w:val="16"/>
              </w:rPr>
              <w:t>31</w:t>
            </w:r>
            <w:r w:rsidR="0058313C" w:rsidRPr="00DD5A2D">
              <w:rPr>
                <w:rFonts w:ascii="Calibri" w:hAnsi="Calibri" w:cs="Calibri"/>
                <w:b/>
                <w:bCs/>
                <w:sz w:val="16"/>
                <w:szCs w:val="16"/>
              </w:rPr>
              <w:t>/03</w:t>
            </w:r>
            <w:r w:rsidRPr="00DD5A2D">
              <w:rPr>
                <w:rFonts w:ascii="Calibri" w:hAnsi="Calibri" w:cs="Calibri"/>
                <w:b/>
                <w:bCs/>
                <w:sz w:val="16"/>
                <w:szCs w:val="16"/>
              </w:rPr>
              <w:t>/202</w:t>
            </w:r>
            <w:r w:rsidR="0058313C" w:rsidRPr="00DD5A2D">
              <w:rPr>
                <w:rFonts w:ascii="Calibri" w:hAnsi="Calibri" w:cs="Calibri"/>
                <w:b/>
                <w:bCs/>
                <w:sz w:val="16"/>
                <w:szCs w:val="16"/>
              </w:rPr>
              <w:t>2</w:t>
            </w:r>
          </w:p>
        </w:tc>
      </w:tr>
      <w:tr w:rsidR="00B56749" w:rsidRPr="00DD5A2D" w14:paraId="547059A0" w14:textId="77777777" w:rsidTr="0058313C">
        <w:trPr>
          <w:trHeight w:hRule="exact" w:val="227"/>
        </w:trPr>
        <w:tc>
          <w:tcPr>
            <w:tcW w:w="767" w:type="pct"/>
            <w:tcBorders>
              <w:top w:val="nil"/>
              <w:left w:val="nil"/>
              <w:bottom w:val="nil"/>
              <w:right w:val="nil"/>
            </w:tcBorders>
            <w:shd w:val="clear" w:color="auto" w:fill="auto"/>
            <w:vAlign w:val="center"/>
            <w:hideMark/>
          </w:tcPr>
          <w:p w14:paraId="5E608DEF" w14:textId="77777777" w:rsidR="00E71553" w:rsidRPr="00DD5A2D" w:rsidRDefault="00E71553" w:rsidP="00981131">
            <w:pPr>
              <w:spacing w:after="0"/>
              <w:jc w:val="both"/>
              <w:rPr>
                <w:rFonts w:ascii="Calibri" w:hAnsi="Calibri" w:cs="Calibri"/>
                <w:sz w:val="16"/>
                <w:szCs w:val="16"/>
              </w:rPr>
            </w:pPr>
            <w:r w:rsidRPr="00DD5A2D">
              <w:rPr>
                <w:rFonts w:ascii="Calibri" w:hAnsi="Calibri" w:cs="Calibri"/>
                <w:sz w:val="16"/>
                <w:szCs w:val="16"/>
              </w:rPr>
              <w:t>Infra S.A.</w:t>
            </w:r>
          </w:p>
        </w:tc>
        <w:tc>
          <w:tcPr>
            <w:tcW w:w="767" w:type="pct"/>
            <w:tcBorders>
              <w:top w:val="nil"/>
              <w:left w:val="nil"/>
              <w:bottom w:val="nil"/>
              <w:right w:val="nil"/>
            </w:tcBorders>
            <w:shd w:val="clear" w:color="auto" w:fill="auto"/>
            <w:vAlign w:val="center"/>
            <w:hideMark/>
          </w:tcPr>
          <w:p w14:paraId="3931E9E2" w14:textId="77777777" w:rsidR="00E71553" w:rsidRPr="00DD5A2D" w:rsidRDefault="00E71553" w:rsidP="00981131">
            <w:pPr>
              <w:spacing w:after="0"/>
              <w:jc w:val="both"/>
              <w:rPr>
                <w:rFonts w:ascii="Calibri" w:hAnsi="Calibri" w:cs="Calibri"/>
                <w:sz w:val="16"/>
                <w:szCs w:val="16"/>
              </w:rPr>
            </w:pPr>
          </w:p>
        </w:tc>
        <w:tc>
          <w:tcPr>
            <w:tcW w:w="767" w:type="pct"/>
            <w:tcBorders>
              <w:top w:val="nil"/>
              <w:left w:val="nil"/>
              <w:bottom w:val="nil"/>
              <w:right w:val="nil"/>
            </w:tcBorders>
            <w:shd w:val="clear" w:color="auto" w:fill="auto"/>
            <w:vAlign w:val="center"/>
          </w:tcPr>
          <w:p w14:paraId="4AE657B2" w14:textId="46C66909" w:rsidR="00E71553" w:rsidRPr="00DD5A2D" w:rsidRDefault="00C708F4" w:rsidP="00981131">
            <w:pPr>
              <w:spacing w:after="0"/>
              <w:jc w:val="right"/>
              <w:rPr>
                <w:rFonts w:ascii="Calibri" w:hAnsi="Calibri" w:cs="Calibri"/>
                <w:sz w:val="16"/>
                <w:szCs w:val="16"/>
              </w:rPr>
            </w:pPr>
            <w:r w:rsidRPr="00DD5A2D">
              <w:rPr>
                <w:rFonts w:ascii="Calibri" w:hAnsi="Calibri" w:cs="Calibri"/>
                <w:sz w:val="16"/>
                <w:szCs w:val="16"/>
              </w:rPr>
              <w:t>38.184.821</w:t>
            </w:r>
          </w:p>
        </w:tc>
        <w:tc>
          <w:tcPr>
            <w:tcW w:w="767" w:type="pct"/>
            <w:tcBorders>
              <w:top w:val="nil"/>
              <w:left w:val="nil"/>
              <w:bottom w:val="nil"/>
              <w:right w:val="nil"/>
            </w:tcBorders>
            <w:shd w:val="clear" w:color="auto" w:fill="auto"/>
            <w:vAlign w:val="center"/>
          </w:tcPr>
          <w:p w14:paraId="01BF2448" w14:textId="0E1D2ACA" w:rsidR="00E71553" w:rsidRPr="00DD5A2D" w:rsidRDefault="00B56749" w:rsidP="00981131">
            <w:pPr>
              <w:spacing w:after="0"/>
              <w:jc w:val="right"/>
              <w:rPr>
                <w:rFonts w:ascii="Calibri" w:hAnsi="Calibri" w:cs="Calibri"/>
                <w:sz w:val="16"/>
                <w:szCs w:val="16"/>
              </w:rPr>
            </w:pPr>
            <w:r w:rsidRPr="00DD5A2D">
              <w:rPr>
                <w:rFonts w:ascii="Calibri" w:hAnsi="Calibri" w:cs="Calibri"/>
                <w:sz w:val="16"/>
                <w:szCs w:val="16"/>
              </w:rPr>
              <w:t>9.514.777</w:t>
            </w:r>
          </w:p>
        </w:tc>
        <w:tc>
          <w:tcPr>
            <w:tcW w:w="983" w:type="pct"/>
            <w:tcBorders>
              <w:top w:val="nil"/>
              <w:left w:val="nil"/>
              <w:bottom w:val="nil"/>
              <w:right w:val="nil"/>
            </w:tcBorders>
            <w:shd w:val="clear" w:color="auto" w:fill="auto"/>
            <w:vAlign w:val="center"/>
          </w:tcPr>
          <w:p w14:paraId="1CDF7EC1" w14:textId="7745C0D4" w:rsidR="00E71553" w:rsidRPr="00DD5A2D" w:rsidRDefault="00C708F4" w:rsidP="00981131">
            <w:pPr>
              <w:spacing w:after="0"/>
              <w:jc w:val="right"/>
              <w:rPr>
                <w:rFonts w:ascii="Calibri" w:hAnsi="Calibri" w:cs="Calibri"/>
                <w:sz w:val="16"/>
                <w:szCs w:val="16"/>
              </w:rPr>
            </w:pPr>
            <w:r w:rsidRPr="00DD5A2D">
              <w:rPr>
                <w:rFonts w:ascii="Calibri" w:hAnsi="Calibri" w:cs="Calibri"/>
                <w:sz w:val="16"/>
                <w:szCs w:val="16"/>
              </w:rPr>
              <w:t>47.699.598</w:t>
            </w:r>
          </w:p>
        </w:tc>
        <w:tc>
          <w:tcPr>
            <w:tcW w:w="949" w:type="pct"/>
            <w:tcBorders>
              <w:top w:val="nil"/>
              <w:left w:val="nil"/>
              <w:bottom w:val="nil"/>
              <w:right w:val="nil"/>
            </w:tcBorders>
            <w:shd w:val="clear" w:color="auto" w:fill="auto"/>
            <w:hideMark/>
          </w:tcPr>
          <w:p w14:paraId="450E661E" w14:textId="63EC3840" w:rsidR="00E71553" w:rsidRPr="00DD5A2D" w:rsidRDefault="00C708F4" w:rsidP="00981131">
            <w:pPr>
              <w:spacing w:after="0"/>
              <w:jc w:val="right"/>
              <w:rPr>
                <w:rFonts w:ascii="Calibri" w:hAnsi="Calibri" w:cs="Calibri"/>
                <w:sz w:val="16"/>
                <w:szCs w:val="16"/>
              </w:rPr>
            </w:pPr>
            <w:r w:rsidRPr="00DD5A2D">
              <w:rPr>
                <w:rFonts w:ascii="Calibri" w:hAnsi="Calibri" w:cs="Calibri"/>
                <w:sz w:val="16"/>
                <w:szCs w:val="16"/>
              </w:rPr>
              <w:t>37.503.280</w:t>
            </w:r>
          </w:p>
        </w:tc>
      </w:tr>
    </w:tbl>
    <w:p w14:paraId="441D914C" w14:textId="77777777" w:rsidR="009807AB" w:rsidRPr="00DD5A2D" w:rsidRDefault="009807AB" w:rsidP="009807AB">
      <w:pPr>
        <w:pStyle w:val="Ttulo1"/>
        <w:spacing w:before="0" w:after="0"/>
        <w:rPr>
          <w:sz w:val="28"/>
          <w:szCs w:val="28"/>
        </w:rPr>
      </w:pPr>
      <w:bookmarkStart w:id="171" w:name="_Toc139478693"/>
    </w:p>
    <w:p w14:paraId="29DDE797" w14:textId="5BA42B4A" w:rsidR="00E71553" w:rsidRPr="00DD5A2D" w:rsidRDefault="00E71553" w:rsidP="00981131">
      <w:pPr>
        <w:pStyle w:val="Ttulo1"/>
        <w:spacing w:before="0" w:after="120"/>
        <w:rPr>
          <w:sz w:val="28"/>
          <w:szCs w:val="28"/>
        </w:rPr>
      </w:pPr>
      <w:r w:rsidRPr="00DD5A2D">
        <w:rPr>
          <w:sz w:val="28"/>
          <w:szCs w:val="28"/>
        </w:rPr>
        <w:t>2</w:t>
      </w:r>
      <w:r w:rsidR="00CC0E6A" w:rsidRPr="00DD5A2D">
        <w:rPr>
          <w:sz w:val="28"/>
          <w:szCs w:val="28"/>
        </w:rPr>
        <w:t>2</w:t>
      </w:r>
      <w:r w:rsidRPr="00DD5A2D">
        <w:rPr>
          <w:sz w:val="28"/>
          <w:szCs w:val="28"/>
        </w:rPr>
        <w:t xml:space="preserve"> – RESULTADO DO EXERCÍCIO</w:t>
      </w:r>
      <w:bookmarkEnd w:id="171"/>
    </w:p>
    <w:p w14:paraId="410A5D14" w14:textId="3F233629" w:rsidR="00E71553" w:rsidRPr="00DD5A2D" w:rsidRDefault="00E71553" w:rsidP="008526BA">
      <w:pPr>
        <w:spacing w:before="120"/>
        <w:ind w:right="-142"/>
        <w:jc w:val="both"/>
        <w:rPr>
          <w:rFonts w:ascii="Calibri" w:hAnsi="Calibri" w:cs="Calibri"/>
          <w:bCs/>
        </w:rPr>
      </w:pPr>
      <w:r w:rsidRPr="00DD5A2D">
        <w:rPr>
          <w:rFonts w:ascii="Calibri" w:hAnsi="Calibri" w:cs="Calibri"/>
          <w:bCs/>
        </w:rPr>
        <w:t xml:space="preserve">No </w:t>
      </w:r>
      <w:r w:rsidR="00CF5C60" w:rsidRPr="00DD5A2D">
        <w:rPr>
          <w:rFonts w:ascii="Calibri" w:hAnsi="Calibri" w:cs="Calibri"/>
          <w:bCs/>
        </w:rPr>
        <w:t>primeiro trimestre de 2023</w:t>
      </w:r>
      <w:r w:rsidRPr="00DD5A2D">
        <w:rPr>
          <w:rFonts w:ascii="Calibri" w:hAnsi="Calibri" w:cs="Calibri"/>
          <w:bCs/>
        </w:rPr>
        <w:t xml:space="preserve">, a Infra S.A. apresentou resultado </w:t>
      </w:r>
      <w:r w:rsidR="00CF5C60" w:rsidRPr="00DD5A2D">
        <w:rPr>
          <w:rFonts w:ascii="Calibri" w:hAnsi="Calibri" w:cs="Calibri"/>
          <w:bCs/>
        </w:rPr>
        <w:t>negativo</w:t>
      </w:r>
      <w:r w:rsidRPr="00DD5A2D">
        <w:rPr>
          <w:rFonts w:ascii="Calibri" w:hAnsi="Calibri" w:cs="Calibri"/>
          <w:bCs/>
        </w:rPr>
        <w:t xml:space="preserve"> de </w:t>
      </w:r>
      <w:r w:rsidR="00570047" w:rsidRPr="00DD5A2D">
        <w:rPr>
          <w:rFonts w:ascii="Calibri" w:hAnsi="Calibri" w:cs="Calibri"/>
          <w:bCs/>
        </w:rPr>
        <w:t xml:space="preserve">R$ </w:t>
      </w:r>
      <w:r w:rsidR="0052506A" w:rsidRPr="00DD5A2D">
        <w:rPr>
          <w:rFonts w:ascii="Calibri" w:hAnsi="Calibri" w:cs="Calibri"/>
          <w:bCs/>
        </w:rPr>
        <w:t xml:space="preserve">202 mil. </w:t>
      </w:r>
      <w:r w:rsidR="002660FC" w:rsidRPr="00DD5A2D">
        <w:rPr>
          <w:rFonts w:ascii="Calibri" w:hAnsi="Calibri" w:cs="Calibri"/>
          <w:bCs/>
        </w:rPr>
        <w:t>Seu</w:t>
      </w:r>
      <w:r w:rsidR="00A06DB0" w:rsidRPr="00DD5A2D">
        <w:rPr>
          <w:rFonts w:ascii="Calibri" w:hAnsi="Calibri" w:cs="Calibri"/>
          <w:bCs/>
        </w:rPr>
        <w:t xml:space="preserve"> prejuízo ocorre em função de despesas consideradas econômicas, tais como depreciação, amortização e provisões, resultado de equivalência patrimonial. Neste trimestre, s</w:t>
      </w:r>
      <w:r w:rsidR="0052506A" w:rsidRPr="00DD5A2D">
        <w:rPr>
          <w:rFonts w:ascii="Calibri" w:hAnsi="Calibri" w:cs="Calibri"/>
          <w:bCs/>
        </w:rPr>
        <w:t>uas receitas próprias, em especial as decorrentes da aplicação financeira que passou a ser feita em janeiro de 2023</w:t>
      </w:r>
      <w:r w:rsidR="00A1250B" w:rsidRPr="00DD5A2D">
        <w:rPr>
          <w:rFonts w:ascii="Calibri" w:hAnsi="Calibri" w:cs="Calibri"/>
          <w:bCs/>
        </w:rPr>
        <w:t>,</w:t>
      </w:r>
      <w:r w:rsidR="0052506A" w:rsidRPr="00DD5A2D">
        <w:rPr>
          <w:rFonts w:ascii="Calibri" w:hAnsi="Calibri" w:cs="Calibri"/>
          <w:bCs/>
        </w:rPr>
        <w:t xml:space="preserve"> quase foram suficientes para </w:t>
      </w:r>
      <w:r w:rsidR="00A06DB0" w:rsidRPr="00DD5A2D">
        <w:rPr>
          <w:rFonts w:ascii="Calibri" w:hAnsi="Calibri" w:cs="Calibri"/>
          <w:bCs/>
        </w:rPr>
        <w:t xml:space="preserve">cobrir tais </w:t>
      </w:r>
      <w:r w:rsidR="00A1250B" w:rsidRPr="00DD5A2D">
        <w:rPr>
          <w:rFonts w:ascii="Calibri" w:hAnsi="Calibri" w:cs="Calibri"/>
          <w:bCs/>
        </w:rPr>
        <w:t>despesas.</w:t>
      </w:r>
    </w:p>
    <w:p w14:paraId="3D1156DF" w14:textId="77777777" w:rsidR="00981131" w:rsidRPr="00DD5A2D" w:rsidRDefault="00981131" w:rsidP="009807AB">
      <w:pPr>
        <w:pStyle w:val="Ttulo1"/>
        <w:spacing w:before="0" w:after="0"/>
        <w:rPr>
          <w:sz w:val="28"/>
          <w:szCs w:val="28"/>
        </w:rPr>
      </w:pPr>
      <w:bookmarkStart w:id="172" w:name="_Toc139478694"/>
    </w:p>
    <w:p w14:paraId="56D108E7" w14:textId="6669ACC7" w:rsidR="00E71553" w:rsidRPr="00DD5A2D" w:rsidRDefault="00E71553" w:rsidP="001C5D20">
      <w:pPr>
        <w:pStyle w:val="Ttulo1"/>
        <w:spacing w:before="0" w:after="120"/>
      </w:pPr>
      <w:r w:rsidRPr="00DD5A2D">
        <w:rPr>
          <w:sz w:val="28"/>
          <w:szCs w:val="28"/>
        </w:rPr>
        <w:t>2</w:t>
      </w:r>
      <w:r w:rsidR="00CC0E6A" w:rsidRPr="00DD5A2D">
        <w:rPr>
          <w:sz w:val="28"/>
          <w:szCs w:val="28"/>
        </w:rPr>
        <w:t>3</w:t>
      </w:r>
      <w:r w:rsidRPr="00DD5A2D">
        <w:rPr>
          <w:sz w:val="28"/>
          <w:szCs w:val="28"/>
        </w:rPr>
        <w:t xml:space="preserve"> – INFORMAÇÕES COMPLEMENTARES ÀS DEMONSTRAÇÕES </w:t>
      </w:r>
      <w:bookmarkEnd w:id="172"/>
      <w:r w:rsidR="00DE1FF2">
        <w:rPr>
          <w:sz w:val="28"/>
          <w:szCs w:val="28"/>
        </w:rPr>
        <w:t>FINANCEIRAS</w:t>
      </w:r>
      <w:r w:rsidRPr="00DD5A2D">
        <w:t xml:space="preserve"> </w:t>
      </w:r>
    </w:p>
    <w:p w14:paraId="2C4F7138" w14:textId="6AC15413" w:rsidR="00E71553" w:rsidRPr="00DD5A2D" w:rsidRDefault="00E71553" w:rsidP="001C5D20">
      <w:pPr>
        <w:jc w:val="both"/>
        <w:rPr>
          <w:rFonts w:ascii="Calibri" w:hAnsi="Calibri" w:cs="Calibri"/>
        </w:rPr>
      </w:pPr>
      <w:r w:rsidRPr="00DD5A2D">
        <w:rPr>
          <w:rFonts w:ascii="Calibri" w:hAnsi="Calibri" w:cs="Calibri"/>
        </w:rPr>
        <w:t xml:space="preserve">As informações complementares são informações que não são apresentadas nas demonstrações </w:t>
      </w:r>
      <w:r w:rsidR="005934FB">
        <w:rPr>
          <w:rFonts w:ascii="Calibri" w:hAnsi="Calibri" w:cs="Calibri"/>
        </w:rPr>
        <w:t>financeiras</w:t>
      </w:r>
      <w:r w:rsidRPr="00DD5A2D">
        <w:rPr>
          <w:rFonts w:ascii="Calibri" w:hAnsi="Calibri" w:cs="Calibri"/>
        </w:rPr>
        <w:t>, mas que são consideradas relevantes para divulgação.</w:t>
      </w:r>
    </w:p>
    <w:p w14:paraId="0772DF54" w14:textId="77777777" w:rsidR="001C5D20" w:rsidRPr="00DD5A2D" w:rsidRDefault="001C5D20" w:rsidP="001C5D20">
      <w:pPr>
        <w:spacing w:after="0"/>
        <w:jc w:val="both"/>
        <w:rPr>
          <w:rFonts w:ascii="Calibri" w:hAnsi="Calibri" w:cs="Calibri"/>
        </w:rPr>
      </w:pPr>
    </w:p>
    <w:p w14:paraId="53AD56B8" w14:textId="6C413DC8" w:rsidR="00E71553" w:rsidRPr="00DD5A2D" w:rsidRDefault="0052464F" w:rsidP="001C5D20">
      <w:pPr>
        <w:pStyle w:val="Ttulo1"/>
        <w:spacing w:before="0" w:after="120"/>
        <w:rPr>
          <w:sz w:val="28"/>
          <w:szCs w:val="28"/>
        </w:rPr>
      </w:pPr>
      <w:bookmarkStart w:id="173" w:name="_Toc139478695"/>
      <w:r w:rsidRPr="00DD5A2D">
        <w:rPr>
          <w:sz w:val="28"/>
          <w:szCs w:val="28"/>
        </w:rPr>
        <w:t xml:space="preserve">23.1) </w:t>
      </w:r>
      <w:r w:rsidR="00E71553" w:rsidRPr="00DD5A2D">
        <w:rPr>
          <w:sz w:val="28"/>
          <w:szCs w:val="28"/>
        </w:rPr>
        <w:t>Remuneração de Diretores, Empregados, Conselheiros e Comissionados</w:t>
      </w:r>
      <w:bookmarkEnd w:id="173"/>
    </w:p>
    <w:p w14:paraId="3BE4A9C9" w14:textId="79C8F416" w:rsidR="00E71553" w:rsidRPr="00DD5A2D" w:rsidRDefault="00E71553" w:rsidP="001C5D20">
      <w:pPr>
        <w:jc w:val="both"/>
        <w:rPr>
          <w:rFonts w:ascii="Calibri" w:hAnsi="Calibri" w:cs="Calibri"/>
        </w:rPr>
      </w:pPr>
      <w:r w:rsidRPr="00DD5A2D">
        <w:rPr>
          <w:rFonts w:ascii="Calibri" w:hAnsi="Calibri" w:cs="Calibri"/>
        </w:rPr>
        <w:t>As remunerações médias pagas aos diretores, aos empregados, aos conselheiros e aos comissionados, no</w:t>
      </w:r>
      <w:r w:rsidR="00CF5C60" w:rsidRPr="00DD5A2D">
        <w:rPr>
          <w:rFonts w:ascii="Calibri" w:hAnsi="Calibri" w:cs="Calibri"/>
        </w:rPr>
        <w:t xml:space="preserve"> primeiro trimestre de 2023</w:t>
      </w:r>
      <w:r w:rsidRPr="00DD5A2D">
        <w:rPr>
          <w:rFonts w:ascii="Calibri" w:hAnsi="Calibri" w:cs="Calibri"/>
        </w:rPr>
        <w:t>, foram de:</w:t>
      </w:r>
    </w:p>
    <w:tbl>
      <w:tblPr>
        <w:tblW w:w="5000" w:type="pct"/>
        <w:tblCellMar>
          <w:left w:w="70" w:type="dxa"/>
          <w:right w:w="70" w:type="dxa"/>
        </w:tblCellMar>
        <w:tblLook w:val="04A0" w:firstRow="1" w:lastRow="0" w:firstColumn="1" w:lastColumn="0" w:noHBand="0" w:noVBand="1"/>
      </w:tblPr>
      <w:tblGrid>
        <w:gridCol w:w="4798"/>
        <w:gridCol w:w="1972"/>
        <w:gridCol w:w="2156"/>
        <w:gridCol w:w="1541"/>
      </w:tblGrid>
      <w:tr w:rsidR="00402860" w:rsidRPr="00DD5A2D" w14:paraId="2BC7E17C" w14:textId="77777777" w:rsidTr="0033193E">
        <w:trPr>
          <w:trHeight w:val="227"/>
        </w:trPr>
        <w:tc>
          <w:tcPr>
            <w:tcW w:w="2292" w:type="pct"/>
            <w:tcBorders>
              <w:bottom w:val="single" w:sz="4" w:space="0" w:color="auto"/>
            </w:tcBorders>
            <w:shd w:val="clear" w:color="auto" w:fill="auto"/>
            <w:noWrap/>
            <w:vAlign w:val="bottom"/>
            <w:hideMark/>
          </w:tcPr>
          <w:p w14:paraId="46A5CC97" w14:textId="77777777" w:rsidR="00E71553" w:rsidRPr="00DD5A2D" w:rsidRDefault="00E71553" w:rsidP="001C5D20">
            <w:pPr>
              <w:spacing w:after="0"/>
              <w:rPr>
                <w:rFonts w:ascii="Calibri" w:hAnsi="Calibri" w:cs="Calibri"/>
                <w:b/>
                <w:sz w:val="16"/>
                <w:szCs w:val="16"/>
              </w:rPr>
            </w:pPr>
            <w:r w:rsidRPr="00DD5A2D">
              <w:rPr>
                <w:rFonts w:ascii="Calibri" w:hAnsi="Calibri" w:cs="Calibri"/>
                <w:b/>
                <w:sz w:val="16"/>
                <w:szCs w:val="16"/>
              </w:rPr>
              <w:t>REMUNERAÇÃO</w:t>
            </w:r>
          </w:p>
        </w:tc>
        <w:tc>
          <w:tcPr>
            <w:tcW w:w="942" w:type="pct"/>
            <w:tcBorders>
              <w:bottom w:val="single" w:sz="4" w:space="0" w:color="auto"/>
            </w:tcBorders>
            <w:shd w:val="clear" w:color="auto" w:fill="auto"/>
            <w:noWrap/>
            <w:vAlign w:val="bottom"/>
            <w:hideMark/>
          </w:tcPr>
          <w:p w14:paraId="61A68695" w14:textId="77777777" w:rsidR="00E71553" w:rsidRPr="00DD5A2D" w:rsidRDefault="00E71553" w:rsidP="001C5D20">
            <w:pPr>
              <w:spacing w:after="0"/>
              <w:jc w:val="right"/>
              <w:rPr>
                <w:rFonts w:ascii="Calibri" w:hAnsi="Calibri" w:cs="Calibri"/>
                <w:b/>
                <w:sz w:val="16"/>
                <w:szCs w:val="16"/>
              </w:rPr>
            </w:pPr>
            <w:r w:rsidRPr="00DD5A2D">
              <w:rPr>
                <w:rFonts w:ascii="Calibri" w:hAnsi="Calibri" w:cs="Calibri"/>
                <w:b/>
                <w:sz w:val="16"/>
                <w:szCs w:val="16"/>
              </w:rPr>
              <w:t>MAIOR</w:t>
            </w:r>
          </w:p>
        </w:tc>
        <w:tc>
          <w:tcPr>
            <w:tcW w:w="1030" w:type="pct"/>
            <w:tcBorders>
              <w:bottom w:val="single" w:sz="4" w:space="0" w:color="auto"/>
            </w:tcBorders>
            <w:shd w:val="clear" w:color="auto" w:fill="auto"/>
            <w:noWrap/>
            <w:vAlign w:val="bottom"/>
            <w:hideMark/>
          </w:tcPr>
          <w:p w14:paraId="4C85F824" w14:textId="77777777" w:rsidR="00E71553" w:rsidRPr="00DD5A2D" w:rsidRDefault="00E71553" w:rsidP="001C5D20">
            <w:pPr>
              <w:spacing w:after="0"/>
              <w:jc w:val="right"/>
              <w:rPr>
                <w:rFonts w:ascii="Calibri" w:hAnsi="Calibri" w:cs="Calibri"/>
                <w:b/>
                <w:sz w:val="16"/>
                <w:szCs w:val="16"/>
              </w:rPr>
            </w:pPr>
            <w:r w:rsidRPr="00DD5A2D">
              <w:rPr>
                <w:rFonts w:ascii="Calibri" w:hAnsi="Calibri" w:cs="Calibri"/>
                <w:b/>
                <w:sz w:val="16"/>
                <w:szCs w:val="16"/>
              </w:rPr>
              <w:t>MENOR</w:t>
            </w:r>
          </w:p>
        </w:tc>
        <w:tc>
          <w:tcPr>
            <w:tcW w:w="736" w:type="pct"/>
            <w:tcBorders>
              <w:bottom w:val="single" w:sz="4" w:space="0" w:color="auto"/>
            </w:tcBorders>
            <w:shd w:val="clear" w:color="auto" w:fill="auto"/>
            <w:noWrap/>
            <w:vAlign w:val="bottom"/>
            <w:hideMark/>
          </w:tcPr>
          <w:p w14:paraId="4A8D5A24" w14:textId="77777777" w:rsidR="00E71553" w:rsidRPr="00DD5A2D" w:rsidRDefault="00E71553" w:rsidP="001C5D20">
            <w:pPr>
              <w:spacing w:after="0"/>
              <w:jc w:val="right"/>
              <w:rPr>
                <w:rFonts w:ascii="Calibri" w:hAnsi="Calibri" w:cs="Calibri"/>
                <w:b/>
                <w:sz w:val="16"/>
                <w:szCs w:val="16"/>
              </w:rPr>
            </w:pPr>
            <w:r w:rsidRPr="00DD5A2D">
              <w:rPr>
                <w:rFonts w:ascii="Calibri" w:hAnsi="Calibri" w:cs="Calibri"/>
                <w:b/>
                <w:sz w:val="16"/>
                <w:szCs w:val="16"/>
              </w:rPr>
              <w:t>MÉDIA</w:t>
            </w:r>
          </w:p>
        </w:tc>
      </w:tr>
      <w:tr w:rsidR="00402860" w:rsidRPr="00DD5A2D" w14:paraId="62D87B93" w14:textId="77777777" w:rsidTr="0033193E">
        <w:trPr>
          <w:trHeight w:val="227"/>
        </w:trPr>
        <w:tc>
          <w:tcPr>
            <w:tcW w:w="2292" w:type="pct"/>
            <w:tcBorders>
              <w:top w:val="single" w:sz="4" w:space="0" w:color="auto"/>
            </w:tcBorders>
            <w:shd w:val="clear" w:color="auto" w:fill="auto"/>
            <w:noWrap/>
            <w:vAlign w:val="bottom"/>
            <w:hideMark/>
          </w:tcPr>
          <w:p w14:paraId="2E2213AF"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Diretores</w:t>
            </w:r>
          </w:p>
        </w:tc>
        <w:tc>
          <w:tcPr>
            <w:tcW w:w="942" w:type="pct"/>
            <w:tcBorders>
              <w:top w:val="single" w:sz="4" w:space="0" w:color="auto"/>
            </w:tcBorders>
            <w:shd w:val="clear" w:color="auto" w:fill="auto"/>
            <w:noWrap/>
            <w:vAlign w:val="bottom"/>
          </w:tcPr>
          <w:p w14:paraId="6C59FEE8" w14:textId="5466AB37"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26.243</w:t>
            </w:r>
          </w:p>
        </w:tc>
        <w:tc>
          <w:tcPr>
            <w:tcW w:w="1030" w:type="pct"/>
            <w:tcBorders>
              <w:top w:val="single" w:sz="4" w:space="0" w:color="auto"/>
            </w:tcBorders>
            <w:shd w:val="clear" w:color="auto" w:fill="auto"/>
            <w:noWrap/>
            <w:vAlign w:val="bottom"/>
          </w:tcPr>
          <w:p w14:paraId="5394FE6B" w14:textId="52519D3C"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5.2</w:t>
            </w:r>
            <w:r w:rsidR="00402860" w:rsidRPr="00DD5A2D">
              <w:rPr>
                <w:rFonts w:ascii="Calibri" w:hAnsi="Calibri" w:cs="Calibri"/>
                <w:sz w:val="16"/>
                <w:szCs w:val="16"/>
              </w:rPr>
              <w:t>02</w:t>
            </w:r>
          </w:p>
        </w:tc>
        <w:tc>
          <w:tcPr>
            <w:tcW w:w="736" w:type="pct"/>
            <w:tcBorders>
              <w:top w:val="single" w:sz="4" w:space="0" w:color="auto"/>
            </w:tcBorders>
            <w:shd w:val="clear" w:color="auto" w:fill="auto"/>
            <w:noWrap/>
            <w:vAlign w:val="bottom"/>
          </w:tcPr>
          <w:p w14:paraId="15F13DB1" w14:textId="7B48BBC7"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19.151</w:t>
            </w:r>
          </w:p>
        </w:tc>
      </w:tr>
      <w:tr w:rsidR="00402860" w:rsidRPr="00DD5A2D" w14:paraId="0EB40D45" w14:textId="77777777" w:rsidTr="0033193E">
        <w:trPr>
          <w:trHeight w:val="227"/>
        </w:trPr>
        <w:tc>
          <w:tcPr>
            <w:tcW w:w="2292" w:type="pct"/>
            <w:shd w:val="clear" w:color="auto" w:fill="auto"/>
            <w:noWrap/>
            <w:vAlign w:val="bottom"/>
            <w:hideMark/>
          </w:tcPr>
          <w:p w14:paraId="2609B329"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Empregados</w:t>
            </w:r>
          </w:p>
        </w:tc>
        <w:tc>
          <w:tcPr>
            <w:tcW w:w="942" w:type="pct"/>
            <w:shd w:val="clear" w:color="auto" w:fill="auto"/>
            <w:noWrap/>
            <w:vAlign w:val="bottom"/>
          </w:tcPr>
          <w:p w14:paraId="5D2AEFEE" w14:textId="77777777"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35.236</w:t>
            </w:r>
          </w:p>
        </w:tc>
        <w:tc>
          <w:tcPr>
            <w:tcW w:w="1030" w:type="pct"/>
            <w:shd w:val="clear" w:color="auto" w:fill="auto"/>
            <w:noWrap/>
            <w:vAlign w:val="bottom"/>
          </w:tcPr>
          <w:p w14:paraId="5343549A" w14:textId="77777777"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1.498</w:t>
            </w:r>
          </w:p>
        </w:tc>
        <w:tc>
          <w:tcPr>
            <w:tcW w:w="736" w:type="pct"/>
            <w:shd w:val="clear" w:color="auto" w:fill="auto"/>
            <w:noWrap/>
            <w:vAlign w:val="bottom"/>
          </w:tcPr>
          <w:p w14:paraId="59117B4D" w14:textId="00C387BB"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9.653</w:t>
            </w:r>
          </w:p>
        </w:tc>
      </w:tr>
      <w:tr w:rsidR="00402860" w:rsidRPr="00DD5A2D" w14:paraId="63B2C87D" w14:textId="77777777" w:rsidTr="0033193E">
        <w:trPr>
          <w:trHeight w:val="227"/>
        </w:trPr>
        <w:tc>
          <w:tcPr>
            <w:tcW w:w="2292" w:type="pct"/>
            <w:shd w:val="clear" w:color="auto" w:fill="auto"/>
            <w:noWrap/>
            <w:vAlign w:val="bottom"/>
          </w:tcPr>
          <w:p w14:paraId="2C6DD0CE"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Conselheiros</w:t>
            </w:r>
          </w:p>
        </w:tc>
        <w:tc>
          <w:tcPr>
            <w:tcW w:w="942" w:type="pct"/>
            <w:shd w:val="clear" w:color="auto" w:fill="auto"/>
            <w:noWrap/>
            <w:vAlign w:val="bottom"/>
          </w:tcPr>
          <w:p w14:paraId="0BF04648" w14:textId="77777777"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2.607</w:t>
            </w:r>
          </w:p>
        </w:tc>
        <w:tc>
          <w:tcPr>
            <w:tcW w:w="1030" w:type="pct"/>
            <w:shd w:val="clear" w:color="auto" w:fill="auto"/>
            <w:noWrap/>
            <w:vAlign w:val="bottom"/>
          </w:tcPr>
          <w:p w14:paraId="1BC4EAA9" w14:textId="77777777"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2.607</w:t>
            </w:r>
          </w:p>
        </w:tc>
        <w:tc>
          <w:tcPr>
            <w:tcW w:w="736" w:type="pct"/>
            <w:shd w:val="clear" w:color="auto" w:fill="auto"/>
            <w:noWrap/>
            <w:vAlign w:val="bottom"/>
          </w:tcPr>
          <w:p w14:paraId="6C6B1934" w14:textId="77777777" w:rsidR="00E71553" w:rsidRPr="00DD5A2D" w:rsidRDefault="00E71553" w:rsidP="001C5D20">
            <w:pPr>
              <w:spacing w:after="0"/>
              <w:jc w:val="right"/>
              <w:rPr>
                <w:rFonts w:ascii="Calibri" w:hAnsi="Calibri" w:cs="Calibri"/>
                <w:sz w:val="16"/>
                <w:szCs w:val="16"/>
              </w:rPr>
            </w:pPr>
            <w:r w:rsidRPr="00DD5A2D">
              <w:rPr>
                <w:rFonts w:ascii="Calibri" w:hAnsi="Calibri" w:cs="Calibri"/>
                <w:sz w:val="16"/>
                <w:szCs w:val="16"/>
              </w:rPr>
              <w:t>2.607</w:t>
            </w:r>
          </w:p>
        </w:tc>
      </w:tr>
      <w:tr w:rsidR="00402860" w:rsidRPr="00DD5A2D" w14:paraId="5902B7B1" w14:textId="77777777" w:rsidTr="0033193E">
        <w:trPr>
          <w:trHeight w:val="227"/>
        </w:trPr>
        <w:tc>
          <w:tcPr>
            <w:tcW w:w="2292" w:type="pct"/>
            <w:shd w:val="clear" w:color="auto" w:fill="auto"/>
            <w:noWrap/>
            <w:vAlign w:val="bottom"/>
            <w:hideMark/>
          </w:tcPr>
          <w:p w14:paraId="5CC25320"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Comissionados</w:t>
            </w:r>
          </w:p>
        </w:tc>
        <w:tc>
          <w:tcPr>
            <w:tcW w:w="942" w:type="pct"/>
            <w:shd w:val="clear" w:color="auto" w:fill="auto"/>
            <w:noWrap/>
            <w:vAlign w:val="bottom"/>
          </w:tcPr>
          <w:p w14:paraId="25FBEC29" w14:textId="51D73D1E"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25.854</w:t>
            </w:r>
          </w:p>
        </w:tc>
        <w:tc>
          <w:tcPr>
            <w:tcW w:w="1030" w:type="pct"/>
            <w:shd w:val="clear" w:color="auto" w:fill="auto"/>
            <w:noWrap/>
            <w:vAlign w:val="bottom"/>
          </w:tcPr>
          <w:p w14:paraId="4C9FAC32" w14:textId="345523B3"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4.767</w:t>
            </w:r>
          </w:p>
        </w:tc>
        <w:tc>
          <w:tcPr>
            <w:tcW w:w="736" w:type="pct"/>
            <w:shd w:val="clear" w:color="auto" w:fill="auto"/>
            <w:noWrap/>
            <w:vAlign w:val="bottom"/>
          </w:tcPr>
          <w:p w14:paraId="249DE90F" w14:textId="75F94CC2"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12.977</w:t>
            </w:r>
          </w:p>
        </w:tc>
      </w:tr>
    </w:tbl>
    <w:p w14:paraId="3D645AF1" w14:textId="77777777" w:rsidR="00B30729" w:rsidRPr="00DD5A2D" w:rsidRDefault="00E71553" w:rsidP="001C5D20">
      <w:pPr>
        <w:jc w:val="both"/>
        <w:rPr>
          <w:rFonts w:ascii="Calibri" w:hAnsi="Calibri" w:cs="Calibri"/>
        </w:rPr>
      </w:pPr>
      <w:r w:rsidRPr="00DD5A2D">
        <w:rPr>
          <w:rFonts w:ascii="Calibri" w:hAnsi="Calibri" w:cs="Calibri"/>
        </w:rPr>
        <w:t>O total da remuneração dos administradores na Demonstração do Resultado do Exercício, no valor de R$</w:t>
      </w:r>
      <w:r w:rsidR="00402860" w:rsidRPr="00DD5A2D">
        <w:rPr>
          <w:rFonts w:ascii="Calibri" w:hAnsi="Calibri" w:cs="Calibri"/>
        </w:rPr>
        <w:t xml:space="preserve"> 463,41 mil</w:t>
      </w:r>
      <w:r w:rsidRPr="00DD5A2D">
        <w:rPr>
          <w:rFonts w:ascii="Calibri" w:hAnsi="Calibri" w:cs="Calibri"/>
        </w:rPr>
        <w:t>, contempla a remuneração paga aos diretores e conselheiros.</w:t>
      </w:r>
    </w:p>
    <w:p w14:paraId="584DF9EF" w14:textId="2DD713C0" w:rsidR="00E71553" w:rsidRPr="00DD5A2D" w:rsidRDefault="00B30729" w:rsidP="00E71553">
      <w:pPr>
        <w:spacing w:before="120"/>
        <w:ind w:right="57"/>
        <w:jc w:val="both"/>
        <w:rPr>
          <w:rFonts w:ascii="Calibri" w:hAnsi="Calibri" w:cs="Calibri"/>
        </w:rPr>
      </w:pPr>
      <w:r w:rsidRPr="00DD5A2D">
        <w:rPr>
          <w:rFonts w:ascii="Calibri" w:hAnsi="Calibri" w:cs="Calibri"/>
        </w:rPr>
        <w:t xml:space="preserve">Na remuneração de empregados são incluídas as </w:t>
      </w:r>
      <w:r w:rsidRPr="00DD5A2D">
        <w:rPr>
          <w:rFonts w:ascii="Calibri" w:hAnsi="Calibri" w:cs="Calibri"/>
          <w:color w:val="000000"/>
        </w:rPr>
        <w:t>vantagens pessoais decorrentes de funções incorporadas e sentenças judiciais.</w:t>
      </w:r>
      <w:r w:rsidR="00E71553" w:rsidRPr="00DD5A2D">
        <w:rPr>
          <w:rFonts w:ascii="Calibri" w:hAnsi="Calibri" w:cs="Calibri"/>
        </w:rPr>
        <w:t xml:space="preserve"> </w:t>
      </w:r>
    </w:p>
    <w:p w14:paraId="427A3099" w14:textId="0049C86D" w:rsidR="00E71553" w:rsidRPr="00DD5A2D" w:rsidRDefault="00E71553" w:rsidP="001C5D20">
      <w:pPr>
        <w:jc w:val="both"/>
        <w:rPr>
          <w:rFonts w:ascii="Calibri" w:hAnsi="Calibri" w:cs="Calibri"/>
        </w:rPr>
      </w:pPr>
      <w:r w:rsidRPr="00DD5A2D">
        <w:rPr>
          <w:rFonts w:ascii="Calibri" w:hAnsi="Calibri" w:cs="Calibri"/>
        </w:rPr>
        <w:lastRenderedPageBreak/>
        <w:t xml:space="preserve">O total dos benefícios oferecidos pela empresa, especialmente assistências médica e odontológica, auxílios alimentação e refeição, auxílio creche, auxílio educação e previdência complementar, bem como o valor médio, por empregado, no </w:t>
      </w:r>
      <w:r w:rsidR="00402860" w:rsidRPr="00DD5A2D">
        <w:rPr>
          <w:rFonts w:ascii="Calibri" w:hAnsi="Calibri" w:cs="Calibri"/>
        </w:rPr>
        <w:t>primeiro trimestre de 2023</w:t>
      </w:r>
      <w:r w:rsidRPr="00DD5A2D">
        <w:rPr>
          <w:rFonts w:ascii="Calibri" w:hAnsi="Calibri" w:cs="Calibri"/>
        </w:rPr>
        <w:t xml:space="preserve"> está demonstrado a seguir:</w:t>
      </w:r>
    </w:p>
    <w:tbl>
      <w:tblPr>
        <w:tblW w:w="5000" w:type="pct"/>
        <w:tblCellMar>
          <w:left w:w="70" w:type="dxa"/>
          <w:right w:w="70" w:type="dxa"/>
        </w:tblCellMar>
        <w:tblLook w:val="04A0" w:firstRow="1" w:lastRow="0" w:firstColumn="1" w:lastColumn="0" w:noHBand="0" w:noVBand="1"/>
      </w:tblPr>
      <w:tblGrid>
        <w:gridCol w:w="4798"/>
        <w:gridCol w:w="1972"/>
        <w:gridCol w:w="2156"/>
        <w:gridCol w:w="1541"/>
      </w:tblGrid>
      <w:tr w:rsidR="00402860" w:rsidRPr="00DD5A2D" w14:paraId="3184EDFC" w14:textId="77777777" w:rsidTr="0033193E">
        <w:trPr>
          <w:trHeight w:val="227"/>
        </w:trPr>
        <w:tc>
          <w:tcPr>
            <w:tcW w:w="2292" w:type="pct"/>
            <w:tcBorders>
              <w:bottom w:val="single" w:sz="4" w:space="0" w:color="auto"/>
            </w:tcBorders>
            <w:shd w:val="clear" w:color="auto" w:fill="auto"/>
            <w:noWrap/>
            <w:vAlign w:val="bottom"/>
            <w:hideMark/>
          </w:tcPr>
          <w:p w14:paraId="64A73133" w14:textId="77777777" w:rsidR="00E71553" w:rsidRPr="00DD5A2D" w:rsidRDefault="00E71553" w:rsidP="001C5D20">
            <w:pPr>
              <w:spacing w:after="0"/>
              <w:rPr>
                <w:rFonts w:ascii="Calibri" w:hAnsi="Calibri" w:cs="Calibri"/>
                <w:b/>
                <w:sz w:val="16"/>
                <w:szCs w:val="16"/>
              </w:rPr>
            </w:pPr>
            <w:r w:rsidRPr="00DD5A2D">
              <w:rPr>
                <w:rFonts w:ascii="Calibri" w:hAnsi="Calibri" w:cs="Calibri"/>
                <w:b/>
                <w:sz w:val="16"/>
                <w:szCs w:val="16"/>
              </w:rPr>
              <w:t>BENEFÍCIOS</w:t>
            </w:r>
          </w:p>
        </w:tc>
        <w:tc>
          <w:tcPr>
            <w:tcW w:w="942" w:type="pct"/>
            <w:tcBorders>
              <w:bottom w:val="single" w:sz="4" w:space="0" w:color="auto"/>
            </w:tcBorders>
            <w:shd w:val="clear" w:color="auto" w:fill="auto"/>
            <w:noWrap/>
            <w:vAlign w:val="bottom"/>
          </w:tcPr>
          <w:p w14:paraId="7D1766A3" w14:textId="77777777" w:rsidR="00E71553" w:rsidRPr="00DD5A2D" w:rsidRDefault="00E71553" w:rsidP="001C5D20">
            <w:pPr>
              <w:spacing w:after="0"/>
              <w:jc w:val="right"/>
              <w:rPr>
                <w:rFonts w:ascii="Calibri" w:hAnsi="Calibri" w:cs="Calibri"/>
                <w:b/>
                <w:sz w:val="16"/>
                <w:szCs w:val="16"/>
              </w:rPr>
            </w:pPr>
          </w:p>
        </w:tc>
        <w:tc>
          <w:tcPr>
            <w:tcW w:w="1030" w:type="pct"/>
            <w:tcBorders>
              <w:bottom w:val="single" w:sz="4" w:space="0" w:color="auto"/>
            </w:tcBorders>
            <w:shd w:val="clear" w:color="auto" w:fill="auto"/>
            <w:noWrap/>
            <w:vAlign w:val="bottom"/>
          </w:tcPr>
          <w:p w14:paraId="05C977C0" w14:textId="77777777" w:rsidR="00E71553" w:rsidRPr="00DD5A2D" w:rsidRDefault="00E71553" w:rsidP="001C5D20">
            <w:pPr>
              <w:spacing w:after="0"/>
              <w:jc w:val="right"/>
              <w:rPr>
                <w:rFonts w:ascii="Calibri" w:hAnsi="Calibri" w:cs="Calibri"/>
                <w:b/>
                <w:sz w:val="16"/>
                <w:szCs w:val="16"/>
              </w:rPr>
            </w:pPr>
          </w:p>
        </w:tc>
        <w:tc>
          <w:tcPr>
            <w:tcW w:w="736" w:type="pct"/>
            <w:tcBorders>
              <w:bottom w:val="single" w:sz="4" w:space="0" w:color="auto"/>
            </w:tcBorders>
            <w:shd w:val="clear" w:color="auto" w:fill="auto"/>
            <w:noWrap/>
            <w:vAlign w:val="bottom"/>
            <w:hideMark/>
          </w:tcPr>
          <w:p w14:paraId="1D03B008" w14:textId="77777777" w:rsidR="00E71553" w:rsidRPr="00DD5A2D" w:rsidRDefault="00E71553" w:rsidP="001C5D20">
            <w:pPr>
              <w:spacing w:after="0"/>
              <w:jc w:val="right"/>
              <w:rPr>
                <w:rFonts w:ascii="Calibri" w:hAnsi="Calibri" w:cs="Calibri"/>
                <w:b/>
                <w:sz w:val="16"/>
                <w:szCs w:val="16"/>
              </w:rPr>
            </w:pPr>
            <w:r w:rsidRPr="00DD5A2D">
              <w:rPr>
                <w:rFonts w:ascii="Calibri" w:hAnsi="Calibri" w:cs="Calibri"/>
                <w:b/>
                <w:sz w:val="16"/>
                <w:szCs w:val="16"/>
              </w:rPr>
              <w:t>VALOR</w:t>
            </w:r>
          </w:p>
        </w:tc>
      </w:tr>
      <w:tr w:rsidR="00402860" w:rsidRPr="00DD5A2D" w14:paraId="7136B968" w14:textId="77777777" w:rsidTr="0033193E">
        <w:trPr>
          <w:trHeight w:val="227"/>
        </w:trPr>
        <w:tc>
          <w:tcPr>
            <w:tcW w:w="2292" w:type="pct"/>
            <w:tcBorders>
              <w:top w:val="single" w:sz="4" w:space="0" w:color="auto"/>
            </w:tcBorders>
            <w:shd w:val="clear" w:color="auto" w:fill="auto"/>
            <w:noWrap/>
            <w:vAlign w:val="bottom"/>
            <w:hideMark/>
          </w:tcPr>
          <w:p w14:paraId="53AAB689"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Assistência Médica/Odontológica</w:t>
            </w:r>
          </w:p>
        </w:tc>
        <w:tc>
          <w:tcPr>
            <w:tcW w:w="942" w:type="pct"/>
            <w:tcBorders>
              <w:top w:val="single" w:sz="4" w:space="0" w:color="auto"/>
            </w:tcBorders>
            <w:shd w:val="clear" w:color="auto" w:fill="auto"/>
            <w:noWrap/>
            <w:vAlign w:val="bottom"/>
          </w:tcPr>
          <w:p w14:paraId="57298560" w14:textId="77777777" w:rsidR="00E71553" w:rsidRPr="00DD5A2D" w:rsidRDefault="00E71553" w:rsidP="001C5D20">
            <w:pPr>
              <w:spacing w:after="0"/>
              <w:jc w:val="right"/>
              <w:rPr>
                <w:rFonts w:ascii="Calibri" w:hAnsi="Calibri" w:cs="Calibri"/>
                <w:sz w:val="16"/>
                <w:szCs w:val="16"/>
              </w:rPr>
            </w:pPr>
          </w:p>
        </w:tc>
        <w:tc>
          <w:tcPr>
            <w:tcW w:w="1030" w:type="pct"/>
            <w:tcBorders>
              <w:top w:val="single" w:sz="4" w:space="0" w:color="auto"/>
            </w:tcBorders>
            <w:shd w:val="clear" w:color="auto" w:fill="auto"/>
            <w:noWrap/>
            <w:vAlign w:val="bottom"/>
          </w:tcPr>
          <w:p w14:paraId="6EEEAB62" w14:textId="77777777" w:rsidR="00E71553" w:rsidRPr="00DD5A2D" w:rsidRDefault="00E71553" w:rsidP="001C5D20">
            <w:pPr>
              <w:spacing w:after="0"/>
              <w:jc w:val="right"/>
              <w:rPr>
                <w:rFonts w:ascii="Calibri" w:hAnsi="Calibri" w:cs="Calibri"/>
                <w:sz w:val="16"/>
                <w:szCs w:val="16"/>
              </w:rPr>
            </w:pPr>
          </w:p>
        </w:tc>
        <w:tc>
          <w:tcPr>
            <w:tcW w:w="736" w:type="pct"/>
            <w:tcBorders>
              <w:top w:val="single" w:sz="4" w:space="0" w:color="auto"/>
            </w:tcBorders>
            <w:shd w:val="clear" w:color="auto" w:fill="auto"/>
            <w:noWrap/>
            <w:vAlign w:val="bottom"/>
          </w:tcPr>
          <w:p w14:paraId="5531C3F0" w14:textId="7BD5297E"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413.981</w:t>
            </w:r>
          </w:p>
        </w:tc>
      </w:tr>
      <w:tr w:rsidR="00402860" w:rsidRPr="00DD5A2D" w14:paraId="6F61EA2F" w14:textId="77777777" w:rsidTr="0033193E">
        <w:trPr>
          <w:trHeight w:val="227"/>
        </w:trPr>
        <w:tc>
          <w:tcPr>
            <w:tcW w:w="2292" w:type="pct"/>
            <w:shd w:val="clear" w:color="auto" w:fill="auto"/>
            <w:noWrap/>
            <w:vAlign w:val="bottom"/>
            <w:hideMark/>
          </w:tcPr>
          <w:p w14:paraId="5B73C836"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Auxílio Alimentação/Refeição</w:t>
            </w:r>
          </w:p>
        </w:tc>
        <w:tc>
          <w:tcPr>
            <w:tcW w:w="942" w:type="pct"/>
            <w:shd w:val="clear" w:color="auto" w:fill="auto"/>
            <w:noWrap/>
            <w:vAlign w:val="bottom"/>
          </w:tcPr>
          <w:p w14:paraId="03D49C28" w14:textId="77777777" w:rsidR="00E71553" w:rsidRPr="00DD5A2D" w:rsidRDefault="00E71553" w:rsidP="001C5D20">
            <w:pPr>
              <w:spacing w:after="0"/>
              <w:jc w:val="right"/>
              <w:rPr>
                <w:rFonts w:ascii="Calibri" w:hAnsi="Calibri" w:cs="Calibri"/>
                <w:sz w:val="16"/>
                <w:szCs w:val="16"/>
              </w:rPr>
            </w:pPr>
          </w:p>
        </w:tc>
        <w:tc>
          <w:tcPr>
            <w:tcW w:w="1030" w:type="pct"/>
            <w:shd w:val="clear" w:color="auto" w:fill="auto"/>
            <w:noWrap/>
            <w:vAlign w:val="bottom"/>
          </w:tcPr>
          <w:p w14:paraId="0E776A86" w14:textId="77777777" w:rsidR="00E71553" w:rsidRPr="00DD5A2D" w:rsidRDefault="00E71553" w:rsidP="001C5D20">
            <w:pPr>
              <w:spacing w:after="0"/>
              <w:jc w:val="right"/>
              <w:rPr>
                <w:rFonts w:ascii="Calibri" w:hAnsi="Calibri" w:cs="Calibri"/>
                <w:sz w:val="16"/>
                <w:szCs w:val="16"/>
              </w:rPr>
            </w:pPr>
          </w:p>
        </w:tc>
        <w:tc>
          <w:tcPr>
            <w:tcW w:w="736" w:type="pct"/>
            <w:shd w:val="clear" w:color="auto" w:fill="auto"/>
            <w:noWrap/>
            <w:vAlign w:val="bottom"/>
          </w:tcPr>
          <w:p w14:paraId="163E4ECE" w14:textId="4E1BE8A1"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645.192</w:t>
            </w:r>
          </w:p>
        </w:tc>
      </w:tr>
      <w:tr w:rsidR="00402860" w:rsidRPr="00DD5A2D" w14:paraId="2D439FEF" w14:textId="77777777" w:rsidTr="0033193E">
        <w:trPr>
          <w:trHeight w:val="227"/>
        </w:trPr>
        <w:tc>
          <w:tcPr>
            <w:tcW w:w="2292" w:type="pct"/>
            <w:shd w:val="clear" w:color="auto" w:fill="auto"/>
            <w:noWrap/>
            <w:vAlign w:val="bottom"/>
          </w:tcPr>
          <w:p w14:paraId="1A61F381"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Auxílio Creche</w:t>
            </w:r>
          </w:p>
        </w:tc>
        <w:tc>
          <w:tcPr>
            <w:tcW w:w="942" w:type="pct"/>
            <w:shd w:val="clear" w:color="auto" w:fill="auto"/>
            <w:noWrap/>
            <w:vAlign w:val="bottom"/>
          </w:tcPr>
          <w:p w14:paraId="3AC75B07" w14:textId="77777777" w:rsidR="00E71553" w:rsidRPr="00DD5A2D" w:rsidRDefault="00E71553" w:rsidP="001C5D20">
            <w:pPr>
              <w:spacing w:after="0"/>
              <w:jc w:val="right"/>
              <w:rPr>
                <w:rFonts w:ascii="Calibri" w:hAnsi="Calibri" w:cs="Calibri"/>
                <w:sz w:val="16"/>
                <w:szCs w:val="16"/>
              </w:rPr>
            </w:pPr>
          </w:p>
        </w:tc>
        <w:tc>
          <w:tcPr>
            <w:tcW w:w="1030" w:type="pct"/>
            <w:shd w:val="clear" w:color="auto" w:fill="auto"/>
            <w:noWrap/>
            <w:vAlign w:val="bottom"/>
          </w:tcPr>
          <w:p w14:paraId="0CFBFA1B" w14:textId="77777777" w:rsidR="00E71553" w:rsidRPr="00DD5A2D" w:rsidRDefault="00E71553" w:rsidP="001C5D20">
            <w:pPr>
              <w:spacing w:after="0"/>
              <w:jc w:val="right"/>
              <w:rPr>
                <w:rFonts w:ascii="Calibri" w:hAnsi="Calibri" w:cs="Calibri"/>
                <w:sz w:val="16"/>
                <w:szCs w:val="16"/>
              </w:rPr>
            </w:pPr>
          </w:p>
        </w:tc>
        <w:tc>
          <w:tcPr>
            <w:tcW w:w="736" w:type="pct"/>
            <w:shd w:val="clear" w:color="auto" w:fill="auto"/>
            <w:noWrap/>
            <w:vAlign w:val="bottom"/>
          </w:tcPr>
          <w:p w14:paraId="39B69A20" w14:textId="29957400"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46.322</w:t>
            </w:r>
          </w:p>
        </w:tc>
      </w:tr>
      <w:tr w:rsidR="00402860" w:rsidRPr="00DD5A2D" w14:paraId="07301A9B" w14:textId="77777777" w:rsidTr="0033193E">
        <w:trPr>
          <w:trHeight w:val="227"/>
        </w:trPr>
        <w:tc>
          <w:tcPr>
            <w:tcW w:w="2292" w:type="pct"/>
            <w:shd w:val="clear" w:color="auto" w:fill="auto"/>
            <w:noWrap/>
            <w:vAlign w:val="bottom"/>
          </w:tcPr>
          <w:p w14:paraId="165B534B"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Auxílio Educação</w:t>
            </w:r>
          </w:p>
        </w:tc>
        <w:tc>
          <w:tcPr>
            <w:tcW w:w="942" w:type="pct"/>
            <w:shd w:val="clear" w:color="auto" w:fill="auto"/>
            <w:noWrap/>
            <w:vAlign w:val="bottom"/>
          </w:tcPr>
          <w:p w14:paraId="489711F4" w14:textId="77777777" w:rsidR="00E71553" w:rsidRPr="00DD5A2D" w:rsidRDefault="00E71553" w:rsidP="001C5D20">
            <w:pPr>
              <w:spacing w:after="0"/>
              <w:jc w:val="right"/>
              <w:rPr>
                <w:rFonts w:ascii="Calibri" w:hAnsi="Calibri" w:cs="Calibri"/>
                <w:sz w:val="16"/>
                <w:szCs w:val="16"/>
              </w:rPr>
            </w:pPr>
          </w:p>
        </w:tc>
        <w:tc>
          <w:tcPr>
            <w:tcW w:w="1030" w:type="pct"/>
            <w:shd w:val="clear" w:color="auto" w:fill="auto"/>
            <w:noWrap/>
            <w:vAlign w:val="bottom"/>
          </w:tcPr>
          <w:p w14:paraId="66988FD6" w14:textId="77777777" w:rsidR="00E71553" w:rsidRPr="00DD5A2D" w:rsidRDefault="00E71553" w:rsidP="001C5D20">
            <w:pPr>
              <w:spacing w:after="0"/>
              <w:jc w:val="right"/>
              <w:rPr>
                <w:rFonts w:ascii="Calibri" w:hAnsi="Calibri" w:cs="Calibri"/>
                <w:sz w:val="16"/>
                <w:szCs w:val="16"/>
              </w:rPr>
            </w:pPr>
          </w:p>
        </w:tc>
        <w:tc>
          <w:tcPr>
            <w:tcW w:w="736" w:type="pct"/>
            <w:shd w:val="clear" w:color="auto" w:fill="auto"/>
            <w:noWrap/>
            <w:vAlign w:val="bottom"/>
          </w:tcPr>
          <w:p w14:paraId="05D2E88D" w14:textId="06A1169A"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13.138</w:t>
            </w:r>
          </w:p>
        </w:tc>
      </w:tr>
      <w:tr w:rsidR="00402860" w:rsidRPr="00DD5A2D" w14:paraId="6374A956" w14:textId="77777777" w:rsidTr="0033193E">
        <w:trPr>
          <w:trHeight w:val="227"/>
        </w:trPr>
        <w:tc>
          <w:tcPr>
            <w:tcW w:w="2292" w:type="pct"/>
            <w:shd w:val="clear" w:color="auto" w:fill="auto"/>
            <w:noWrap/>
            <w:vAlign w:val="bottom"/>
          </w:tcPr>
          <w:p w14:paraId="5B795452"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Auxílio Transporte</w:t>
            </w:r>
          </w:p>
        </w:tc>
        <w:tc>
          <w:tcPr>
            <w:tcW w:w="942" w:type="pct"/>
            <w:shd w:val="clear" w:color="auto" w:fill="auto"/>
            <w:noWrap/>
            <w:vAlign w:val="bottom"/>
          </w:tcPr>
          <w:p w14:paraId="58A4A77A" w14:textId="77777777" w:rsidR="00E71553" w:rsidRPr="00DD5A2D" w:rsidRDefault="00E71553" w:rsidP="001C5D20">
            <w:pPr>
              <w:spacing w:after="0"/>
              <w:jc w:val="right"/>
              <w:rPr>
                <w:rFonts w:ascii="Calibri" w:hAnsi="Calibri" w:cs="Calibri"/>
                <w:sz w:val="16"/>
                <w:szCs w:val="16"/>
              </w:rPr>
            </w:pPr>
          </w:p>
        </w:tc>
        <w:tc>
          <w:tcPr>
            <w:tcW w:w="1030" w:type="pct"/>
            <w:shd w:val="clear" w:color="auto" w:fill="auto"/>
            <w:noWrap/>
            <w:vAlign w:val="bottom"/>
          </w:tcPr>
          <w:p w14:paraId="3FB9DD6B" w14:textId="77777777" w:rsidR="00E71553" w:rsidRPr="00DD5A2D" w:rsidRDefault="00E71553" w:rsidP="001C5D20">
            <w:pPr>
              <w:spacing w:after="0"/>
              <w:jc w:val="right"/>
              <w:rPr>
                <w:rFonts w:ascii="Calibri" w:hAnsi="Calibri" w:cs="Calibri"/>
                <w:sz w:val="16"/>
                <w:szCs w:val="16"/>
              </w:rPr>
            </w:pPr>
          </w:p>
        </w:tc>
        <w:tc>
          <w:tcPr>
            <w:tcW w:w="736" w:type="pct"/>
            <w:shd w:val="clear" w:color="auto" w:fill="auto"/>
            <w:noWrap/>
            <w:vAlign w:val="bottom"/>
          </w:tcPr>
          <w:p w14:paraId="58703380" w14:textId="3EB81230"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42.426</w:t>
            </w:r>
          </w:p>
        </w:tc>
      </w:tr>
      <w:tr w:rsidR="00402860" w:rsidRPr="00DD5A2D" w14:paraId="30473D15" w14:textId="77777777" w:rsidTr="0033193E">
        <w:trPr>
          <w:trHeight w:val="227"/>
        </w:trPr>
        <w:tc>
          <w:tcPr>
            <w:tcW w:w="2292" w:type="pct"/>
            <w:tcBorders>
              <w:bottom w:val="single" w:sz="12" w:space="0" w:color="auto"/>
            </w:tcBorders>
            <w:shd w:val="clear" w:color="auto" w:fill="auto"/>
            <w:noWrap/>
            <w:vAlign w:val="bottom"/>
          </w:tcPr>
          <w:p w14:paraId="0D914168"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Previdência Complementar</w:t>
            </w:r>
          </w:p>
        </w:tc>
        <w:tc>
          <w:tcPr>
            <w:tcW w:w="942" w:type="pct"/>
            <w:tcBorders>
              <w:bottom w:val="single" w:sz="12" w:space="0" w:color="auto"/>
            </w:tcBorders>
            <w:shd w:val="clear" w:color="auto" w:fill="auto"/>
            <w:noWrap/>
            <w:vAlign w:val="bottom"/>
          </w:tcPr>
          <w:p w14:paraId="1886DB3F" w14:textId="77777777" w:rsidR="00E71553" w:rsidRPr="00DD5A2D" w:rsidRDefault="00E71553" w:rsidP="001C5D20">
            <w:pPr>
              <w:spacing w:after="0"/>
              <w:jc w:val="right"/>
              <w:rPr>
                <w:rFonts w:ascii="Calibri" w:hAnsi="Calibri" w:cs="Calibri"/>
                <w:sz w:val="16"/>
                <w:szCs w:val="16"/>
              </w:rPr>
            </w:pPr>
          </w:p>
        </w:tc>
        <w:tc>
          <w:tcPr>
            <w:tcW w:w="1030" w:type="pct"/>
            <w:tcBorders>
              <w:bottom w:val="single" w:sz="12" w:space="0" w:color="auto"/>
            </w:tcBorders>
            <w:shd w:val="clear" w:color="auto" w:fill="auto"/>
            <w:noWrap/>
            <w:vAlign w:val="bottom"/>
          </w:tcPr>
          <w:p w14:paraId="0895B6AA" w14:textId="77777777" w:rsidR="00E71553" w:rsidRPr="00DD5A2D" w:rsidRDefault="00E71553" w:rsidP="001C5D20">
            <w:pPr>
              <w:spacing w:after="0"/>
              <w:jc w:val="right"/>
              <w:rPr>
                <w:rFonts w:ascii="Calibri" w:hAnsi="Calibri" w:cs="Calibri"/>
                <w:sz w:val="16"/>
                <w:szCs w:val="16"/>
              </w:rPr>
            </w:pPr>
          </w:p>
        </w:tc>
        <w:tc>
          <w:tcPr>
            <w:tcW w:w="736" w:type="pct"/>
            <w:tcBorders>
              <w:bottom w:val="single" w:sz="12" w:space="0" w:color="auto"/>
            </w:tcBorders>
            <w:shd w:val="clear" w:color="auto" w:fill="auto"/>
            <w:noWrap/>
            <w:vAlign w:val="bottom"/>
          </w:tcPr>
          <w:p w14:paraId="728D42C4" w14:textId="6620DAE8" w:rsidR="00E71553" w:rsidRPr="00DD5A2D" w:rsidRDefault="00402860" w:rsidP="001C5D20">
            <w:pPr>
              <w:spacing w:after="0"/>
              <w:jc w:val="right"/>
              <w:rPr>
                <w:rFonts w:ascii="Calibri" w:hAnsi="Calibri" w:cs="Calibri"/>
                <w:sz w:val="16"/>
                <w:szCs w:val="16"/>
              </w:rPr>
            </w:pPr>
            <w:r w:rsidRPr="00DD5A2D">
              <w:rPr>
                <w:rFonts w:ascii="Calibri" w:hAnsi="Calibri" w:cs="Calibri"/>
                <w:sz w:val="16"/>
                <w:szCs w:val="16"/>
              </w:rPr>
              <w:t>51.495</w:t>
            </w:r>
          </w:p>
        </w:tc>
      </w:tr>
      <w:tr w:rsidR="00402860" w:rsidRPr="00DD5A2D" w14:paraId="41642705" w14:textId="77777777" w:rsidTr="0033193E">
        <w:trPr>
          <w:trHeight w:val="227"/>
        </w:trPr>
        <w:tc>
          <w:tcPr>
            <w:tcW w:w="2292" w:type="pct"/>
            <w:tcBorders>
              <w:top w:val="single" w:sz="12" w:space="0" w:color="auto"/>
              <w:bottom w:val="single" w:sz="12" w:space="0" w:color="auto"/>
            </w:tcBorders>
            <w:shd w:val="clear" w:color="auto" w:fill="auto"/>
            <w:noWrap/>
            <w:vAlign w:val="bottom"/>
            <w:hideMark/>
          </w:tcPr>
          <w:p w14:paraId="37FF2D6A"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Média Global (por empregado)</w:t>
            </w:r>
          </w:p>
        </w:tc>
        <w:tc>
          <w:tcPr>
            <w:tcW w:w="942" w:type="pct"/>
            <w:tcBorders>
              <w:top w:val="single" w:sz="12" w:space="0" w:color="auto"/>
              <w:bottom w:val="single" w:sz="12" w:space="0" w:color="auto"/>
            </w:tcBorders>
            <w:shd w:val="clear" w:color="auto" w:fill="auto"/>
            <w:noWrap/>
            <w:vAlign w:val="bottom"/>
          </w:tcPr>
          <w:p w14:paraId="537E0CBB" w14:textId="77777777" w:rsidR="00E71553" w:rsidRPr="00DD5A2D" w:rsidRDefault="00E71553" w:rsidP="001C5D20">
            <w:pPr>
              <w:spacing w:after="0"/>
              <w:jc w:val="right"/>
              <w:rPr>
                <w:rFonts w:ascii="Calibri" w:hAnsi="Calibri" w:cs="Calibri"/>
                <w:b/>
                <w:bCs/>
                <w:sz w:val="16"/>
                <w:szCs w:val="16"/>
              </w:rPr>
            </w:pPr>
          </w:p>
        </w:tc>
        <w:tc>
          <w:tcPr>
            <w:tcW w:w="1030" w:type="pct"/>
            <w:tcBorders>
              <w:top w:val="single" w:sz="12" w:space="0" w:color="auto"/>
              <w:bottom w:val="single" w:sz="12" w:space="0" w:color="auto"/>
            </w:tcBorders>
            <w:shd w:val="clear" w:color="auto" w:fill="auto"/>
            <w:noWrap/>
            <w:vAlign w:val="bottom"/>
          </w:tcPr>
          <w:p w14:paraId="25BB37E1" w14:textId="77777777" w:rsidR="00E71553" w:rsidRPr="00DD5A2D" w:rsidRDefault="00E71553" w:rsidP="001C5D20">
            <w:pPr>
              <w:spacing w:after="0"/>
              <w:jc w:val="right"/>
              <w:rPr>
                <w:rFonts w:ascii="Calibri" w:hAnsi="Calibri" w:cs="Calibri"/>
                <w:b/>
                <w:bCs/>
                <w:sz w:val="16"/>
                <w:szCs w:val="16"/>
              </w:rPr>
            </w:pPr>
          </w:p>
        </w:tc>
        <w:tc>
          <w:tcPr>
            <w:tcW w:w="736" w:type="pct"/>
            <w:tcBorders>
              <w:top w:val="single" w:sz="12" w:space="0" w:color="auto"/>
              <w:bottom w:val="single" w:sz="12" w:space="0" w:color="auto"/>
            </w:tcBorders>
            <w:shd w:val="clear" w:color="auto" w:fill="auto"/>
            <w:noWrap/>
            <w:vAlign w:val="bottom"/>
          </w:tcPr>
          <w:p w14:paraId="1A5B7354" w14:textId="3699E058" w:rsidR="00E71553" w:rsidRPr="00DD5A2D" w:rsidRDefault="00402860" w:rsidP="001C5D20">
            <w:pPr>
              <w:spacing w:after="0"/>
              <w:jc w:val="right"/>
              <w:rPr>
                <w:rFonts w:ascii="Calibri" w:hAnsi="Calibri" w:cs="Calibri"/>
                <w:b/>
                <w:bCs/>
                <w:sz w:val="16"/>
                <w:szCs w:val="16"/>
              </w:rPr>
            </w:pPr>
            <w:r w:rsidRPr="00DD5A2D">
              <w:rPr>
                <w:rFonts w:ascii="Calibri" w:hAnsi="Calibri" w:cs="Calibri"/>
                <w:b/>
                <w:bCs/>
                <w:sz w:val="16"/>
                <w:szCs w:val="16"/>
              </w:rPr>
              <w:t>1.641</w:t>
            </w:r>
          </w:p>
        </w:tc>
      </w:tr>
    </w:tbl>
    <w:p w14:paraId="7276A947" w14:textId="77777777" w:rsidR="001C5D20" w:rsidRPr="00DD5A2D" w:rsidRDefault="001C5D20" w:rsidP="001C5D20">
      <w:pPr>
        <w:pStyle w:val="Ttulo1"/>
        <w:spacing w:before="0" w:after="0"/>
        <w:rPr>
          <w:sz w:val="28"/>
          <w:szCs w:val="28"/>
        </w:rPr>
      </w:pPr>
      <w:bookmarkStart w:id="174" w:name="_Toc139478696"/>
    </w:p>
    <w:p w14:paraId="56510628" w14:textId="2F6C8D54" w:rsidR="00E71553" w:rsidRPr="00DD5A2D" w:rsidRDefault="0052464F" w:rsidP="001C5D20">
      <w:pPr>
        <w:pStyle w:val="Ttulo1"/>
        <w:spacing w:before="0" w:after="120"/>
        <w:rPr>
          <w:sz w:val="28"/>
          <w:szCs w:val="28"/>
        </w:rPr>
      </w:pPr>
      <w:r w:rsidRPr="00DD5A2D">
        <w:rPr>
          <w:sz w:val="28"/>
          <w:szCs w:val="28"/>
        </w:rPr>
        <w:t>23.2</w:t>
      </w:r>
      <w:r w:rsidR="00E71553" w:rsidRPr="00DD5A2D">
        <w:rPr>
          <w:sz w:val="28"/>
          <w:szCs w:val="28"/>
        </w:rPr>
        <w:t>) Recursos Recebidos para Pagamento de Investimento, Pessoal e Custeio</w:t>
      </w:r>
      <w:bookmarkEnd w:id="174"/>
      <w:r w:rsidR="00E71553" w:rsidRPr="00DD5A2D">
        <w:rPr>
          <w:sz w:val="28"/>
          <w:szCs w:val="28"/>
        </w:rPr>
        <w:t xml:space="preserve"> </w:t>
      </w:r>
    </w:p>
    <w:p w14:paraId="7D661C2C" w14:textId="5F0723A4" w:rsidR="00E71553" w:rsidRPr="00DD5A2D" w:rsidRDefault="00E71553" w:rsidP="001C5D20">
      <w:pPr>
        <w:jc w:val="both"/>
        <w:rPr>
          <w:rFonts w:ascii="Calibri" w:hAnsi="Calibri" w:cs="Calibri"/>
        </w:rPr>
      </w:pPr>
      <w:r w:rsidRPr="00DD5A2D">
        <w:rPr>
          <w:rFonts w:ascii="Calibri" w:hAnsi="Calibri" w:cs="Calibri"/>
        </w:rPr>
        <w:t xml:space="preserve">Os recursos recebidos da União (Cotas Financeiras Recebidas e Cotas Financeiras de Restos a Pagar Recebidas), no </w:t>
      </w:r>
      <w:r w:rsidR="00CC0E6A" w:rsidRPr="00DD5A2D">
        <w:rPr>
          <w:rFonts w:ascii="Calibri" w:hAnsi="Calibri" w:cs="Calibri"/>
        </w:rPr>
        <w:t xml:space="preserve">primeiro trimestre de </w:t>
      </w:r>
      <w:r w:rsidRPr="00DD5A2D">
        <w:rPr>
          <w:rFonts w:ascii="Calibri" w:hAnsi="Calibri" w:cs="Calibri"/>
        </w:rPr>
        <w:t>20</w:t>
      </w:r>
      <w:r w:rsidR="00CC0E6A" w:rsidRPr="00DD5A2D">
        <w:rPr>
          <w:rFonts w:ascii="Calibri" w:hAnsi="Calibri" w:cs="Calibri"/>
        </w:rPr>
        <w:t>23</w:t>
      </w:r>
      <w:r w:rsidRPr="00DD5A2D">
        <w:rPr>
          <w:rFonts w:ascii="Calibri" w:hAnsi="Calibri" w:cs="Calibri"/>
        </w:rPr>
        <w:t xml:space="preserve">, para pagamentos de investimentos, despesas </w:t>
      </w:r>
      <w:r w:rsidR="00CC0E6A" w:rsidRPr="00DD5A2D">
        <w:rPr>
          <w:rFonts w:ascii="Calibri" w:hAnsi="Calibri" w:cs="Calibri"/>
        </w:rPr>
        <w:t>de</w:t>
      </w:r>
      <w:r w:rsidRPr="00DD5A2D">
        <w:rPr>
          <w:rFonts w:ascii="Calibri" w:hAnsi="Calibri" w:cs="Calibri"/>
        </w:rPr>
        <w:t xml:space="preserve"> pessoal e custeio estão descritos abaixo:</w:t>
      </w:r>
    </w:p>
    <w:p w14:paraId="2FEF2ADD" w14:textId="5EF7267C" w:rsidR="009807AB" w:rsidRPr="00DD5A2D" w:rsidRDefault="009807AB" w:rsidP="009807AB">
      <w:pPr>
        <w:spacing w:after="0"/>
        <w:jc w:val="both"/>
        <w:rPr>
          <w:rFonts w:ascii="Calibri" w:hAnsi="Calibri" w:cs="Calibri"/>
        </w:rPr>
      </w:pPr>
    </w:p>
    <w:tbl>
      <w:tblPr>
        <w:tblW w:w="5000" w:type="pct"/>
        <w:tblCellMar>
          <w:left w:w="70" w:type="dxa"/>
          <w:right w:w="70" w:type="dxa"/>
        </w:tblCellMar>
        <w:tblLook w:val="04A0" w:firstRow="1" w:lastRow="0" w:firstColumn="1" w:lastColumn="0" w:noHBand="0" w:noVBand="1"/>
      </w:tblPr>
      <w:tblGrid>
        <w:gridCol w:w="6726"/>
        <w:gridCol w:w="469"/>
        <w:gridCol w:w="1608"/>
        <w:gridCol w:w="1664"/>
      </w:tblGrid>
      <w:tr w:rsidR="00CC0E6A" w:rsidRPr="00DD5A2D" w14:paraId="67AAF586" w14:textId="77777777" w:rsidTr="0033193E">
        <w:trPr>
          <w:trHeight w:hRule="exact" w:val="227"/>
        </w:trPr>
        <w:tc>
          <w:tcPr>
            <w:tcW w:w="3437" w:type="pct"/>
            <w:gridSpan w:val="2"/>
            <w:tcBorders>
              <w:top w:val="nil"/>
              <w:left w:val="nil"/>
              <w:bottom w:val="single" w:sz="8" w:space="0" w:color="auto"/>
              <w:right w:val="nil"/>
            </w:tcBorders>
            <w:shd w:val="clear" w:color="auto" w:fill="auto"/>
            <w:noWrap/>
            <w:vAlign w:val="center"/>
            <w:hideMark/>
          </w:tcPr>
          <w:p w14:paraId="5153B68D" w14:textId="682E9AD7" w:rsidR="00E71553" w:rsidRPr="00DD5A2D" w:rsidRDefault="00E71553" w:rsidP="009807AB">
            <w:pPr>
              <w:rPr>
                <w:rFonts w:ascii="Calibri" w:hAnsi="Calibri" w:cs="Calibri"/>
                <w:b/>
                <w:bCs/>
                <w:sz w:val="16"/>
                <w:szCs w:val="16"/>
              </w:rPr>
            </w:pPr>
            <w:r w:rsidRPr="00DD5A2D">
              <w:rPr>
                <w:rFonts w:ascii="Calibri" w:hAnsi="Calibri" w:cs="Calibri"/>
                <w:b/>
                <w:bCs/>
                <w:sz w:val="16"/>
                <w:szCs w:val="16"/>
              </w:rPr>
              <w:t xml:space="preserve">Recursos recebidos para pagamento de investimento, pessoal e custeio </w:t>
            </w:r>
          </w:p>
        </w:tc>
        <w:tc>
          <w:tcPr>
            <w:tcW w:w="768" w:type="pct"/>
            <w:tcBorders>
              <w:top w:val="nil"/>
              <w:left w:val="nil"/>
              <w:bottom w:val="single" w:sz="8" w:space="0" w:color="auto"/>
              <w:right w:val="nil"/>
            </w:tcBorders>
            <w:shd w:val="clear" w:color="auto" w:fill="auto"/>
            <w:noWrap/>
            <w:vAlign w:val="center"/>
            <w:hideMark/>
          </w:tcPr>
          <w:p w14:paraId="138F0EBA" w14:textId="625ED3F6" w:rsidR="00E71553" w:rsidRPr="00DD5A2D" w:rsidRDefault="00E71553" w:rsidP="001C5D20">
            <w:pPr>
              <w:spacing w:after="0"/>
              <w:jc w:val="right"/>
              <w:rPr>
                <w:rFonts w:ascii="Calibri" w:hAnsi="Calibri" w:cs="Calibri"/>
                <w:b/>
                <w:bCs/>
                <w:sz w:val="16"/>
                <w:szCs w:val="16"/>
              </w:rPr>
            </w:pPr>
            <w:r w:rsidRPr="00DD5A2D">
              <w:rPr>
                <w:rFonts w:ascii="Calibri" w:hAnsi="Calibri" w:cs="Calibri"/>
                <w:b/>
                <w:bCs/>
                <w:sz w:val="16"/>
                <w:szCs w:val="16"/>
              </w:rPr>
              <w:t>31/</w:t>
            </w:r>
            <w:r w:rsidR="00CC0E6A" w:rsidRPr="00DD5A2D">
              <w:rPr>
                <w:rFonts w:ascii="Calibri" w:hAnsi="Calibri" w:cs="Calibri"/>
                <w:b/>
                <w:bCs/>
                <w:sz w:val="16"/>
                <w:szCs w:val="16"/>
              </w:rPr>
              <w:t>03</w:t>
            </w:r>
            <w:r w:rsidRPr="00DD5A2D">
              <w:rPr>
                <w:rFonts w:ascii="Calibri" w:hAnsi="Calibri" w:cs="Calibri"/>
                <w:b/>
                <w:bCs/>
                <w:sz w:val="16"/>
                <w:szCs w:val="16"/>
              </w:rPr>
              <w:t>/202</w:t>
            </w:r>
            <w:r w:rsidR="00CC0E6A" w:rsidRPr="00DD5A2D">
              <w:rPr>
                <w:rFonts w:ascii="Calibri" w:hAnsi="Calibri" w:cs="Calibri"/>
                <w:b/>
                <w:bCs/>
                <w:sz w:val="16"/>
                <w:szCs w:val="16"/>
              </w:rPr>
              <w:t>3</w:t>
            </w:r>
          </w:p>
        </w:tc>
        <w:tc>
          <w:tcPr>
            <w:tcW w:w="795" w:type="pct"/>
            <w:tcBorders>
              <w:top w:val="nil"/>
              <w:left w:val="nil"/>
              <w:bottom w:val="single" w:sz="8" w:space="0" w:color="auto"/>
              <w:right w:val="nil"/>
            </w:tcBorders>
            <w:shd w:val="clear" w:color="auto" w:fill="auto"/>
            <w:vAlign w:val="center"/>
            <w:hideMark/>
          </w:tcPr>
          <w:p w14:paraId="72349E54" w14:textId="1B5A5FDD" w:rsidR="00E71553" w:rsidRPr="00DD5A2D" w:rsidRDefault="00CC0E6A" w:rsidP="001C5D20">
            <w:pPr>
              <w:spacing w:after="0"/>
              <w:jc w:val="right"/>
              <w:rPr>
                <w:rFonts w:ascii="Calibri" w:hAnsi="Calibri" w:cs="Calibri"/>
                <w:b/>
                <w:bCs/>
                <w:sz w:val="16"/>
                <w:szCs w:val="16"/>
              </w:rPr>
            </w:pPr>
            <w:r w:rsidRPr="00DD5A2D">
              <w:rPr>
                <w:rFonts w:ascii="Calibri" w:hAnsi="Calibri" w:cs="Calibri"/>
                <w:b/>
                <w:bCs/>
                <w:sz w:val="16"/>
                <w:szCs w:val="16"/>
              </w:rPr>
              <w:t>31/03/2022</w:t>
            </w:r>
          </w:p>
        </w:tc>
      </w:tr>
      <w:tr w:rsidR="00CC0E6A" w:rsidRPr="00DD5A2D" w14:paraId="4596CBB3" w14:textId="77777777" w:rsidTr="00CC0E6A">
        <w:trPr>
          <w:trHeight w:hRule="exact" w:val="227"/>
        </w:trPr>
        <w:tc>
          <w:tcPr>
            <w:tcW w:w="3213" w:type="pct"/>
            <w:tcBorders>
              <w:top w:val="nil"/>
              <w:left w:val="nil"/>
              <w:bottom w:val="nil"/>
              <w:right w:val="nil"/>
            </w:tcBorders>
            <w:shd w:val="clear" w:color="auto" w:fill="auto"/>
            <w:noWrap/>
            <w:vAlign w:val="center"/>
            <w:hideMark/>
          </w:tcPr>
          <w:p w14:paraId="2499FD02"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Custeio</w:t>
            </w:r>
          </w:p>
        </w:tc>
        <w:tc>
          <w:tcPr>
            <w:tcW w:w="224" w:type="pct"/>
            <w:tcBorders>
              <w:top w:val="nil"/>
              <w:left w:val="nil"/>
              <w:bottom w:val="nil"/>
              <w:right w:val="nil"/>
            </w:tcBorders>
            <w:shd w:val="clear" w:color="auto" w:fill="auto"/>
            <w:noWrap/>
            <w:vAlign w:val="center"/>
            <w:hideMark/>
          </w:tcPr>
          <w:p w14:paraId="428BFBB6" w14:textId="77777777" w:rsidR="00E71553" w:rsidRPr="00DD5A2D" w:rsidRDefault="00E71553" w:rsidP="001C5D20">
            <w:pPr>
              <w:spacing w:after="0"/>
              <w:rPr>
                <w:rFonts w:ascii="Calibri" w:hAnsi="Calibri" w:cs="Calibri"/>
                <w:sz w:val="16"/>
                <w:szCs w:val="16"/>
              </w:rPr>
            </w:pPr>
          </w:p>
        </w:tc>
        <w:tc>
          <w:tcPr>
            <w:tcW w:w="768" w:type="pct"/>
            <w:tcBorders>
              <w:top w:val="nil"/>
              <w:left w:val="nil"/>
              <w:bottom w:val="nil"/>
              <w:right w:val="nil"/>
            </w:tcBorders>
            <w:shd w:val="clear" w:color="auto" w:fill="auto"/>
            <w:vAlign w:val="center"/>
          </w:tcPr>
          <w:p w14:paraId="0F44419F" w14:textId="560088B6" w:rsidR="00E71553" w:rsidRPr="00DD5A2D" w:rsidRDefault="00791639" w:rsidP="001C5D20">
            <w:pPr>
              <w:spacing w:after="0"/>
              <w:jc w:val="right"/>
              <w:rPr>
                <w:rFonts w:ascii="Calibri" w:hAnsi="Calibri" w:cs="Calibri"/>
                <w:sz w:val="16"/>
                <w:szCs w:val="16"/>
              </w:rPr>
            </w:pPr>
            <w:r w:rsidRPr="00DD5A2D">
              <w:rPr>
                <w:rFonts w:ascii="Calibri" w:hAnsi="Calibri" w:cs="Calibri"/>
                <w:sz w:val="16"/>
                <w:szCs w:val="16"/>
              </w:rPr>
              <w:t>9.514.777</w:t>
            </w:r>
          </w:p>
        </w:tc>
        <w:tc>
          <w:tcPr>
            <w:tcW w:w="795" w:type="pct"/>
            <w:tcBorders>
              <w:top w:val="nil"/>
              <w:left w:val="nil"/>
              <w:bottom w:val="nil"/>
              <w:right w:val="nil"/>
            </w:tcBorders>
            <w:shd w:val="clear" w:color="auto" w:fill="auto"/>
            <w:vAlign w:val="center"/>
            <w:hideMark/>
          </w:tcPr>
          <w:p w14:paraId="489635B2" w14:textId="2BA55055" w:rsidR="00E71553" w:rsidRPr="00DD5A2D" w:rsidRDefault="00CC0E6A" w:rsidP="001C5D20">
            <w:pPr>
              <w:spacing w:after="0"/>
              <w:jc w:val="right"/>
              <w:rPr>
                <w:rFonts w:ascii="Calibri" w:hAnsi="Calibri" w:cs="Calibri"/>
                <w:sz w:val="16"/>
                <w:szCs w:val="16"/>
              </w:rPr>
            </w:pPr>
            <w:r w:rsidRPr="00DD5A2D">
              <w:rPr>
                <w:rFonts w:ascii="Calibri" w:hAnsi="Calibri" w:cs="Calibri"/>
                <w:sz w:val="16"/>
                <w:szCs w:val="16"/>
              </w:rPr>
              <w:t>7.789.790</w:t>
            </w:r>
          </w:p>
        </w:tc>
      </w:tr>
      <w:tr w:rsidR="00CC0E6A" w:rsidRPr="00DD5A2D" w14:paraId="35820631" w14:textId="77777777" w:rsidTr="00CC0E6A">
        <w:trPr>
          <w:trHeight w:hRule="exact" w:val="227"/>
        </w:trPr>
        <w:tc>
          <w:tcPr>
            <w:tcW w:w="3213" w:type="pct"/>
            <w:tcBorders>
              <w:top w:val="nil"/>
              <w:left w:val="nil"/>
              <w:bottom w:val="nil"/>
              <w:right w:val="nil"/>
            </w:tcBorders>
            <w:shd w:val="clear" w:color="auto" w:fill="auto"/>
            <w:noWrap/>
            <w:vAlign w:val="center"/>
            <w:hideMark/>
          </w:tcPr>
          <w:p w14:paraId="45116A4B"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Pessoal</w:t>
            </w:r>
          </w:p>
        </w:tc>
        <w:tc>
          <w:tcPr>
            <w:tcW w:w="224" w:type="pct"/>
            <w:tcBorders>
              <w:top w:val="nil"/>
              <w:left w:val="nil"/>
              <w:bottom w:val="nil"/>
              <w:right w:val="nil"/>
            </w:tcBorders>
            <w:shd w:val="clear" w:color="auto" w:fill="auto"/>
            <w:noWrap/>
            <w:vAlign w:val="center"/>
            <w:hideMark/>
          </w:tcPr>
          <w:p w14:paraId="48279809" w14:textId="77777777" w:rsidR="00E71553" w:rsidRPr="00DD5A2D" w:rsidRDefault="00E71553" w:rsidP="001C5D20">
            <w:pPr>
              <w:spacing w:after="0"/>
              <w:rPr>
                <w:rFonts w:ascii="Calibri" w:hAnsi="Calibri" w:cs="Calibri"/>
                <w:sz w:val="16"/>
                <w:szCs w:val="16"/>
              </w:rPr>
            </w:pPr>
          </w:p>
        </w:tc>
        <w:tc>
          <w:tcPr>
            <w:tcW w:w="768" w:type="pct"/>
            <w:tcBorders>
              <w:top w:val="nil"/>
              <w:left w:val="nil"/>
              <w:bottom w:val="nil"/>
              <w:right w:val="nil"/>
            </w:tcBorders>
            <w:shd w:val="clear" w:color="auto" w:fill="auto"/>
            <w:vAlign w:val="center"/>
          </w:tcPr>
          <w:p w14:paraId="3200747A" w14:textId="1C1BEE2B" w:rsidR="00E71553" w:rsidRPr="00DD5A2D" w:rsidRDefault="00791639" w:rsidP="001C5D20">
            <w:pPr>
              <w:spacing w:after="0"/>
              <w:jc w:val="right"/>
              <w:rPr>
                <w:rFonts w:ascii="Calibri" w:hAnsi="Calibri" w:cs="Calibri"/>
                <w:sz w:val="16"/>
                <w:szCs w:val="16"/>
              </w:rPr>
            </w:pPr>
            <w:r w:rsidRPr="00DD5A2D">
              <w:rPr>
                <w:rFonts w:ascii="Calibri" w:hAnsi="Calibri" w:cs="Calibri"/>
                <w:sz w:val="16"/>
                <w:szCs w:val="16"/>
              </w:rPr>
              <w:t>38.184.821</w:t>
            </w:r>
          </w:p>
        </w:tc>
        <w:tc>
          <w:tcPr>
            <w:tcW w:w="795" w:type="pct"/>
            <w:tcBorders>
              <w:top w:val="nil"/>
              <w:left w:val="nil"/>
              <w:bottom w:val="nil"/>
              <w:right w:val="nil"/>
            </w:tcBorders>
            <w:shd w:val="clear" w:color="auto" w:fill="auto"/>
            <w:vAlign w:val="center"/>
            <w:hideMark/>
          </w:tcPr>
          <w:p w14:paraId="568132AD" w14:textId="5B53E45C" w:rsidR="00E71553" w:rsidRPr="00DD5A2D" w:rsidRDefault="00CC0E6A" w:rsidP="001C5D20">
            <w:pPr>
              <w:spacing w:after="0"/>
              <w:jc w:val="right"/>
              <w:rPr>
                <w:rFonts w:ascii="Calibri" w:hAnsi="Calibri" w:cs="Calibri"/>
                <w:sz w:val="16"/>
                <w:szCs w:val="16"/>
              </w:rPr>
            </w:pPr>
            <w:r w:rsidRPr="00DD5A2D">
              <w:rPr>
                <w:rFonts w:ascii="Calibri" w:hAnsi="Calibri" w:cs="Calibri"/>
                <w:sz w:val="16"/>
                <w:szCs w:val="16"/>
              </w:rPr>
              <w:t>29.713.490</w:t>
            </w:r>
          </w:p>
        </w:tc>
      </w:tr>
      <w:tr w:rsidR="00CC0E6A" w:rsidRPr="00DD5A2D" w14:paraId="7392115C" w14:textId="77777777" w:rsidTr="00CC0E6A">
        <w:trPr>
          <w:trHeight w:hRule="exact" w:val="227"/>
        </w:trPr>
        <w:tc>
          <w:tcPr>
            <w:tcW w:w="3437" w:type="pct"/>
            <w:gridSpan w:val="2"/>
            <w:tcBorders>
              <w:top w:val="nil"/>
              <w:left w:val="nil"/>
              <w:bottom w:val="single" w:sz="8" w:space="0" w:color="auto"/>
              <w:right w:val="nil"/>
            </w:tcBorders>
            <w:shd w:val="clear" w:color="auto" w:fill="auto"/>
            <w:noWrap/>
            <w:vAlign w:val="center"/>
            <w:hideMark/>
          </w:tcPr>
          <w:p w14:paraId="58345C7E"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Investimento</w:t>
            </w:r>
          </w:p>
        </w:tc>
        <w:tc>
          <w:tcPr>
            <w:tcW w:w="768" w:type="pct"/>
            <w:tcBorders>
              <w:top w:val="nil"/>
              <w:left w:val="nil"/>
              <w:bottom w:val="single" w:sz="8" w:space="0" w:color="auto"/>
              <w:right w:val="nil"/>
            </w:tcBorders>
            <w:shd w:val="clear" w:color="auto" w:fill="auto"/>
            <w:noWrap/>
            <w:vAlign w:val="bottom"/>
          </w:tcPr>
          <w:p w14:paraId="6BCD2DAE" w14:textId="30B7F4F4" w:rsidR="00E71553" w:rsidRPr="00DD5A2D" w:rsidRDefault="00791639" w:rsidP="001C5D20">
            <w:pPr>
              <w:spacing w:after="0"/>
              <w:jc w:val="right"/>
              <w:rPr>
                <w:rFonts w:ascii="Calibri" w:hAnsi="Calibri" w:cs="Calibri"/>
                <w:sz w:val="16"/>
                <w:szCs w:val="16"/>
              </w:rPr>
            </w:pPr>
            <w:r w:rsidRPr="00DD5A2D">
              <w:rPr>
                <w:rFonts w:ascii="Calibri" w:hAnsi="Calibri" w:cs="Calibri"/>
                <w:sz w:val="16"/>
                <w:szCs w:val="16"/>
              </w:rPr>
              <w:t>31.720.272</w:t>
            </w:r>
          </w:p>
        </w:tc>
        <w:tc>
          <w:tcPr>
            <w:tcW w:w="795" w:type="pct"/>
            <w:tcBorders>
              <w:top w:val="nil"/>
              <w:left w:val="nil"/>
              <w:bottom w:val="single" w:sz="8" w:space="0" w:color="auto"/>
              <w:right w:val="nil"/>
            </w:tcBorders>
            <w:shd w:val="clear" w:color="auto" w:fill="auto"/>
            <w:vAlign w:val="center"/>
            <w:hideMark/>
          </w:tcPr>
          <w:p w14:paraId="395E593B" w14:textId="4252D2EC" w:rsidR="00E71553" w:rsidRPr="00DD5A2D" w:rsidRDefault="00CC0E6A" w:rsidP="001C5D20">
            <w:pPr>
              <w:spacing w:after="0"/>
              <w:jc w:val="right"/>
              <w:rPr>
                <w:rFonts w:ascii="Calibri" w:hAnsi="Calibri" w:cs="Calibri"/>
                <w:sz w:val="16"/>
                <w:szCs w:val="16"/>
              </w:rPr>
            </w:pPr>
            <w:r w:rsidRPr="00DD5A2D">
              <w:rPr>
                <w:rFonts w:ascii="Calibri" w:hAnsi="Calibri" w:cs="Calibri"/>
                <w:sz w:val="16"/>
                <w:szCs w:val="16"/>
              </w:rPr>
              <w:t>46.222.119</w:t>
            </w:r>
          </w:p>
        </w:tc>
      </w:tr>
      <w:tr w:rsidR="00CC0E6A" w:rsidRPr="00DD5A2D" w14:paraId="685AEE3D" w14:textId="77777777" w:rsidTr="001C5D20">
        <w:trPr>
          <w:trHeight w:hRule="exact" w:val="227"/>
        </w:trPr>
        <w:tc>
          <w:tcPr>
            <w:tcW w:w="3437" w:type="pct"/>
            <w:gridSpan w:val="2"/>
            <w:tcBorders>
              <w:top w:val="nil"/>
              <w:left w:val="nil"/>
              <w:bottom w:val="nil"/>
              <w:right w:val="nil"/>
            </w:tcBorders>
            <w:shd w:val="clear" w:color="auto" w:fill="auto"/>
            <w:noWrap/>
            <w:vAlign w:val="center"/>
            <w:hideMark/>
          </w:tcPr>
          <w:p w14:paraId="45B0E9F6"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TOTAL GERAL</w:t>
            </w:r>
          </w:p>
        </w:tc>
        <w:tc>
          <w:tcPr>
            <w:tcW w:w="768" w:type="pct"/>
            <w:tcBorders>
              <w:top w:val="nil"/>
              <w:left w:val="nil"/>
              <w:bottom w:val="nil"/>
              <w:right w:val="nil"/>
            </w:tcBorders>
            <w:shd w:val="clear" w:color="auto" w:fill="auto"/>
            <w:noWrap/>
            <w:vAlign w:val="center"/>
          </w:tcPr>
          <w:p w14:paraId="2F0C5FCE" w14:textId="79ABFB48" w:rsidR="00E71553" w:rsidRPr="00DD5A2D" w:rsidRDefault="00791639" w:rsidP="001C5D20">
            <w:pPr>
              <w:spacing w:after="0"/>
              <w:jc w:val="right"/>
              <w:rPr>
                <w:rFonts w:ascii="Calibri" w:hAnsi="Calibri" w:cs="Calibri"/>
                <w:b/>
                <w:bCs/>
                <w:sz w:val="16"/>
                <w:szCs w:val="16"/>
              </w:rPr>
            </w:pPr>
            <w:r w:rsidRPr="00DD5A2D">
              <w:rPr>
                <w:rFonts w:ascii="Calibri" w:hAnsi="Calibri" w:cs="Calibri"/>
                <w:b/>
                <w:bCs/>
                <w:sz w:val="16"/>
                <w:szCs w:val="16"/>
              </w:rPr>
              <w:t>79.419.870</w:t>
            </w:r>
          </w:p>
        </w:tc>
        <w:tc>
          <w:tcPr>
            <w:tcW w:w="795" w:type="pct"/>
            <w:tcBorders>
              <w:top w:val="nil"/>
              <w:left w:val="nil"/>
              <w:bottom w:val="nil"/>
              <w:right w:val="nil"/>
            </w:tcBorders>
            <w:shd w:val="clear" w:color="auto" w:fill="auto"/>
            <w:noWrap/>
            <w:vAlign w:val="center"/>
            <w:hideMark/>
          </w:tcPr>
          <w:p w14:paraId="08C428B9" w14:textId="472FBF30" w:rsidR="00E71553" w:rsidRPr="00DD5A2D" w:rsidRDefault="00CC0E6A" w:rsidP="001C5D20">
            <w:pPr>
              <w:spacing w:after="0"/>
              <w:jc w:val="right"/>
              <w:rPr>
                <w:rFonts w:ascii="Calibri" w:hAnsi="Calibri" w:cs="Calibri"/>
                <w:b/>
                <w:bCs/>
                <w:sz w:val="16"/>
                <w:szCs w:val="16"/>
              </w:rPr>
            </w:pPr>
            <w:r w:rsidRPr="00DD5A2D">
              <w:rPr>
                <w:rFonts w:ascii="Calibri" w:hAnsi="Calibri" w:cs="Calibri"/>
                <w:b/>
                <w:bCs/>
                <w:sz w:val="16"/>
                <w:szCs w:val="16"/>
              </w:rPr>
              <w:t>83.725.399</w:t>
            </w:r>
          </w:p>
        </w:tc>
      </w:tr>
    </w:tbl>
    <w:p w14:paraId="1E4735B6" w14:textId="77777777" w:rsidR="001C5D20" w:rsidRPr="00DD5A2D" w:rsidRDefault="001C5D20" w:rsidP="001C5D20">
      <w:pPr>
        <w:pStyle w:val="Ttulo1"/>
        <w:spacing w:before="0" w:after="0"/>
        <w:rPr>
          <w:sz w:val="28"/>
          <w:szCs w:val="28"/>
        </w:rPr>
      </w:pPr>
      <w:bookmarkStart w:id="175" w:name="_Toc139478697"/>
    </w:p>
    <w:p w14:paraId="59CD4AAE" w14:textId="20BA1869" w:rsidR="00E71553" w:rsidRPr="00DD5A2D" w:rsidRDefault="0052464F" w:rsidP="001C5D20">
      <w:pPr>
        <w:pStyle w:val="Ttulo1"/>
        <w:spacing w:before="0" w:after="120"/>
        <w:rPr>
          <w:sz w:val="28"/>
          <w:szCs w:val="28"/>
        </w:rPr>
      </w:pPr>
      <w:r w:rsidRPr="00DD5A2D">
        <w:rPr>
          <w:sz w:val="28"/>
          <w:szCs w:val="28"/>
        </w:rPr>
        <w:t>23.3</w:t>
      </w:r>
      <w:r w:rsidR="00E71553" w:rsidRPr="00DD5A2D">
        <w:rPr>
          <w:sz w:val="28"/>
          <w:szCs w:val="28"/>
        </w:rPr>
        <w:t>)</w:t>
      </w:r>
      <w:r w:rsidRPr="00DD5A2D">
        <w:rPr>
          <w:sz w:val="28"/>
          <w:szCs w:val="28"/>
        </w:rPr>
        <w:t xml:space="preserve"> Execução Orçamentária</w:t>
      </w:r>
      <w:bookmarkEnd w:id="175"/>
      <w:r w:rsidR="00E71553" w:rsidRPr="00DD5A2D">
        <w:rPr>
          <w:sz w:val="28"/>
          <w:szCs w:val="28"/>
        </w:rPr>
        <w:t xml:space="preserve"> </w:t>
      </w:r>
    </w:p>
    <w:p w14:paraId="33B6C995" w14:textId="26CBFBAC" w:rsidR="00E71553" w:rsidRPr="00DD5A2D" w:rsidRDefault="00E71553" w:rsidP="001C5D20">
      <w:pPr>
        <w:jc w:val="both"/>
        <w:rPr>
          <w:rFonts w:ascii="Calibri" w:hAnsi="Calibri" w:cs="Calibri"/>
        </w:rPr>
      </w:pPr>
      <w:r w:rsidRPr="00DD5A2D">
        <w:rPr>
          <w:rFonts w:ascii="Calibri" w:hAnsi="Calibri" w:cs="Calibri"/>
        </w:rPr>
        <w:t xml:space="preserve">Por meio da Dotação Orçamentária, com base no Sistema Integrado de Planejamento e Orçamento (SIOP), foram aplicados </w:t>
      </w:r>
      <w:r w:rsidR="00023BED" w:rsidRPr="00DD5A2D">
        <w:rPr>
          <w:rFonts w:ascii="Calibri" w:hAnsi="Calibri" w:cs="Calibri"/>
        </w:rPr>
        <w:t xml:space="preserve">no primeiro trimestre de 2023 </w:t>
      </w:r>
      <w:r w:rsidRPr="00DD5A2D">
        <w:rPr>
          <w:rFonts w:ascii="Calibri" w:hAnsi="Calibri" w:cs="Calibri"/>
        </w:rPr>
        <w:t>os seguintes recursos</w:t>
      </w:r>
      <w:r w:rsidR="00023BED" w:rsidRPr="00DD5A2D">
        <w:rPr>
          <w:rFonts w:ascii="Calibri" w:hAnsi="Calibri" w:cs="Calibri"/>
        </w:rPr>
        <w:t>:</w:t>
      </w:r>
      <w:r w:rsidRPr="00DD5A2D">
        <w:rPr>
          <w:rFonts w:ascii="Calibri" w:hAnsi="Calibri" w:cs="Calibri"/>
        </w:rPr>
        <w:t xml:space="preserve"> </w:t>
      </w:r>
    </w:p>
    <w:tbl>
      <w:tblPr>
        <w:tblW w:w="5000" w:type="pct"/>
        <w:tblCellMar>
          <w:left w:w="70" w:type="dxa"/>
          <w:right w:w="70" w:type="dxa"/>
        </w:tblCellMar>
        <w:tblLook w:val="04A0" w:firstRow="1" w:lastRow="0" w:firstColumn="1" w:lastColumn="0" w:noHBand="0" w:noVBand="1"/>
      </w:tblPr>
      <w:tblGrid>
        <w:gridCol w:w="2242"/>
        <w:gridCol w:w="2213"/>
        <w:gridCol w:w="1871"/>
        <w:gridCol w:w="1811"/>
        <w:gridCol w:w="2330"/>
      </w:tblGrid>
      <w:tr w:rsidR="00023BED" w:rsidRPr="00DD5A2D" w14:paraId="15C3C4FC" w14:textId="77777777" w:rsidTr="0033193E">
        <w:trPr>
          <w:trHeight w:hRule="exact" w:val="227"/>
        </w:trPr>
        <w:tc>
          <w:tcPr>
            <w:tcW w:w="1071" w:type="pct"/>
            <w:tcBorders>
              <w:top w:val="nil"/>
              <w:left w:val="nil"/>
              <w:bottom w:val="single" w:sz="8" w:space="0" w:color="auto"/>
              <w:right w:val="nil"/>
            </w:tcBorders>
            <w:shd w:val="clear" w:color="auto" w:fill="auto"/>
            <w:noWrap/>
            <w:vAlign w:val="center"/>
            <w:hideMark/>
          </w:tcPr>
          <w:p w14:paraId="066020D7"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LOA</w:t>
            </w:r>
          </w:p>
        </w:tc>
        <w:tc>
          <w:tcPr>
            <w:tcW w:w="1057" w:type="pct"/>
            <w:tcBorders>
              <w:top w:val="nil"/>
              <w:left w:val="nil"/>
              <w:bottom w:val="single" w:sz="8" w:space="0" w:color="auto"/>
              <w:right w:val="nil"/>
            </w:tcBorders>
            <w:shd w:val="clear" w:color="auto" w:fill="auto"/>
            <w:noWrap/>
            <w:vAlign w:val="center"/>
            <w:hideMark/>
          </w:tcPr>
          <w:p w14:paraId="30D88510" w14:textId="7BC3F09B" w:rsidR="00E71553" w:rsidRPr="00DD5A2D" w:rsidRDefault="00E71553" w:rsidP="001C5D20">
            <w:pPr>
              <w:spacing w:after="0"/>
              <w:jc w:val="right"/>
              <w:rPr>
                <w:rFonts w:ascii="Calibri" w:hAnsi="Calibri" w:cs="Calibri"/>
                <w:b/>
                <w:bCs/>
                <w:sz w:val="16"/>
                <w:szCs w:val="16"/>
              </w:rPr>
            </w:pPr>
            <w:r w:rsidRPr="00DD5A2D">
              <w:rPr>
                <w:rFonts w:ascii="Calibri" w:hAnsi="Calibri" w:cs="Calibri"/>
                <w:b/>
                <w:bCs/>
                <w:sz w:val="16"/>
                <w:szCs w:val="16"/>
              </w:rPr>
              <w:t>DOTAÇÃO 202</w:t>
            </w:r>
            <w:r w:rsidR="001D274B" w:rsidRPr="00DD5A2D">
              <w:rPr>
                <w:rFonts w:ascii="Calibri" w:hAnsi="Calibri" w:cs="Calibri"/>
                <w:b/>
                <w:bCs/>
                <w:sz w:val="16"/>
                <w:szCs w:val="16"/>
              </w:rPr>
              <w:t>3</w:t>
            </w:r>
          </w:p>
        </w:tc>
        <w:tc>
          <w:tcPr>
            <w:tcW w:w="894" w:type="pct"/>
            <w:tcBorders>
              <w:top w:val="nil"/>
              <w:left w:val="nil"/>
              <w:bottom w:val="single" w:sz="8" w:space="0" w:color="auto"/>
              <w:right w:val="nil"/>
            </w:tcBorders>
            <w:shd w:val="clear" w:color="auto" w:fill="auto"/>
            <w:vAlign w:val="center"/>
            <w:hideMark/>
          </w:tcPr>
          <w:p w14:paraId="7D75900C" w14:textId="77777777" w:rsidR="00E71553" w:rsidRPr="00DD5A2D" w:rsidRDefault="00E71553" w:rsidP="001C5D20">
            <w:pPr>
              <w:spacing w:after="0"/>
              <w:jc w:val="right"/>
              <w:rPr>
                <w:rFonts w:ascii="Calibri" w:hAnsi="Calibri" w:cs="Calibri"/>
                <w:b/>
                <w:bCs/>
                <w:sz w:val="16"/>
                <w:szCs w:val="16"/>
              </w:rPr>
            </w:pPr>
            <w:r w:rsidRPr="00DD5A2D">
              <w:rPr>
                <w:rFonts w:ascii="Calibri" w:hAnsi="Calibri" w:cs="Calibri"/>
                <w:b/>
                <w:bCs/>
                <w:sz w:val="16"/>
                <w:szCs w:val="16"/>
              </w:rPr>
              <w:t>EMPENHADO</w:t>
            </w:r>
          </w:p>
        </w:tc>
        <w:tc>
          <w:tcPr>
            <w:tcW w:w="865" w:type="pct"/>
            <w:tcBorders>
              <w:top w:val="nil"/>
              <w:left w:val="nil"/>
              <w:bottom w:val="single" w:sz="8" w:space="0" w:color="auto"/>
              <w:right w:val="nil"/>
            </w:tcBorders>
            <w:shd w:val="clear" w:color="auto" w:fill="auto"/>
            <w:noWrap/>
            <w:vAlign w:val="center"/>
            <w:hideMark/>
          </w:tcPr>
          <w:p w14:paraId="22242960" w14:textId="77777777" w:rsidR="00E71553" w:rsidRPr="00DD5A2D" w:rsidRDefault="00E71553" w:rsidP="001C5D20">
            <w:pPr>
              <w:spacing w:after="0"/>
              <w:jc w:val="right"/>
              <w:rPr>
                <w:rFonts w:ascii="Calibri" w:hAnsi="Calibri" w:cs="Calibri"/>
                <w:b/>
                <w:bCs/>
                <w:sz w:val="16"/>
                <w:szCs w:val="16"/>
              </w:rPr>
            </w:pPr>
            <w:r w:rsidRPr="00DD5A2D">
              <w:rPr>
                <w:rFonts w:ascii="Calibri" w:hAnsi="Calibri" w:cs="Calibri"/>
                <w:b/>
                <w:bCs/>
                <w:sz w:val="16"/>
                <w:szCs w:val="16"/>
              </w:rPr>
              <w:t>LIQUIDADO</w:t>
            </w:r>
          </w:p>
        </w:tc>
        <w:tc>
          <w:tcPr>
            <w:tcW w:w="1114" w:type="pct"/>
            <w:tcBorders>
              <w:top w:val="nil"/>
              <w:left w:val="nil"/>
              <w:bottom w:val="single" w:sz="8" w:space="0" w:color="auto"/>
              <w:right w:val="nil"/>
            </w:tcBorders>
            <w:shd w:val="clear" w:color="auto" w:fill="auto"/>
            <w:noWrap/>
            <w:vAlign w:val="center"/>
            <w:hideMark/>
          </w:tcPr>
          <w:p w14:paraId="60541C05" w14:textId="77777777" w:rsidR="00E71553" w:rsidRPr="00DD5A2D" w:rsidRDefault="00E71553" w:rsidP="001C5D20">
            <w:pPr>
              <w:spacing w:after="0"/>
              <w:jc w:val="right"/>
              <w:rPr>
                <w:rFonts w:ascii="Calibri" w:hAnsi="Calibri" w:cs="Calibri"/>
                <w:b/>
                <w:bCs/>
                <w:sz w:val="16"/>
                <w:szCs w:val="16"/>
              </w:rPr>
            </w:pPr>
            <w:r w:rsidRPr="00DD5A2D">
              <w:rPr>
                <w:rFonts w:ascii="Calibri" w:hAnsi="Calibri" w:cs="Calibri"/>
                <w:b/>
                <w:bCs/>
                <w:sz w:val="16"/>
                <w:szCs w:val="16"/>
              </w:rPr>
              <w:t>PAGO</w:t>
            </w:r>
          </w:p>
        </w:tc>
      </w:tr>
      <w:tr w:rsidR="00023BED" w:rsidRPr="00DD5A2D" w14:paraId="19171444" w14:textId="77777777" w:rsidTr="00023BED">
        <w:trPr>
          <w:trHeight w:hRule="exact" w:val="227"/>
        </w:trPr>
        <w:tc>
          <w:tcPr>
            <w:tcW w:w="1071" w:type="pct"/>
            <w:tcBorders>
              <w:top w:val="nil"/>
              <w:left w:val="nil"/>
              <w:bottom w:val="nil"/>
              <w:right w:val="nil"/>
            </w:tcBorders>
            <w:shd w:val="clear" w:color="auto" w:fill="auto"/>
            <w:noWrap/>
            <w:vAlign w:val="center"/>
            <w:hideMark/>
          </w:tcPr>
          <w:p w14:paraId="1268B0DF"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Custeio</w:t>
            </w:r>
          </w:p>
        </w:tc>
        <w:tc>
          <w:tcPr>
            <w:tcW w:w="1057" w:type="pct"/>
            <w:tcBorders>
              <w:top w:val="nil"/>
              <w:left w:val="nil"/>
              <w:bottom w:val="nil"/>
              <w:right w:val="nil"/>
            </w:tcBorders>
            <w:shd w:val="clear" w:color="auto" w:fill="auto"/>
            <w:noWrap/>
            <w:vAlign w:val="center"/>
            <w:hideMark/>
          </w:tcPr>
          <w:p w14:paraId="55560CC3" w14:textId="12C59B1D"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76.576.059</w:t>
            </w:r>
          </w:p>
        </w:tc>
        <w:tc>
          <w:tcPr>
            <w:tcW w:w="894" w:type="pct"/>
            <w:tcBorders>
              <w:top w:val="nil"/>
              <w:left w:val="nil"/>
              <w:bottom w:val="nil"/>
              <w:right w:val="nil"/>
            </w:tcBorders>
            <w:shd w:val="clear" w:color="auto" w:fill="auto"/>
            <w:noWrap/>
            <w:vAlign w:val="center"/>
          </w:tcPr>
          <w:p w14:paraId="6134860E" w14:textId="3AF4E553"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35.859.476</w:t>
            </w:r>
          </w:p>
        </w:tc>
        <w:tc>
          <w:tcPr>
            <w:tcW w:w="865" w:type="pct"/>
            <w:tcBorders>
              <w:top w:val="nil"/>
              <w:left w:val="nil"/>
              <w:bottom w:val="nil"/>
              <w:right w:val="nil"/>
            </w:tcBorders>
            <w:shd w:val="clear" w:color="auto" w:fill="auto"/>
            <w:noWrap/>
            <w:vAlign w:val="center"/>
          </w:tcPr>
          <w:p w14:paraId="3707B289" w14:textId="30592F45"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3.609.493</w:t>
            </w:r>
          </w:p>
        </w:tc>
        <w:tc>
          <w:tcPr>
            <w:tcW w:w="1114" w:type="pct"/>
            <w:tcBorders>
              <w:top w:val="nil"/>
              <w:left w:val="nil"/>
              <w:bottom w:val="nil"/>
              <w:right w:val="nil"/>
            </w:tcBorders>
            <w:shd w:val="clear" w:color="auto" w:fill="auto"/>
            <w:noWrap/>
            <w:vAlign w:val="center"/>
          </w:tcPr>
          <w:p w14:paraId="3D58F761" w14:textId="78BDF218"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3.151.435</w:t>
            </w:r>
          </w:p>
        </w:tc>
      </w:tr>
      <w:tr w:rsidR="00023BED" w:rsidRPr="00DD5A2D" w14:paraId="7E05900C" w14:textId="77777777" w:rsidTr="00023BED">
        <w:trPr>
          <w:trHeight w:hRule="exact" w:val="227"/>
        </w:trPr>
        <w:tc>
          <w:tcPr>
            <w:tcW w:w="1071" w:type="pct"/>
            <w:tcBorders>
              <w:top w:val="nil"/>
              <w:left w:val="nil"/>
              <w:bottom w:val="nil"/>
              <w:right w:val="nil"/>
            </w:tcBorders>
            <w:shd w:val="clear" w:color="auto" w:fill="auto"/>
            <w:noWrap/>
            <w:vAlign w:val="center"/>
            <w:hideMark/>
          </w:tcPr>
          <w:p w14:paraId="257127E2"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Pessoal e encargos</w:t>
            </w:r>
          </w:p>
        </w:tc>
        <w:tc>
          <w:tcPr>
            <w:tcW w:w="1057" w:type="pct"/>
            <w:tcBorders>
              <w:top w:val="nil"/>
              <w:left w:val="nil"/>
              <w:bottom w:val="nil"/>
              <w:right w:val="nil"/>
            </w:tcBorders>
            <w:shd w:val="clear" w:color="auto" w:fill="auto"/>
            <w:noWrap/>
            <w:vAlign w:val="center"/>
            <w:hideMark/>
          </w:tcPr>
          <w:p w14:paraId="0113BEE7" w14:textId="411CE2F4"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169.155.437</w:t>
            </w:r>
          </w:p>
        </w:tc>
        <w:tc>
          <w:tcPr>
            <w:tcW w:w="894" w:type="pct"/>
            <w:tcBorders>
              <w:top w:val="nil"/>
              <w:left w:val="nil"/>
              <w:bottom w:val="nil"/>
              <w:right w:val="nil"/>
            </w:tcBorders>
            <w:shd w:val="clear" w:color="auto" w:fill="auto"/>
            <w:noWrap/>
            <w:vAlign w:val="center"/>
          </w:tcPr>
          <w:p w14:paraId="6D8F676D" w14:textId="7BB5C64D"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158.713.363</w:t>
            </w:r>
          </w:p>
        </w:tc>
        <w:tc>
          <w:tcPr>
            <w:tcW w:w="865" w:type="pct"/>
            <w:tcBorders>
              <w:top w:val="nil"/>
              <w:left w:val="nil"/>
              <w:bottom w:val="nil"/>
              <w:right w:val="nil"/>
            </w:tcBorders>
            <w:shd w:val="clear" w:color="auto" w:fill="auto"/>
            <w:noWrap/>
            <w:vAlign w:val="center"/>
          </w:tcPr>
          <w:p w14:paraId="317FB3B1" w14:textId="33D94437"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33.697.186</w:t>
            </w:r>
          </w:p>
        </w:tc>
        <w:tc>
          <w:tcPr>
            <w:tcW w:w="1114" w:type="pct"/>
            <w:tcBorders>
              <w:top w:val="nil"/>
              <w:left w:val="nil"/>
              <w:bottom w:val="nil"/>
              <w:right w:val="nil"/>
            </w:tcBorders>
            <w:shd w:val="clear" w:color="auto" w:fill="auto"/>
            <w:noWrap/>
            <w:vAlign w:val="center"/>
          </w:tcPr>
          <w:p w14:paraId="0B1D4C52" w14:textId="187148BC"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25.526.975</w:t>
            </w:r>
          </w:p>
        </w:tc>
      </w:tr>
      <w:tr w:rsidR="00023BED" w:rsidRPr="00DD5A2D" w14:paraId="3AE2C442" w14:textId="77777777" w:rsidTr="00023BED">
        <w:trPr>
          <w:trHeight w:hRule="exact" w:val="227"/>
        </w:trPr>
        <w:tc>
          <w:tcPr>
            <w:tcW w:w="1071" w:type="pct"/>
            <w:tcBorders>
              <w:top w:val="nil"/>
              <w:left w:val="nil"/>
              <w:bottom w:val="single" w:sz="8" w:space="0" w:color="auto"/>
              <w:right w:val="nil"/>
            </w:tcBorders>
            <w:shd w:val="clear" w:color="auto" w:fill="auto"/>
            <w:noWrap/>
            <w:vAlign w:val="center"/>
            <w:hideMark/>
          </w:tcPr>
          <w:p w14:paraId="36740748"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Investimento</w:t>
            </w:r>
          </w:p>
        </w:tc>
        <w:tc>
          <w:tcPr>
            <w:tcW w:w="1057" w:type="pct"/>
            <w:tcBorders>
              <w:top w:val="nil"/>
              <w:left w:val="nil"/>
              <w:bottom w:val="single" w:sz="8" w:space="0" w:color="auto"/>
              <w:right w:val="nil"/>
            </w:tcBorders>
            <w:shd w:val="clear" w:color="auto" w:fill="auto"/>
            <w:noWrap/>
            <w:vAlign w:val="center"/>
            <w:hideMark/>
          </w:tcPr>
          <w:p w14:paraId="1C4836CA" w14:textId="20C86E6F"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616.908.110</w:t>
            </w:r>
          </w:p>
        </w:tc>
        <w:tc>
          <w:tcPr>
            <w:tcW w:w="894" w:type="pct"/>
            <w:tcBorders>
              <w:top w:val="nil"/>
              <w:left w:val="nil"/>
              <w:bottom w:val="single" w:sz="8" w:space="0" w:color="auto"/>
              <w:right w:val="nil"/>
            </w:tcBorders>
            <w:shd w:val="clear" w:color="auto" w:fill="auto"/>
            <w:noWrap/>
            <w:vAlign w:val="center"/>
          </w:tcPr>
          <w:p w14:paraId="196AB0DD" w14:textId="0FD5C7DC"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108.540.599</w:t>
            </w:r>
          </w:p>
        </w:tc>
        <w:tc>
          <w:tcPr>
            <w:tcW w:w="865" w:type="pct"/>
            <w:tcBorders>
              <w:top w:val="nil"/>
              <w:left w:val="nil"/>
              <w:bottom w:val="single" w:sz="8" w:space="0" w:color="auto"/>
              <w:right w:val="nil"/>
            </w:tcBorders>
            <w:shd w:val="clear" w:color="auto" w:fill="auto"/>
            <w:noWrap/>
            <w:vAlign w:val="center"/>
          </w:tcPr>
          <w:p w14:paraId="2D0FBAB8" w14:textId="2826C0BF"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242.506</w:t>
            </w:r>
          </w:p>
        </w:tc>
        <w:tc>
          <w:tcPr>
            <w:tcW w:w="1114" w:type="pct"/>
            <w:tcBorders>
              <w:top w:val="nil"/>
              <w:left w:val="nil"/>
              <w:bottom w:val="single" w:sz="8" w:space="0" w:color="auto"/>
              <w:right w:val="nil"/>
            </w:tcBorders>
            <w:shd w:val="clear" w:color="auto" w:fill="auto"/>
            <w:noWrap/>
            <w:vAlign w:val="center"/>
          </w:tcPr>
          <w:p w14:paraId="4F7AF3AB" w14:textId="484056F1"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242.506</w:t>
            </w:r>
          </w:p>
        </w:tc>
      </w:tr>
      <w:tr w:rsidR="00023BED" w:rsidRPr="00DD5A2D" w14:paraId="181EC711" w14:textId="77777777" w:rsidTr="00023BED">
        <w:trPr>
          <w:trHeight w:hRule="exact" w:val="227"/>
        </w:trPr>
        <w:tc>
          <w:tcPr>
            <w:tcW w:w="1071" w:type="pct"/>
            <w:tcBorders>
              <w:top w:val="nil"/>
              <w:left w:val="nil"/>
              <w:bottom w:val="single" w:sz="8" w:space="0" w:color="auto"/>
              <w:right w:val="nil"/>
            </w:tcBorders>
            <w:shd w:val="clear" w:color="auto" w:fill="auto"/>
            <w:noWrap/>
            <w:vAlign w:val="center"/>
            <w:hideMark/>
          </w:tcPr>
          <w:p w14:paraId="288FE95A"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TOTAL GERAL</w:t>
            </w:r>
          </w:p>
        </w:tc>
        <w:tc>
          <w:tcPr>
            <w:tcW w:w="1057" w:type="pct"/>
            <w:tcBorders>
              <w:top w:val="nil"/>
              <w:left w:val="nil"/>
              <w:bottom w:val="single" w:sz="8" w:space="0" w:color="auto"/>
              <w:right w:val="nil"/>
            </w:tcBorders>
            <w:shd w:val="clear" w:color="auto" w:fill="auto"/>
            <w:noWrap/>
            <w:vAlign w:val="center"/>
            <w:hideMark/>
          </w:tcPr>
          <w:p w14:paraId="33F7DF36" w14:textId="7EF581E1"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862.639.606</w:t>
            </w:r>
          </w:p>
        </w:tc>
        <w:tc>
          <w:tcPr>
            <w:tcW w:w="894" w:type="pct"/>
            <w:tcBorders>
              <w:top w:val="nil"/>
              <w:left w:val="nil"/>
              <w:bottom w:val="single" w:sz="8" w:space="0" w:color="auto"/>
              <w:right w:val="nil"/>
            </w:tcBorders>
            <w:shd w:val="clear" w:color="auto" w:fill="auto"/>
            <w:noWrap/>
            <w:vAlign w:val="center"/>
          </w:tcPr>
          <w:p w14:paraId="473AF954" w14:textId="74F454F0"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303.113.439</w:t>
            </w:r>
          </w:p>
        </w:tc>
        <w:tc>
          <w:tcPr>
            <w:tcW w:w="865" w:type="pct"/>
            <w:tcBorders>
              <w:top w:val="nil"/>
              <w:left w:val="nil"/>
              <w:bottom w:val="single" w:sz="8" w:space="0" w:color="auto"/>
              <w:right w:val="nil"/>
            </w:tcBorders>
            <w:shd w:val="clear" w:color="auto" w:fill="auto"/>
            <w:noWrap/>
            <w:vAlign w:val="center"/>
          </w:tcPr>
          <w:p w14:paraId="3C7BD5C5" w14:textId="234475F8"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37.549.185</w:t>
            </w:r>
          </w:p>
        </w:tc>
        <w:tc>
          <w:tcPr>
            <w:tcW w:w="1114" w:type="pct"/>
            <w:tcBorders>
              <w:top w:val="nil"/>
              <w:left w:val="nil"/>
              <w:bottom w:val="single" w:sz="8" w:space="0" w:color="auto"/>
              <w:right w:val="nil"/>
            </w:tcBorders>
            <w:shd w:val="clear" w:color="auto" w:fill="auto"/>
            <w:noWrap/>
            <w:vAlign w:val="center"/>
          </w:tcPr>
          <w:p w14:paraId="75C4C0A1" w14:textId="14D43475"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28.920.916</w:t>
            </w:r>
          </w:p>
        </w:tc>
      </w:tr>
    </w:tbl>
    <w:p w14:paraId="109728E9" w14:textId="77777777" w:rsidR="00023BED" w:rsidRPr="00DD5A2D" w:rsidRDefault="00023BED" w:rsidP="001C5D20">
      <w:pPr>
        <w:spacing w:after="0"/>
        <w:jc w:val="both"/>
        <w:rPr>
          <w:rFonts w:ascii="Calibri" w:hAnsi="Calibri" w:cs="Calibri"/>
          <w:color w:val="FF0000"/>
          <w:sz w:val="22"/>
          <w:szCs w:val="22"/>
        </w:rPr>
      </w:pPr>
    </w:p>
    <w:p w14:paraId="6FC7A446" w14:textId="1C9B65A5" w:rsidR="00E71553" w:rsidRPr="00DD5A2D" w:rsidRDefault="00E71553" w:rsidP="001C5D20">
      <w:pPr>
        <w:jc w:val="both"/>
        <w:rPr>
          <w:rFonts w:ascii="Calibri" w:hAnsi="Calibri" w:cs="Calibri"/>
        </w:rPr>
      </w:pPr>
      <w:r w:rsidRPr="00DD5A2D">
        <w:rPr>
          <w:rFonts w:ascii="Calibri" w:hAnsi="Calibri" w:cs="Calibri"/>
        </w:rPr>
        <w:t xml:space="preserve">No </w:t>
      </w:r>
      <w:r w:rsidR="00023BED" w:rsidRPr="00DD5A2D">
        <w:rPr>
          <w:rFonts w:ascii="Calibri" w:hAnsi="Calibri" w:cs="Calibri"/>
        </w:rPr>
        <w:t>primeiro trimestre de 2023</w:t>
      </w:r>
      <w:r w:rsidRPr="00DD5A2D">
        <w:rPr>
          <w:rFonts w:ascii="Calibri" w:hAnsi="Calibri" w:cs="Calibri"/>
        </w:rPr>
        <w:t>, os recursos aplicados, segundo o SIOP, provindos de Restos a Pagar (RP), foram:</w:t>
      </w:r>
    </w:p>
    <w:tbl>
      <w:tblPr>
        <w:tblW w:w="5000" w:type="pct"/>
        <w:tblCellMar>
          <w:left w:w="70" w:type="dxa"/>
          <w:right w:w="70" w:type="dxa"/>
        </w:tblCellMar>
        <w:tblLook w:val="04A0" w:firstRow="1" w:lastRow="0" w:firstColumn="1" w:lastColumn="0" w:noHBand="0" w:noVBand="1"/>
      </w:tblPr>
      <w:tblGrid>
        <w:gridCol w:w="1785"/>
        <w:gridCol w:w="1761"/>
        <w:gridCol w:w="1761"/>
        <w:gridCol w:w="1442"/>
        <w:gridCol w:w="1859"/>
        <w:gridCol w:w="1859"/>
      </w:tblGrid>
      <w:tr w:rsidR="00637147" w:rsidRPr="00DD5A2D" w14:paraId="6768241A" w14:textId="77777777" w:rsidTr="0080696A">
        <w:trPr>
          <w:trHeight w:val="20"/>
        </w:trPr>
        <w:tc>
          <w:tcPr>
            <w:tcW w:w="853" w:type="pct"/>
            <w:vMerge w:val="restart"/>
            <w:tcBorders>
              <w:top w:val="nil"/>
              <w:left w:val="nil"/>
              <w:bottom w:val="single" w:sz="8" w:space="0" w:color="000000"/>
              <w:right w:val="nil"/>
            </w:tcBorders>
            <w:shd w:val="clear" w:color="auto" w:fill="auto"/>
            <w:noWrap/>
            <w:vAlign w:val="bottom"/>
            <w:hideMark/>
          </w:tcPr>
          <w:p w14:paraId="58F60E1C"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RESTOS A PAGAR</w:t>
            </w:r>
          </w:p>
        </w:tc>
        <w:tc>
          <w:tcPr>
            <w:tcW w:w="841" w:type="pct"/>
            <w:vMerge w:val="restart"/>
            <w:tcBorders>
              <w:top w:val="nil"/>
              <w:left w:val="nil"/>
              <w:bottom w:val="single" w:sz="8" w:space="0" w:color="000000"/>
              <w:right w:val="nil"/>
            </w:tcBorders>
            <w:shd w:val="clear" w:color="auto" w:fill="auto"/>
            <w:vAlign w:val="bottom"/>
            <w:hideMark/>
          </w:tcPr>
          <w:p w14:paraId="72882B99" w14:textId="77777777" w:rsidR="00E71553" w:rsidRPr="00DD5A2D" w:rsidRDefault="00E71553" w:rsidP="001C5D20">
            <w:pPr>
              <w:spacing w:after="0"/>
              <w:jc w:val="center"/>
              <w:rPr>
                <w:rFonts w:ascii="Calibri" w:hAnsi="Calibri" w:cs="Calibri"/>
                <w:b/>
                <w:bCs/>
                <w:sz w:val="16"/>
                <w:szCs w:val="16"/>
              </w:rPr>
            </w:pPr>
            <w:r w:rsidRPr="00DD5A2D">
              <w:rPr>
                <w:rFonts w:ascii="Calibri" w:hAnsi="Calibri" w:cs="Calibri"/>
                <w:b/>
                <w:bCs/>
                <w:sz w:val="16"/>
                <w:szCs w:val="16"/>
              </w:rPr>
              <w:t>RESTOS A PAGAR</w:t>
            </w:r>
          </w:p>
        </w:tc>
        <w:tc>
          <w:tcPr>
            <w:tcW w:w="841" w:type="pct"/>
            <w:vMerge w:val="restart"/>
            <w:tcBorders>
              <w:top w:val="nil"/>
              <w:left w:val="nil"/>
              <w:bottom w:val="single" w:sz="8" w:space="0" w:color="000000"/>
              <w:right w:val="nil"/>
            </w:tcBorders>
            <w:shd w:val="clear" w:color="auto" w:fill="auto"/>
            <w:vAlign w:val="bottom"/>
            <w:hideMark/>
          </w:tcPr>
          <w:p w14:paraId="6CFD8E35" w14:textId="77777777" w:rsidR="00E71553" w:rsidRPr="00DD5A2D" w:rsidRDefault="00E71553" w:rsidP="001C5D20">
            <w:pPr>
              <w:spacing w:after="0"/>
              <w:jc w:val="center"/>
              <w:rPr>
                <w:rFonts w:ascii="Calibri" w:hAnsi="Calibri" w:cs="Calibri"/>
                <w:b/>
                <w:bCs/>
                <w:sz w:val="16"/>
                <w:szCs w:val="16"/>
              </w:rPr>
            </w:pPr>
            <w:r w:rsidRPr="00DD5A2D">
              <w:rPr>
                <w:rFonts w:ascii="Calibri" w:hAnsi="Calibri" w:cs="Calibri"/>
                <w:b/>
                <w:bCs/>
                <w:sz w:val="16"/>
                <w:szCs w:val="16"/>
              </w:rPr>
              <w:t>LIQUIDADO EM EXERCÍCIOS ANTERIORES</w:t>
            </w:r>
          </w:p>
        </w:tc>
        <w:tc>
          <w:tcPr>
            <w:tcW w:w="689" w:type="pct"/>
            <w:vMerge w:val="restart"/>
            <w:tcBorders>
              <w:top w:val="nil"/>
              <w:left w:val="nil"/>
              <w:bottom w:val="single" w:sz="8" w:space="0" w:color="000000"/>
              <w:right w:val="nil"/>
            </w:tcBorders>
            <w:shd w:val="clear" w:color="auto" w:fill="auto"/>
            <w:vAlign w:val="bottom"/>
            <w:hideMark/>
          </w:tcPr>
          <w:p w14:paraId="56456A62" w14:textId="77777777" w:rsidR="00E71553" w:rsidRPr="00DD5A2D" w:rsidRDefault="00E71553" w:rsidP="001C5D20">
            <w:pPr>
              <w:spacing w:after="0"/>
              <w:jc w:val="center"/>
              <w:rPr>
                <w:rFonts w:ascii="Calibri" w:hAnsi="Calibri" w:cs="Calibri"/>
                <w:b/>
                <w:bCs/>
                <w:sz w:val="16"/>
                <w:szCs w:val="16"/>
              </w:rPr>
            </w:pPr>
            <w:r w:rsidRPr="00DD5A2D">
              <w:rPr>
                <w:rFonts w:ascii="Calibri" w:hAnsi="Calibri" w:cs="Calibri"/>
                <w:b/>
                <w:bCs/>
                <w:sz w:val="16"/>
                <w:szCs w:val="16"/>
              </w:rPr>
              <w:t>LIQUIDADO NO EXERCÍCIO</w:t>
            </w:r>
          </w:p>
        </w:tc>
        <w:tc>
          <w:tcPr>
            <w:tcW w:w="888" w:type="pct"/>
            <w:tcBorders>
              <w:top w:val="nil"/>
              <w:left w:val="nil"/>
              <w:bottom w:val="nil"/>
              <w:right w:val="nil"/>
            </w:tcBorders>
            <w:shd w:val="clear" w:color="auto" w:fill="auto"/>
            <w:vAlign w:val="bottom"/>
            <w:hideMark/>
          </w:tcPr>
          <w:p w14:paraId="400F176E" w14:textId="77777777" w:rsidR="00E71553" w:rsidRPr="00DD5A2D" w:rsidRDefault="00E71553" w:rsidP="001C5D20">
            <w:pPr>
              <w:spacing w:after="0"/>
              <w:jc w:val="center"/>
              <w:rPr>
                <w:rFonts w:ascii="Calibri" w:hAnsi="Calibri" w:cs="Calibri"/>
                <w:b/>
                <w:bCs/>
                <w:sz w:val="16"/>
                <w:szCs w:val="16"/>
              </w:rPr>
            </w:pPr>
          </w:p>
        </w:tc>
        <w:tc>
          <w:tcPr>
            <w:tcW w:w="888" w:type="pct"/>
            <w:vMerge w:val="restart"/>
            <w:tcBorders>
              <w:top w:val="nil"/>
              <w:left w:val="nil"/>
              <w:bottom w:val="single" w:sz="8" w:space="0" w:color="000000"/>
              <w:right w:val="nil"/>
            </w:tcBorders>
            <w:shd w:val="clear" w:color="auto" w:fill="auto"/>
            <w:noWrap/>
            <w:vAlign w:val="bottom"/>
            <w:hideMark/>
          </w:tcPr>
          <w:p w14:paraId="1E02AB08" w14:textId="77777777" w:rsidR="00E71553" w:rsidRPr="00DD5A2D" w:rsidRDefault="00E71553" w:rsidP="001C5D20">
            <w:pPr>
              <w:spacing w:after="0"/>
              <w:jc w:val="center"/>
              <w:rPr>
                <w:rFonts w:ascii="Calibri" w:hAnsi="Calibri" w:cs="Calibri"/>
                <w:b/>
                <w:bCs/>
                <w:sz w:val="16"/>
                <w:szCs w:val="16"/>
              </w:rPr>
            </w:pPr>
            <w:r w:rsidRPr="00DD5A2D">
              <w:rPr>
                <w:rFonts w:ascii="Calibri" w:hAnsi="Calibri" w:cs="Calibri"/>
                <w:b/>
                <w:bCs/>
                <w:sz w:val="16"/>
                <w:szCs w:val="16"/>
              </w:rPr>
              <w:t>PAGOS</w:t>
            </w:r>
          </w:p>
        </w:tc>
      </w:tr>
      <w:tr w:rsidR="00637147" w:rsidRPr="00DD5A2D" w14:paraId="778338CE" w14:textId="77777777" w:rsidTr="0080696A">
        <w:trPr>
          <w:trHeight w:val="20"/>
        </w:trPr>
        <w:tc>
          <w:tcPr>
            <w:tcW w:w="853" w:type="pct"/>
            <w:vMerge/>
            <w:tcBorders>
              <w:top w:val="nil"/>
              <w:left w:val="nil"/>
              <w:bottom w:val="single" w:sz="8" w:space="0" w:color="000000"/>
              <w:right w:val="nil"/>
            </w:tcBorders>
            <w:vAlign w:val="center"/>
            <w:hideMark/>
          </w:tcPr>
          <w:p w14:paraId="213DDD41" w14:textId="77777777" w:rsidR="00E71553" w:rsidRPr="00DD5A2D" w:rsidRDefault="00E71553" w:rsidP="001C5D20">
            <w:pPr>
              <w:spacing w:after="0"/>
              <w:rPr>
                <w:rFonts w:ascii="Calibri" w:hAnsi="Calibri" w:cs="Calibri"/>
                <w:b/>
                <w:bCs/>
                <w:sz w:val="16"/>
                <w:szCs w:val="16"/>
              </w:rPr>
            </w:pPr>
          </w:p>
        </w:tc>
        <w:tc>
          <w:tcPr>
            <w:tcW w:w="841" w:type="pct"/>
            <w:vMerge/>
            <w:tcBorders>
              <w:top w:val="nil"/>
              <w:left w:val="nil"/>
              <w:bottom w:val="single" w:sz="8" w:space="0" w:color="000000"/>
              <w:right w:val="nil"/>
            </w:tcBorders>
            <w:vAlign w:val="center"/>
            <w:hideMark/>
          </w:tcPr>
          <w:p w14:paraId="5D5DB7FD" w14:textId="77777777" w:rsidR="00E71553" w:rsidRPr="00DD5A2D" w:rsidRDefault="00E71553" w:rsidP="001C5D20">
            <w:pPr>
              <w:spacing w:after="0"/>
              <w:rPr>
                <w:rFonts w:ascii="Calibri" w:hAnsi="Calibri" w:cs="Calibri"/>
                <w:b/>
                <w:bCs/>
                <w:sz w:val="16"/>
                <w:szCs w:val="16"/>
              </w:rPr>
            </w:pPr>
          </w:p>
        </w:tc>
        <w:tc>
          <w:tcPr>
            <w:tcW w:w="841" w:type="pct"/>
            <w:vMerge/>
            <w:tcBorders>
              <w:top w:val="nil"/>
              <w:left w:val="nil"/>
              <w:bottom w:val="single" w:sz="8" w:space="0" w:color="000000"/>
              <w:right w:val="nil"/>
            </w:tcBorders>
            <w:vAlign w:val="center"/>
            <w:hideMark/>
          </w:tcPr>
          <w:p w14:paraId="6F6859A5" w14:textId="77777777" w:rsidR="00E71553" w:rsidRPr="00DD5A2D" w:rsidRDefault="00E71553" w:rsidP="001C5D20">
            <w:pPr>
              <w:spacing w:after="0"/>
              <w:rPr>
                <w:rFonts w:ascii="Calibri" w:hAnsi="Calibri" w:cs="Calibri"/>
                <w:b/>
                <w:bCs/>
                <w:sz w:val="16"/>
                <w:szCs w:val="16"/>
              </w:rPr>
            </w:pPr>
          </w:p>
        </w:tc>
        <w:tc>
          <w:tcPr>
            <w:tcW w:w="689" w:type="pct"/>
            <w:vMerge/>
            <w:tcBorders>
              <w:top w:val="nil"/>
              <w:left w:val="nil"/>
              <w:bottom w:val="single" w:sz="8" w:space="0" w:color="000000"/>
              <w:right w:val="nil"/>
            </w:tcBorders>
            <w:vAlign w:val="center"/>
            <w:hideMark/>
          </w:tcPr>
          <w:p w14:paraId="11440EFF" w14:textId="77777777" w:rsidR="00E71553" w:rsidRPr="00DD5A2D" w:rsidRDefault="00E71553" w:rsidP="001C5D20">
            <w:pPr>
              <w:spacing w:after="0"/>
              <w:rPr>
                <w:rFonts w:ascii="Calibri" w:hAnsi="Calibri" w:cs="Calibri"/>
                <w:b/>
                <w:bCs/>
                <w:sz w:val="16"/>
                <w:szCs w:val="16"/>
              </w:rPr>
            </w:pPr>
          </w:p>
        </w:tc>
        <w:tc>
          <w:tcPr>
            <w:tcW w:w="888" w:type="pct"/>
            <w:tcBorders>
              <w:top w:val="nil"/>
              <w:left w:val="nil"/>
              <w:bottom w:val="single" w:sz="8" w:space="0" w:color="auto"/>
              <w:right w:val="nil"/>
            </w:tcBorders>
            <w:shd w:val="clear" w:color="auto" w:fill="auto"/>
            <w:vAlign w:val="bottom"/>
            <w:hideMark/>
          </w:tcPr>
          <w:p w14:paraId="7B001072" w14:textId="77777777" w:rsidR="00E71553" w:rsidRPr="00DD5A2D" w:rsidRDefault="00E71553" w:rsidP="001C5D20">
            <w:pPr>
              <w:spacing w:after="0"/>
              <w:jc w:val="center"/>
              <w:rPr>
                <w:rFonts w:ascii="Calibri" w:hAnsi="Calibri" w:cs="Calibri"/>
                <w:b/>
                <w:bCs/>
                <w:sz w:val="16"/>
                <w:szCs w:val="16"/>
              </w:rPr>
            </w:pPr>
            <w:r w:rsidRPr="00DD5A2D">
              <w:rPr>
                <w:rFonts w:ascii="Calibri" w:hAnsi="Calibri" w:cs="Calibri"/>
                <w:b/>
                <w:bCs/>
                <w:sz w:val="16"/>
                <w:szCs w:val="16"/>
              </w:rPr>
              <w:t>CANCELADOS</w:t>
            </w:r>
          </w:p>
        </w:tc>
        <w:tc>
          <w:tcPr>
            <w:tcW w:w="888" w:type="pct"/>
            <w:vMerge/>
            <w:tcBorders>
              <w:top w:val="nil"/>
              <w:left w:val="nil"/>
              <w:bottom w:val="single" w:sz="8" w:space="0" w:color="000000"/>
              <w:right w:val="nil"/>
            </w:tcBorders>
            <w:vAlign w:val="center"/>
            <w:hideMark/>
          </w:tcPr>
          <w:p w14:paraId="4C83CE03" w14:textId="77777777" w:rsidR="00E71553" w:rsidRPr="00DD5A2D" w:rsidRDefault="00E71553" w:rsidP="001C5D20">
            <w:pPr>
              <w:spacing w:after="0"/>
              <w:rPr>
                <w:rFonts w:ascii="Calibri" w:hAnsi="Calibri" w:cs="Calibri"/>
                <w:b/>
                <w:bCs/>
                <w:sz w:val="16"/>
                <w:szCs w:val="16"/>
              </w:rPr>
            </w:pPr>
          </w:p>
        </w:tc>
      </w:tr>
      <w:tr w:rsidR="00637147" w:rsidRPr="00DD5A2D" w14:paraId="5C636738" w14:textId="77777777" w:rsidTr="0080696A">
        <w:trPr>
          <w:trHeight w:val="20"/>
        </w:trPr>
        <w:tc>
          <w:tcPr>
            <w:tcW w:w="853" w:type="pct"/>
            <w:tcBorders>
              <w:top w:val="nil"/>
              <w:left w:val="nil"/>
              <w:bottom w:val="nil"/>
              <w:right w:val="nil"/>
            </w:tcBorders>
            <w:shd w:val="clear" w:color="auto" w:fill="auto"/>
            <w:noWrap/>
            <w:vAlign w:val="center"/>
            <w:hideMark/>
          </w:tcPr>
          <w:p w14:paraId="00273060"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Custeio</w:t>
            </w:r>
          </w:p>
        </w:tc>
        <w:tc>
          <w:tcPr>
            <w:tcW w:w="841" w:type="pct"/>
            <w:tcBorders>
              <w:top w:val="nil"/>
              <w:left w:val="nil"/>
              <w:bottom w:val="nil"/>
              <w:right w:val="nil"/>
            </w:tcBorders>
            <w:shd w:val="clear" w:color="auto" w:fill="auto"/>
            <w:noWrap/>
            <w:vAlign w:val="center"/>
          </w:tcPr>
          <w:p w14:paraId="7A7777F6" w14:textId="458D0511"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19.545.798</w:t>
            </w:r>
          </w:p>
        </w:tc>
        <w:tc>
          <w:tcPr>
            <w:tcW w:w="841" w:type="pct"/>
            <w:tcBorders>
              <w:top w:val="nil"/>
              <w:left w:val="nil"/>
              <w:bottom w:val="nil"/>
              <w:right w:val="nil"/>
            </w:tcBorders>
            <w:shd w:val="clear" w:color="auto" w:fill="auto"/>
            <w:noWrap/>
            <w:vAlign w:val="center"/>
          </w:tcPr>
          <w:p w14:paraId="54421533" w14:textId="41662029"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73.983</w:t>
            </w:r>
          </w:p>
        </w:tc>
        <w:tc>
          <w:tcPr>
            <w:tcW w:w="689" w:type="pct"/>
            <w:tcBorders>
              <w:top w:val="nil"/>
              <w:left w:val="nil"/>
              <w:bottom w:val="nil"/>
              <w:right w:val="nil"/>
            </w:tcBorders>
            <w:shd w:val="clear" w:color="auto" w:fill="auto"/>
            <w:noWrap/>
            <w:vAlign w:val="center"/>
          </w:tcPr>
          <w:p w14:paraId="06341EEC" w14:textId="2112A157"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4.464.302</w:t>
            </w:r>
          </w:p>
        </w:tc>
        <w:tc>
          <w:tcPr>
            <w:tcW w:w="888" w:type="pct"/>
            <w:tcBorders>
              <w:top w:val="nil"/>
              <w:left w:val="nil"/>
              <w:bottom w:val="nil"/>
              <w:right w:val="nil"/>
            </w:tcBorders>
            <w:shd w:val="clear" w:color="auto" w:fill="auto"/>
            <w:vAlign w:val="center"/>
          </w:tcPr>
          <w:p w14:paraId="1892EB99" w14:textId="03C8100C"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589.795</w:t>
            </w:r>
          </w:p>
        </w:tc>
        <w:tc>
          <w:tcPr>
            <w:tcW w:w="888" w:type="pct"/>
            <w:tcBorders>
              <w:top w:val="nil"/>
              <w:left w:val="nil"/>
              <w:bottom w:val="nil"/>
              <w:right w:val="nil"/>
            </w:tcBorders>
            <w:shd w:val="clear" w:color="auto" w:fill="auto"/>
            <w:noWrap/>
            <w:vAlign w:val="center"/>
          </w:tcPr>
          <w:p w14:paraId="57651855" w14:textId="277A81C6"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4.509.407</w:t>
            </w:r>
          </w:p>
        </w:tc>
      </w:tr>
      <w:tr w:rsidR="00637147" w:rsidRPr="00DD5A2D" w14:paraId="24F60002" w14:textId="77777777" w:rsidTr="0080696A">
        <w:trPr>
          <w:trHeight w:val="20"/>
        </w:trPr>
        <w:tc>
          <w:tcPr>
            <w:tcW w:w="853" w:type="pct"/>
            <w:tcBorders>
              <w:top w:val="nil"/>
              <w:left w:val="nil"/>
              <w:bottom w:val="nil"/>
              <w:right w:val="nil"/>
            </w:tcBorders>
            <w:shd w:val="clear" w:color="auto" w:fill="auto"/>
            <w:noWrap/>
            <w:vAlign w:val="center"/>
            <w:hideMark/>
          </w:tcPr>
          <w:p w14:paraId="6C7BB039"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Pessoal e encargos</w:t>
            </w:r>
          </w:p>
        </w:tc>
        <w:tc>
          <w:tcPr>
            <w:tcW w:w="841" w:type="pct"/>
            <w:tcBorders>
              <w:top w:val="nil"/>
              <w:left w:val="nil"/>
              <w:bottom w:val="nil"/>
              <w:right w:val="nil"/>
            </w:tcBorders>
            <w:shd w:val="clear" w:color="auto" w:fill="auto"/>
            <w:noWrap/>
            <w:vAlign w:val="center"/>
          </w:tcPr>
          <w:p w14:paraId="60247596" w14:textId="108712A0"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12.684.755</w:t>
            </w:r>
          </w:p>
        </w:tc>
        <w:tc>
          <w:tcPr>
            <w:tcW w:w="841" w:type="pct"/>
            <w:tcBorders>
              <w:top w:val="nil"/>
              <w:left w:val="nil"/>
              <w:bottom w:val="nil"/>
              <w:right w:val="nil"/>
            </w:tcBorders>
            <w:shd w:val="clear" w:color="auto" w:fill="auto"/>
            <w:noWrap/>
            <w:vAlign w:val="center"/>
          </w:tcPr>
          <w:p w14:paraId="71BFF77F" w14:textId="076E0104"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7.916.549</w:t>
            </w:r>
          </w:p>
        </w:tc>
        <w:tc>
          <w:tcPr>
            <w:tcW w:w="689" w:type="pct"/>
            <w:tcBorders>
              <w:top w:val="nil"/>
              <w:left w:val="nil"/>
              <w:bottom w:val="nil"/>
              <w:right w:val="nil"/>
            </w:tcBorders>
            <w:shd w:val="clear" w:color="auto" w:fill="auto"/>
            <w:noWrap/>
            <w:vAlign w:val="center"/>
          </w:tcPr>
          <w:p w14:paraId="6C86B493" w14:textId="52FA6C3E"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2.886.158</w:t>
            </w:r>
          </w:p>
        </w:tc>
        <w:tc>
          <w:tcPr>
            <w:tcW w:w="888" w:type="pct"/>
            <w:tcBorders>
              <w:top w:val="nil"/>
              <w:left w:val="nil"/>
              <w:bottom w:val="nil"/>
              <w:right w:val="nil"/>
            </w:tcBorders>
            <w:shd w:val="clear" w:color="auto" w:fill="auto"/>
            <w:vAlign w:val="center"/>
          </w:tcPr>
          <w:p w14:paraId="06CA6BE8" w14:textId="5041C681"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1.882.048</w:t>
            </w:r>
          </w:p>
        </w:tc>
        <w:tc>
          <w:tcPr>
            <w:tcW w:w="888" w:type="pct"/>
            <w:tcBorders>
              <w:top w:val="nil"/>
              <w:left w:val="nil"/>
              <w:bottom w:val="nil"/>
              <w:right w:val="nil"/>
            </w:tcBorders>
            <w:shd w:val="clear" w:color="auto" w:fill="auto"/>
            <w:noWrap/>
            <w:vAlign w:val="center"/>
          </w:tcPr>
          <w:p w14:paraId="1E9A6A8A" w14:textId="1B21BBA0"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10.714.811</w:t>
            </w:r>
          </w:p>
        </w:tc>
      </w:tr>
      <w:tr w:rsidR="00637147" w:rsidRPr="00DD5A2D" w14:paraId="0A1DB2B7" w14:textId="77777777" w:rsidTr="0080696A">
        <w:trPr>
          <w:trHeight w:val="20"/>
        </w:trPr>
        <w:tc>
          <w:tcPr>
            <w:tcW w:w="853" w:type="pct"/>
            <w:tcBorders>
              <w:top w:val="nil"/>
              <w:left w:val="nil"/>
              <w:bottom w:val="single" w:sz="8" w:space="0" w:color="auto"/>
              <w:right w:val="nil"/>
            </w:tcBorders>
            <w:shd w:val="clear" w:color="auto" w:fill="auto"/>
            <w:noWrap/>
            <w:vAlign w:val="center"/>
            <w:hideMark/>
          </w:tcPr>
          <w:p w14:paraId="0C6B1855" w14:textId="77777777" w:rsidR="00E71553" w:rsidRPr="00DD5A2D" w:rsidRDefault="00E71553" w:rsidP="001C5D20">
            <w:pPr>
              <w:spacing w:after="0"/>
              <w:rPr>
                <w:rFonts w:ascii="Calibri" w:hAnsi="Calibri" w:cs="Calibri"/>
                <w:sz w:val="16"/>
                <w:szCs w:val="16"/>
              </w:rPr>
            </w:pPr>
            <w:r w:rsidRPr="00DD5A2D">
              <w:rPr>
                <w:rFonts w:ascii="Calibri" w:hAnsi="Calibri" w:cs="Calibri"/>
                <w:sz w:val="16"/>
                <w:szCs w:val="16"/>
              </w:rPr>
              <w:t>Investimento</w:t>
            </w:r>
          </w:p>
        </w:tc>
        <w:tc>
          <w:tcPr>
            <w:tcW w:w="841" w:type="pct"/>
            <w:tcBorders>
              <w:top w:val="nil"/>
              <w:left w:val="nil"/>
              <w:bottom w:val="single" w:sz="8" w:space="0" w:color="auto"/>
              <w:right w:val="nil"/>
            </w:tcBorders>
            <w:shd w:val="clear" w:color="auto" w:fill="auto"/>
            <w:noWrap/>
            <w:vAlign w:val="center"/>
          </w:tcPr>
          <w:p w14:paraId="039132EC" w14:textId="7B3F0DC3"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182.533.830</w:t>
            </w:r>
          </w:p>
        </w:tc>
        <w:tc>
          <w:tcPr>
            <w:tcW w:w="841" w:type="pct"/>
            <w:tcBorders>
              <w:top w:val="nil"/>
              <w:left w:val="nil"/>
              <w:bottom w:val="single" w:sz="8" w:space="0" w:color="auto"/>
              <w:right w:val="nil"/>
            </w:tcBorders>
            <w:shd w:val="clear" w:color="auto" w:fill="auto"/>
            <w:noWrap/>
            <w:vAlign w:val="center"/>
          </w:tcPr>
          <w:p w14:paraId="745B4A7E" w14:textId="04CDB915"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31.981.477</w:t>
            </w:r>
          </w:p>
        </w:tc>
        <w:tc>
          <w:tcPr>
            <w:tcW w:w="689" w:type="pct"/>
            <w:tcBorders>
              <w:top w:val="nil"/>
              <w:left w:val="nil"/>
              <w:bottom w:val="single" w:sz="8" w:space="0" w:color="auto"/>
              <w:right w:val="nil"/>
            </w:tcBorders>
            <w:shd w:val="clear" w:color="auto" w:fill="auto"/>
            <w:noWrap/>
            <w:vAlign w:val="center"/>
          </w:tcPr>
          <w:p w14:paraId="6D45BDE7" w14:textId="1D572DA6"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28.221.599</w:t>
            </w:r>
          </w:p>
        </w:tc>
        <w:tc>
          <w:tcPr>
            <w:tcW w:w="888" w:type="pct"/>
            <w:tcBorders>
              <w:top w:val="nil"/>
              <w:left w:val="nil"/>
              <w:bottom w:val="single" w:sz="8" w:space="0" w:color="auto"/>
              <w:right w:val="nil"/>
            </w:tcBorders>
            <w:shd w:val="clear" w:color="auto" w:fill="auto"/>
            <w:vAlign w:val="center"/>
          </w:tcPr>
          <w:p w14:paraId="27934A1F" w14:textId="719A46EB"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103.679</w:t>
            </w:r>
          </w:p>
        </w:tc>
        <w:tc>
          <w:tcPr>
            <w:tcW w:w="888" w:type="pct"/>
            <w:tcBorders>
              <w:top w:val="nil"/>
              <w:left w:val="nil"/>
              <w:bottom w:val="single" w:sz="8" w:space="0" w:color="auto"/>
              <w:right w:val="nil"/>
            </w:tcBorders>
            <w:shd w:val="clear" w:color="auto" w:fill="auto"/>
            <w:noWrap/>
            <w:vAlign w:val="center"/>
          </w:tcPr>
          <w:p w14:paraId="588F3CD6" w14:textId="6A094A3A" w:rsidR="00E71553" w:rsidRPr="00DD5A2D" w:rsidRDefault="00023BED" w:rsidP="001C5D20">
            <w:pPr>
              <w:spacing w:after="0"/>
              <w:jc w:val="right"/>
              <w:rPr>
                <w:rFonts w:ascii="Calibri" w:hAnsi="Calibri" w:cs="Calibri"/>
                <w:sz w:val="16"/>
                <w:szCs w:val="16"/>
              </w:rPr>
            </w:pPr>
            <w:r w:rsidRPr="00DD5A2D">
              <w:rPr>
                <w:rFonts w:ascii="Calibri" w:hAnsi="Calibri" w:cs="Calibri"/>
                <w:sz w:val="16"/>
                <w:szCs w:val="16"/>
              </w:rPr>
              <w:t>29.405.266</w:t>
            </w:r>
          </w:p>
        </w:tc>
      </w:tr>
      <w:tr w:rsidR="00637147" w:rsidRPr="00DD5A2D" w14:paraId="728C4FA0" w14:textId="77777777" w:rsidTr="0080696A">
        <w:trPr>
          <w:trHeight w:val="20"/>
        </w:trPr>
        <w:tc>
          <w:tcPr>
            <w:tcW w:w="853" w:type="pct"/>
            <w:tcBorders>
              <w:top w:val="nil"/>
              <w:left w:val="nil"/>
              <w:bottom w:val="single" w:sz="8" w:space="0" w:color="auto"/>
              <w:right w:val="nil"/>
            </w:tcBorders>
            <w:shd w:val="clear" w:color="auto" w:fill="auto"/>
            <w:noWrap/>
            <w:vAlign w:val="center"/>
            <w:hideMark/>
          </w:tcPr>
          <w:p w14:paraId="305DC935" w14:textId="77777777" w:rsidR="00E71553" w:rsidRPr="00DD5A2D" w:rsidRDefault="00E71553" w:rsidP="001C5D20">
            <w:pPr>
              <w:spacing w:after="0"/>
              <w:rPr>
                <w:rFonts w:ascii="Calibri" w:hAnsi="Calibri" w:cs="Calibri"/>
                <w:b/>
                <w:bCs/>
                <w:sz w:val="16"/>
                <w:szCs w:val="16"/>
              </w:rPr>
            </w:pPr>
            <w:r w:rsidRPr="00DD5A2D">
              <w:rPr>
                <w:rFonts w:ascii="Calibri" w:hAnsi="Calibri" w:cs="Calibri"/>
                <w:b/>
                <w:bCs/>
                <w:sz w:val="16"/>
                <w:szCs w:val="16"/>
              </w:rPr>
              <w:t>TOTAL GERAL</w:t>
            </w:r>
          </w:p>
        </w:tc>
        <w:tc>
          <w:tcPr>
            <w:tcW w:w="841" w:type="pct"/>
            <w:tcBorders>
              <w:top w:val="nil"/>
              <w:left w:val="nil"/>
              <w:bottom w:val="single" w:sz="8" w:space="0" w:color="auto"/>
              <w:right w:val="nil"/>
            </w:tcBorders>
            <w:shd w:val="clear" w:color="auto" w:fill="auto"/>
            <w:noWrap/>
            <w:vAlign w:val="center"/>
          </w:tcPr>
          <w:p w14:paraId="18FCCEF9" w14:textId="4AE8DF5D"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214.764.382</w:t>
            </w:r>
          </w:p>
        </w:tc>
        <w:tc>
          <w:tcPr>
            <w:tcW w:w="841" w:type="pct"/>
            <w:tcBorders>
              <w:top w:val="nil"/>
              <w:left w:val="nil"/>
              <w:bottom w:val="single" w:sz="8" w:space="0" w:color="auto"/>
              <w:right w:val="nil"/>
            </w:tcBorders>
            <w:shd w:val="clear" w:color="auto" w:fill="auto"/>
            <w:noWrap/>
            <w:vAlign w:val="center"/>
          </w:tcPr>
          <w:p w14:paraId="359CDC55" w14:textId="4B0F4AEC"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39.972.010</w:t>
            </w:r>
          </w:p>
        </w:tc>
        <w:tc>
          <w:tcPr>
            <w:tcW w:w="689" w:type="pct"/>
            <w:tcBorders>
              <w:top w:val="nil"/>
              <w:left w:val="nil"/>
              <w:bottom w:val="single" w:sz="8" w:space="0" w:color="auto"/>
              <w:right w:val="nil"/>
            </w:tcBorders>
            <w:shd w:val="clear" w:color="auto" w:fill="auto"/>
            <w:noWrap/>
            <w:vAlign w:val="center"/>
          </w:tcPr>
          <w:p w14:paraId="5DBD735B" w14:textId="5227A645" w:rsidR="00E71553" w:rsidRPr="00DD5A2D" w:rsidRDefault="00023BED" w:rsidP="001C5D20">
            <w:pPr>
              <w:spacing w:after="0"/>
              <w:jc w:val="right"/>
              <w:rPr>
                <w:rFonts w:ascii="Calibri" w:hAnsi="Calibri" w:cs="Calibri"/>
                <w:b/>
                <w:bCs/>
                <w:sz w:val="16"/>
                <w:szCs w:val="16"/>
              </w:rPr>
            </w:pPr>
            <w:r w:rsidRPr="00DD5A2D">
              <w:rPr>
                <w:rFonts w:ascii="Calibri" w:hAnsi="Calibri" w:cs="Calibri"/>
                <w:b/>
                <w:bCs/>
                <w:sz w:val="16"/>
                <w:szCs w:val="16"/>
              </w:rPr>
              <w:t>35.572.058</w:t>
            </w:r>
          </w:p>
        </w:tc>
        <w:tc>
          <w:tcPr>
            <w:tcW w:w="888" w:type="pct"/>
            <w:tcBorders>
              <w:top w:val="nil"/>
              <w:left w:val="nil"/>
              <w:bottom w:val="single" w:sz="8" w:space="0" w:color="auto"/>
              <w:right w:val="nil"/>
            </w:tcBorders>
            <w:shd w:val="clear" w:color="auto" w:fill="auto"/>
            <w:noWrap/>
            <w:vAlign w:val="center"/>
          </w:tcPr>
          <w:p w14:paraId="47FF5907" w14:textId="260B08CD" w:rsidR="00E71553" w:rsidRPr="00DD5A2D" w:rsidRDefault="00637147" w:rsidP="001C5D20">
            <w:pPr>
              <w:spacing w:after="0"/>
              <w:jc w:val="right"/>
              <w:rPr>
                <w:rFonts w:ascii="Calibri" w:hAnsi="Calibri" w:cs="Calibri"/>
                <w:b/>
                <w:bCs/>
                <w:sz w:val="16"/>
                <w:szCs w:val="16"/>
              </w:rPr>
            </w:pPr>
            <w:r w:rsidRPr="00DD5A2D">
              <w:rPr>
                <w:rFonts w:ascii="Calibri" w:hAnsi="Calibri" w:cs="Calibri"/>
                <w:b/>
                <w:bCs/>
                <w:sz w:val="16"/>
                <w:szCs w:val="16"/>
              </w:rPr>
              <w:t>2.575.522</w:t>
            </w:r>
          </w:p>
        </w:tc>
        <w:tc>
          <w:tcPr>
            <w:tcW w:w="888" w:type="pct"/>
            <w:tcBorders>
              <w:top w:val="nil"/>
              <w:left w:val="nil"/>
              <w:bottom w:val="single" w:sz="8" w:space="0" w:color="auto"/>
              <w:right w:val="nil"/>
            </w:tcBorders>
            <w:shd w:val="clear" w:color="auto" w:fill="auto"/>
            <w:noWrap/>
            <w:vAlign w:val="center"/>
          </w:tcPr>
          <w:p w14:paraId="2A073BC2" w14:textId="63860FDE" w:rsidR="00E71553" w:rsidRPr="00DD5A2D" w:rsidRDefault="00637147" w:rsidP="001C5D20">
            <w:pPr>
              <w:spacing w:after="0"/>
              <w:jc w:val="right"/>
              <w:rPr>
                <w:rFonts w:ascii="Calibri" w:hAnsi="Calibri" w:cs="Calibri"/>
                <w:b/>
                <w:bCs/>
                <w:sz w:val="16"/>
                <w:szCs w:val="16"/>
              </w:rPr>
            </w:pPr>
            <w:r w:rsidRPr="00DD5A2D">
              <w:rPr>
                <w:rFonts w:ascii="Calibri" w:hAnsi="Calibri" w:cs="Calibri"/>
                <w:b/>
                <w:bCs/>
                <w:sz w:val="16"/>
                <w:szCs w:val="16"/>
              </w:rPr>
              <w:t>44.629.484</w:t>
            </w:r>
          </w:p>
        </w:tc>
      </w:tr>
    </w:tbl>
    <w:p w14:paraId="4A49CF28" w14:textId="77777777" w:rsidR="001C5D20" w:rsidRPr="00DD5A2D" w:rsidRDefault="001C5D20" w:rsidP="001C5D20">
      <w:pPr>
        <w:pStyle w:val="Ttulo1"/>
        <w:spacing w:before="0" w:after="0"/>
        <w:rPr>
          <w:sz w:val="28"/>
          <w:szCs w:val="28"/>
        </w:rPr>
      </w:pPr>
      <w:bookmarkStart w:id="176" w:name="_Toc139478698"/>
    </w:p>
    <w:p w14:paraId="504E7410" w14:textId="2CE4381F" w:rsidR="00A21C08" w:rsidRPr="00DD5A2D" w:rsidRDefault="00A21C08" w:rsidP="001C5D20">
      <w:pPr>
        <w:pStyle w:val="Ttulo1"/>
        <w:spacing w:before="0" w:after="120"/>
        <w:rPr>
          <w:rStyle w:val="ui-provider"/>
          <w:sz w:val="28"/>
          <w:szCs w:val="28"/>
        </w:rPr>
      </w:pPr>
      <w:r w:rsidRPr="00DD5A2D">
        <w:rPr>
          <w:sz w:val="28"/>
          <w:szCs w:val="28"/>
        </w:rPr>
        <w:t xml:space="preserve">24 – </w:t>
      </w:r>
      <w:r w:rsidRPr="00DD5A2D">
        <w:rPr>
          <w:rStyle w:val="ui-provider"/>
          <w:sz w:val="28"/>
          <w:szCs w:val="28"/>
        </w:rPr>
        <w:t>ALTERAÇÃO DE CONTADOR RESPONSÁVEL</w:t>
      </w:r>
      <w:bookmarkEnd w:id="176"/>
    </w:p>
    <w:p w14:paraId="2998B7A7" w14:textId="0C9D1FD4" w:rsidR="00A21C08" w:rsidRPr="00DD5A2D" w:rsidRDefault="00A21C08" w:rsidP="001C5D20">
      <w:pPr>
        <w:jc w:val="both"/>
        <w:rPr>
          <w:rFonts w:ascii="Calibri" w:hAnsi="Calibri" w:cs="Calibri"/>
        </w:rPr>
      </w:pPr>
      <w:r w:rsidRPr="00DD5A2D">
        <w:rPr>
          <w:rFonts w:ascii="Calibri" w:hAnsi="Calibri" w:cs="Calibri"/>
        </w:rPr>
        <w:t xml:space="preserve">Em 26/04/2023 houve alteração de contabilista na </w:t>
      </w:r>
      <w:r w:rsidRPr="00DD5A2D">
        <w:rPr>
          <w:rFonts w:ascii="Calibri" w:hAnsi="Calibri" w:cs="Calibri"/>
          <w:shd w:val="clear" w:color="auto" w:fill="FFFFFF"/>
        </w:rPr>
        <w:t>Valec Engenharia, Construções e Ferrovias S.A.</w:t>
      </w:r>
      <w:r w:rsidRPr="00DD5A2D">
        <w:rPr>
          <w:rFonts w:ascii="Calibri" w:hAnsi="Calibri" w:cs="Calibri"/>
        </w:rPr>
        <w:t xml:space="preserve"> As Demonstrações Financeiras relativas ao 1º trimestre de 2023 foram elaboradas pela atual contadora tendo como base os balancetes emitidos sob responsabilidade técnica do contador anterior.</w:t>
      </w:r>
    </w:p>
    <w:p w14:paraId="02DAC9E2" w14:textId="77777777" w:rsidR="001C5D20" w:rsidRPr="00DD5A2D" w:rsidRDefault="001C5D20" w:rsidP="001C5D20">
      <w:pPr>
        <w:spacing w:after="0"/>
        <w:jc w:val="both"/>
        <w:rPr>
          <w:rFonts w:ascii="Calibri" w:hAnsi="Calibri" w:cs="Calibri"/>
        </w:rPr>
      </w:pPr>
    </w:p>
    <w:p w14:paraId="6B87373A" w14:textId="739B2D37" w:rsidR="00E71553" w:rsidRPr="00DD5A2D" w:rsidRDefault="00E71553" w:rsidP="001C5D20">
      <w:pPr>
        <w:pStyle w:val="Ttulo1"/>
        <w:spacing w:before="0" w:after="120"/>
        <w:rPr>
          <w:sz w:val="28"/>
          <w:szCs w:val="28"/>
        </w:rPr>
      </w:pPr>
      <w:bookmarkStart w:id="177" w:name="_Toc139478699"/>
      <w:r w:rsidRPr="00DD5A2D">
        <w:rPr>
          <w:sz w:val="28"/>
          <w:szCs w:val="28"/>
        </w:rPr>
        <w:lastRenderedPageBreak/>
        <w:t>25 – CONCILIAÇÃO ENTRE A LEI Nº 6.404/76 E A LEI Nº 4.320/64 (NOTA NÃO AUDITADA)</w:t>
      </w:r>
      <w:bookmarkEnd w:id="177"/>
    </w:p>
    <w:p w14:paraId="7160497E" w14:textId="77777777" w:rsidR="00E71553" w:rsidRPr="00DD5A2D" w:rsidRDefault="00E71553" w:rsidP="001C5D20">
      <w:pPr>
        <w:jc w:val="both"/>
        <w:rPr>
          <w:rFonts w:ascii="Calibri" w:hAnsi="Calibri" w:cs="Calibri"/>
        </w:rPr>
      </w:pPr>
      <w:r w:rsidRPr="00DD5A2D">
        <w:rPr>
          <w:rFonts w:ascii="Calibri" w:hAnsi="Calibri" w:cs="Calibri"/>
        </w:rPr>
        <w:t xml:space="preserve">De acordo com o Acórdão nº 2016/2006 do Tribunal de Contas Da União, apresenta-se o Balanço Patrimonial e a Demonstração de Resultados comparativos entre a contabilização conforme preceitos da Lei nº 6.404, de 15 de dezembro de 1976, aplicadas às empresas sociedades anônimas e a Lei nº 4.320, de 17 de março de 1964, aplicada ao setor público. </w:t>
      </w:r>
    </w:p>
    <w:p w14:paraId="15F04988" w14:textId="289F8178" w:rsidR="00E71553" w:rsidRPr="00DD5A2D" w:rsidRDefault="00E71553" w:rsidP="00633F2F">
      <w:pPr>
        <w:jc w:val="both"/>
        <w:rPr>
          <w:rFonts w:ascii="Calibri" w:hAnsi="Calibri" w:cs="Calibri"/>
        </w:rPr>
      </w:pPr>
      <w:r w:rsidRPr="00DD5A2D">
        <w:rPr>
          <w:rFonts w:ascii="Calibri" w:hAnsi="Calibri" w:cs="Calibri"/>
        </w:rPr>
        <w:t>Conforme divulgado na Nota 2</w:t>
      </w:r>
      <w:r w:rsidR="004D6259">
        <w:rPr>
          <w:rFonts w:ascii="Calibri" w:hAnsi="Calibri" w:cs="Calibri"/>
        </w:rPr>
        <w:t xml:space="preserve"> - </w:t>
      </w:r>
      <w:r w:rsidRPr="00DD5A2D">
        <w:rPr>
          <w:rFonts w:ascii="Calibri" w:hAnsi="Calibri" w:cs="Calibri"/>
        </w:rPr>
        <w:t xml:space="preserve">e, os registros contábeis da empresa são realizados por meio do Sistema Integrado de Administração Financeira do Governo Federal (SIAFI) conforme as normas aplicadas à contabilidade do Setor Público e, posteriormente, são conciliados para atender às normas aplicadas à Contabilidade Societária. A conciliação é realizada “off-book”, por meio de planilhas de Excel, e é necessária devido às diferenças temporais e normativas entre contabilidade pública e societária. </w:t>
      </w:r>
    </w:p>
    <w:p w14:paraId="3E41A978" w14:textId="77777777" w:rsidR="00E71553" w:rsidRPr="00DD5A2D" w:rsidRDefault="00E71553" w:rsidP="00A51F24">
      <w:pPr>
        <w:jc w:val="both"/>
        <w:rPr>
          <w:rFonts w:ascii="Calibri" w:hAnsi="Calibri" w:cs="Calibri"/>
        </w:rPr>
      </w:pPr>
      <w:r w:rsidRPr="00DD5A2D">
        <w:rPr>
          <w:rFonts w:ascii="Calibri" w:hAnsi="Calibri" w:cs="Calibri"/>
        </w:rPr>
        <w:t>Os dados para a elaboração das demonstrações conforme a Lei 4.320/64 foram extraídos do Sistema Integrado de Administração Financeira do Governo Federal -SIAFI.</w:t>
      </w:r>
    </w:p>
    <w:p w14:paraId="780F29DF" w14:textId="77777777" w:rsidR="00E71553" w:rsidRPr="00DD5A2D" w:rsidRDefault="00E71553" w:rsidP="00A51F24">
      <w:pPr>
        <w:jc w:val="both"/>
        <w:rPr>
          <w:rFonts w:ascii="Calibri" w:hAnsi="Calibri" w:cs="Calibri"/>
        </w:rPr>
      </w:pPr>
      <w:r w:rsidRPr="00DD5A2D">
        <w:rPr>
          <w:rFonts w:ascii="Calibri" w:hAnsi="Calibri" w:cs="Calibri"/>
        </w:rPr>
        <w:t>A conciliação apresentada nos itens (i) Ativo; (</w:t>
      </w:r>
      <w:proofErr w:type="spellStart"/>
      <w:r w:rsidRPr="00DD5A2D">
        <w:rPr>
          <w:rFonts w:ascii="Calibri" w:hAnsi="Calibri" w:cs="Calibri"/>
        </w:rPr>
        <w:t>ii</w:t>
      </w:r>
      <w:proofErr w:type="spellEnd"/>
      <w:r w:rsidRPr="00DD5A2D">
        <w:rPr>
          <w:rFonts w:ascii="Calibri" w:hAnsi="Calibri" w:cs="Calibri"/>
        </w:rPr>
        <w:t>) Passivo; e (</w:t>
      </w:r>
      <w:proofErr w:type="spellStart"/>
      <w:r w:rsidRPr="00DD5A2D">
        <w:rPr>
          <w:rFonts w:ascii="Calibri" w:hAnsi="Calibri" w:cs="Calibri"/>
        </w:rPr>
        <w:t>iii</w:t>
      </w:r>
      <w:proofErr w:type="spellEnd"/>
      <w:r w:rsidRPr="00DD5A2D">
        <w:rPr>
          <w:rFonts w:ascii="Calibri" w:hAnsi="Calibri" w:cs="Calibri"/>
        </w:rPr>
        <w:t xml:space="preserve">) Demonstração do Resultado do Exercício possui as seguintes características: </w:t>
      </w:r>
    </w:p>
    <w:p w14:paraId="78C64293" w14:textId="16EB0C79" w:rsidR="00E71553" w:rsidRPr="00DD5A2D" w:rsidRDefault="00E71553" w:rsidP="00633F2F">
      <w:pPr>
        <w:pStyle w:val="PargrafodaLista"/>
        <w:numPr>
          <w:ilvl w:val="0"/>
          <w:numId w:val="24"/>
        </w:numPr>
        <w:jc w:val="both"/>
        <w:rPr>
          <w:rFonts w:ascii="Calibri" w:hAnsi="Calibri" w:cs="Calibri"/>
        </w:rPr>
      </w:pPr>
      <w:r w:rsidRPr="00DD5A2D">
        <w:rPr>
          <w:rFonts w:ascii="Calibri" w:hAnsi="Calibri" w:cs="Calibri"/>
        </w:rPr>
        <w:t>Tempestivas, que foram registradas no SIAFI em momento posterior ao de competência: referências (1), (3), (</w:t>
      </w:r>
      <w:r w:rsidR="00E03F57" w:rsidRPr="00DD5A2D">
        <w:rPr>
          <w:rFonts w:ascii="Calibri" w:hAnsi="Calibri" w:cs="Calibri"/>
        </w:rPr>
        <w:t>4</w:t>
      </w:r>
      <w:r w:rsidRPr="00DD5A2D">
        <w:rPr>
          <w:rFonts w:ascii="Calibri" w:hAnsi="Calibri" w:cs="Calibri"/>
        </w:rPr>
        <w:t>), (</w:t>
      </w:r>
      <w:r w:rsidR="00E03F57" w:rsidRPr="00DD5A2D">
        <w:rPr>
          <w:rFonts w:ascii="Calibri" w:hAnsi="Calibri" w:cs="Calibri"/>
        </w:rPr>
        <w:t>8</w:t>
      </w:r>
      <w:r w:rsidRPr="00DD5A2D">
        <w:rPr>
          <w:rFonts w:ascii="Calibri" w:hAnsi="Calibri" w:cs="Calibri"/>
        </w:rPr>
        <w:t>)</w:t>
      </w:r>
      <w:r w:rsidR="00E03F57" w:rsidRPr="00DD5A2D">
        <w:rPr>
          <w:rFonts w:ascii="Calibri" w:hAnsi="Calibri" w:cs="Calibri"/>
        </w:rPr>
        <w:t xml:space="preserve"> e </w:t>
      </w:r>
      <w:r w:rsidRPr="00DD5A2D">
        <w:rPr>
          <w:rFonts w:ascii="Calibri" w:hAnsi="Calibri" w:cs="Calibri"/>
        </w:rPr>
        <w:t>(1</w:t>
      </w:r>
      <w:r w:rsidR="00E03F57" w:rsidRPr="00DD5A2D">
        <w:rPr>
          <w:rFonts w:ascii="Calibri" w:hAnsi="Calibri" w:cs="Calibri"/>
        </w:rPr>
        <w:t>1</w:t>
      </w:r>
      <w:r w:rsidRPr="00DD5A2D">
        <w:rPr>
          <w:rFonts w:ascii="Calibri" w:hAnsi="Calibri" w:cs="Calibri"/>
        </w:rPr>
        <w:t>)</w:t>
      </w:r>
      <w:r w:rsidR="00E03F57" w:rsidRPr="00DD5A2D">
        <w:rPr>
          <w:rFonts w:ascii="Calibri" w:hAnsi="Calibri" w:cs="Calibri"/>
        </w:rPr>
        <w:t>;</w:t>
      </w:r>
    </w:p>
    <w:p w14:paraId="25472485" w14:textId="0D5B78EF" w:rsidR="00E71553" w:rsidRPr="00DD5A2D" w:rsidRDefault="00E71553" w:rsidP="00633F2F">
      <w:pPr>
        <w:pStyle w:val="PargrafodaLista"/>
        <w:numPr>
          <w:ilvl w:val="0"/>
          <w:numId w:val="24"/>
        </w:numPr>
        <w:jc w:val="both"/>
        <w:rPr>
          <w:rFonts w:ascii="Calibri" w:hAnsi="Calibri" w:cs="Calibri"/>
          <w:bCs/>
        </w:rPr>
      </w:pPr>
      <w:r w:rsidRPr="00DD5A2D">
        <w:rPr>
          <w:rFonts w:ascii="Calibri" w:hAnsi="Calibri" w:cs="Calibri"/>
        </w:rPr>
        <w:t>Normativas, que correspondem a diferenças entre contabilidade pública e societária: referências: (2), (5), (</w:t>
      </w:r>
      <w:r w:rsidR="00E03F57" w:rsidRPr="00DD5A2D">
        <w:rPr>
          <w:rFonts w:ascii="Calibri" w:hAnsi="Calibri" w:cs="Calibri"/>
        </w:rPr>
        <w:t>6</w:t>
      </w:r>
      <w:r w:rsidRPr="00DD5A2D">
        <w:rPr>
          <w:rFonts w:ascii="Calibri" w:hAnsi="Calibri" w:cs="Calibri"/>
        </w:rPr>
        <w:t>), (</w:t>
      </w:r>
      <w:r w:rsidR="00E03F57" w:rsidRPr="00DD5A2D">
        <w:rPr>
          <w:rFonts w:ascii="Calibri" w:hAnsi="Calibri" w:cs="Calibri"/>
        </w:rPr>
        <w:t>7</w:t>
      </w:r>
      <w:r w:rsidRPr="00DD5A2D">
        <w:rPr>
          <w:rFonts w:ascii="Calibri" w:hAnsi="Calibri" w:cs="Calibri"/>
        </w:rPr>
        <w:t>), (</w:t>
      </w:r>
      <w:r w:rsidR="00E03F57" w:rsidRPr="00DD5A2D">
        <w:rPr>
          <w:rFonts w:ascii="Calibri" w:hAnsi="Calibri" w:cs="Calibri"/>
        </w:rPr>
        <w:t>9</w:t>
      </w:r>
      <w:r w:rsidRPr="00DD5A2D">
        <w:rPr>
          <w:rFonts w:ascii="Calibri" w:hAnsi="Calibri" w:cs="Calibri"/>
        </w:rPr>
        <w:t>)</w:t>
      </w:r>
      <w:r w:rsidR="00E03F57" w:rsidRPr="00DD5A2D">
        <w:rPr>
          <w:rFonts w:ascii="Calibri" w:hAnsi="Calibri" w:cs="Calibri"/>
        </w:rPr>
        <w:t>,</w:t>
      </w:r>
      <w:r w:rsidRPr="00DD5A2D">
        <w:rPr>
          <w:rFonts w:ascii="Calibri" w:hAnsi="Calibri" w:cs="Calibri"/>
        </w:rPr>
        <w:t xml:space="preserve"> (1</w:t>
      </w:r>
      <w:r w:rsidR="00E03F57" w:rsidRPr="00DD5A2D">
        <w:rPr>
          <w:rFonts w:ascii="Calibri" w:hAnsi="Calibri" w:cs="Calibri"/>
        </w:rPr>
        <w:t>0</w:t>
      </w:r>
      <w:r w:rsidRPr="00DD5A2D">
        <w:rPr>
          <w:rFonts w:ascii="Calibri" w:hAnsi="Calibri" w:cs="Calibri"/>
        </w:rPr>
        <w:t>)</w:t>
      </w:r>
      <w:r w:rsidR="00E03F57" w:rsidRPr="00DD5A2D">
        <w:rPr>
          <w:rFonts w:ascii="Calibri" w:hAnsi="Calibri" w:cs="Calibri"/>
        </w:rPr>
        <w:t xml:space="preserve"> e (12)</w:t>
      </w:r>
      <w:r w:rsidRPr="00DD5A2D">
        <w:rPr>
          <w:rFonts w:ascii="Calibri" w:hAnsi="Calibri" w:cs="Calibri"/>
        </w:rPr>
        <w:t>.</w:t>
      </w:r>
    </w:p>
    <w:p w14:paraId="202DFCC2" w14:textId="77777777" w:rsidR="00DF2288" w:rsidRPr="00DD5A2D" w:rsidRDefault="00DF2288">
      <w:pPr>
        <w:rPr>
          <w:rFonts w:ascii="Calibri" w:hAnsi="Calibri" w:cs="Calibri"/>
          <w:b/>
          <w:sz w:val="22"/>
          <w:szCs w:val="22"/>
        </w:rPr>
      </w:pPr>
      <w:r w:rsidRPr="00DD5A2D">
        <w:rPr>
          <w:rFonts w:ascii="Calibri" w:hAnsi="Calibri" w:cs="Calibri"/>
          <w:b/>
          <w:sz w:val="22"/>
          <w:szCs w:val="22"/>
        </w:rPr>
        <w:br w:type="page"/>
      </w:r>
    </w:p>
    <w:p w14:paraId="4002F7D2" w14:textId="6823040A" w:rsidR="009B16ED" w:rsidRPr="00DD5A2D" w:rsidRDefault="009B16ED" w:rsidP="009B16ED">
      <w:pPr>
        <w:ind w:right="-142"/>
        <w:jc w:val="both"/>
        <w:rPr>
          <w:noProof/>
        </w:rPr>
      </w:pPr>
      <w:r w:rsidRPr="00DD5A2D">
        <w:rPr>
          <w:rFonts w:ascii="Calibri" w:hAnsi="Calibri" w:cs="Calibri"/>
          <w:b/>
          <w:sz w:val="22"/>
          <w:szCs w:val="22"/>
        </w:rPr>
        <w:lastRenderedPageBreak/>
        <w:t>I – ATIVO</w:t>
      </w:r>
      <w:r w:rsidRPr="00DD5A2D">
        <w:rPr>
          <w:noProof/>
        </w:rPr>
        <w:t xml:space="preserve"> </w:t>
      </w:r>
    </w:p>
    <w:p w14:paraId="553FF3BD" w14:textId="2E3600FD" w:rsidR="009B16ED" w:rsidRPr="00DD5A2D" w:rsidRDefault="00B07B43" w:rsidP="00032C14">
      <w:pPr>
        <w:pStyle w:val="PargrafodaLista"/>
        <w:spacing w:before="120"/>
        <w:ind w:left="0" w:right="57"/>
        <w:jc w:val="center"/>
        <w:rPr>
          <w:rFonts w:ascii="Calibri" w:hAnsi="Calibri" w:cs="Calibri"/>
          <w:sz w:val="22"/>
          <w:szCs w:val="22"/>
        </w:rPr>
      </w:pPr>
      <w:r w:rsidRPr="00DD5A2D">
        <w:rPr>
          <w:noProof/>
        </w:rPr>
        <w:drawing>
          <wp:inline distT="0" distB="0" distL="0" distR="0" wp14:anchorId="79BC3392" wp14:editId="0FF2ACD7">
            <wp:extent cx="5946393" cy="7712075"/>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3995" cy="7721935"/>
                    </a:xfrm>
                    <a:prstGeom prst="rect">
                      <a:avLst/>
                    </a:prstGeom>
                    <a:noFill/>
                    <a:ln>
                      <a:noFill/>
                    </a:ln>
                  </pic:spPr>
                </pic:pic>
              </a:graphicData>
            </a:graphic>
          </wp:inline>
        </w:drawing>
      </w:r>
    </w:p>
    <w:p w14:paraId="6ADC6400" w14:textId="77777777" w:rsidR="005E79F7" w:rsidRPr="00DD5A2D" w:rsidRDefault="005E79F7" w:rsidP="005E79F7">
      <w:pPr>
        <w:pStyle w:val="PargrafodaLista"/>
        <w:spacing w:before="120"/>
        <w:ind w:right="57"/>
        <w:jc w:val="both"/>
        <w:rPr>
          <w:rFonts w:ascii="Calibri" w:hAnsi="Calibri" w:cs="Calibri"/>
          <w:bCs/>
          <w:color w:val="FF0000"/>
          <w:sz w:val="18"/>
          <w:szCs w:val="18"/>
        </w:rPr>
      </w:pPr>
    </w:p>
    <w:p w14:paraId="5BC2570A"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7EAA5FA5"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2C451D78"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0DE7B823" w14:textId="77777777" w:rsidR="00B07B43" w:rsidRPr="00DD5A2D" w:rsidRDefault="00B07B43" w:rsidP="00B07B43">
      <w:pPr>
        <w:ind w:right="-142"/>
        <w:jc w:val="both"/>
        <w:rPr>
          <w:rFonts w:ascii="Calibri" w:hAnsi="Calibri" w:cs="Calibri"/>
          <w:b/>
          <w:sz w:val="22"/>
          <w:szCs w:val="22"/>
        </w:rPr>
      </w:pPr>
      <w:r w:rsidRPr="00DD5A2D">
        <w:rPr>
          <w:rFonts w:ascii="Calibri" w:hAnsi="Calibri" w:cs="Calibri"/>
          <w:b/>
          <w:sz w:val="22"/>
          <w:szCs w:val="22"/>
        </w:rPr>
        <w:lastRenderedPageBreak/>
        <w:t>II – PASSIVO</w:t>
      </w:r>
    </w:p>
    <w:p w14:paraId="4DE98088" w14:textId="309FE59E" w:rsidR="009B16ED" w:rsidRPr="00DD5A2D" w:rsidRDefault="00B07B43" w:rsidP="00B07B43">
      <w:pPr>
        <w:pStyle w:val="PargrafodaLista"/>
        <w:spacing w:before="120"/>
        <w:ind w:left="0" w:right="57"/>
        <w:jc w:val="center"/>
        <w:rPr>
          <w:rFonts w:ascii="Calibri" w:hAnsi="Calibri" w:cs="Calibri"/>
          <w:bCs/>
          <w:color w:val="FF0000"/>
          <w:sz w:val="18"/>
          <w:szCs w:val="18"/>
        </w:rPr>
      </w:pPr>
      <w:r w:rsidRPr="00DD5A2D">
        <w:rPr>
          <w:noProof/>
        </w:rPr>
        <w:drawing>
          <wp:inline distT="0" distB="0" distL="0" distR="0" wp14:anchorId="5121201A" wp14:editId="1AE3C693">
            <wp:extent cx="5930900" cy="5431134"/>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276" cy="5439720"/>
                    </a:xfrm>
                    <a:prstGeom prst="rect">
                      <a:avLst/>
                    </a:prstGeom>
                    <a:noFill/>
                    <a:ln>
                      <a:noFill/>
                    </a:ln>
                  </pic:spPr>
                </pic:pic>
              </a:graphicData>
            </a:graphic>
          </wp:inline>
        </w:drawing>
      </w:r>
    </w:p>
    <w:p w14:paraId="734D623D"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01B6B1AE"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7EBCBB44"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43249FFE"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633AC05F" w14:textId="77777777" w:rsidR="004700D9" w:rsidRPr="00DD5A2D" w:rsidRDefault="004700D9" w:rsidP="005E79F7">
      <w:pPr>
        <w:pStyle w:val="PargrafodaLista"/>
        <w:spacing w:before="120"/>
        <w:ind w:right="57"/>
        <w:jc w:val="both"/>
        <w:rPr>
          <w:rFonts w:ascii="Calibri" w:hAnsi="Calibri" w:cs="Calibri"/>
          <w:bCs/>
          <w:color w:val="FF0000"/>
          <w:sz w:val="18"/>
          <w:szCs w:val="18"/>
        </w:rPr>
      </w:pPr>
    </w:p>
    <w:p w14:paraId="0310211F" w14:textId="77777777" w:rsidR="004700D9" w:rsidRPr="00DD5A2D" w:rsidRDefault="004700D9" w:rsidP="005E79F7">
      <w:pPr>
        <w:pStyle w:val="PargrafodaLista"/>
        <w:spacing w:before="120"/>
        <w:ind w:right="57"/>
        <w:jc w:val="both"/>
        <w:rPr>
          <w:rFonts w:ascii="Calibri" w:hAnsi="Calibri" w:cs="Calibri"/>
          <w:bCs/>
          <w:color w:val="FF0000"/>
          <w:sz w:val="18"/>
          <w:szCs w:val="18"/>
        </w:rPr>
      </w:pPr>
    </w:p>
    <w:p w14:paraId="707EFD00" w14:textId="77777777" w:rsidR="004700D9" w:rsidRPr="00DD5A2D" w:rsidRDefault="004700D9" w:rsidP="005E79F7">
      <w:pPr>
        <w:pStyle w:val="PargrafodaLista"/>
        <w:spacing w:before="120"/>
        <w:ind w:right="57"/>
        <w:jc w:val="both"/>
        <w:rPr>
          <w:rFonts w:ascii="Calibri" w:hAnsi="Calibri" w:cs="Calibri"/>
          <w:bCs/>
          <w:color w:val="FF0000"/>
          <w:sz w:val="18"/>
          <w:szCs w:val="18"/>
        </w:rPr>
      </w:pPr>
    </w:p>
    <w:p w14:paraId="2FF5B38F" w14:textId="77777777" w:rsidR="004700D9" w:rsidRPr="00DD5A2D" w:rsidRDefault="004700D9" w:rsidP="005E79F7">
      <w:pPr>
        <w:pStyle w:val="PargrafodaLista"/>
        <w:spacing w:before="120"/>
        <w:ind w:right="57"/>
        <w:jc w:val="both"/>
        <w:rPr>
          <w:rFonts w:ascii="Calibri" w:hAnsi="Calibri" w:cs="Calibri"/>
          <w:bCs/>
          <w:color w:val="FF0000"/>
          <w:sz w:val="18"/>
          <w:szCs w:val="18"/>
        </w:rPr>
      </w:pPr>
    </w:p>
    <w:p w14:paraId="6EE89243"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13E82FAD" w14:textId="2F45B804" w:rsidR="009B16ED" w:rsidRPr="00DD5A2D" w:rsidRDefault="009B16ED" w:rsidP="005E79F7">
      <w:pPr>
        <w:pStyle w:val="PargrafodaLista"/>
        <w:spacing w:before="120"/>
        <w:ind w:right="57"/>
        <w:jc w:val="both"/>
        <w:rPr>
          <w:rFonts w:ascii="Calibri" w:hAnsi="Calibri" w:cs="Calibri"/>
          <w:bCs/>
          <w:color w:val="FF0000"/>
          <w:sz w:val="18"/>
          <w:szCs w:val="18"/>
        </w:rPr>
      </w:pPr>
    </w:p>
    <w:p w14:paraId="20B1374A" w14:textId="49A2D073" w:rsidR="00B07B43" w:rsidRPr="00DD5A2D" w:rsidRDefault="00B07B43" w:rsidP="005E79F7">
      <w:pPr>
        <w:pStyle w:val="PargrafodaLista"/>
        <w:spacing w:before="120"/>
        <w:ind w:right="57"/>
        <w:jc w:val="both"/>
        <w:rPr>
          <w:rFonts w:ascii="Calibri" w:hAnsi="Calibri" w:cs="Calibri"/>
          <w:bCs/>
          <w:color w:val="FF0000"/>
          <w:sz w:val="18"/>
          <w:szCs w:val="18"/>
        </w:rPr>
      </w:pPr>
    </w:p>
    <w:p w14:paraId="062398F5" w14:textId="1EAFA5EE" w:rsidR="00B07B43" w:rsidRPr="00DD5A2D" w:rsidRDefault="00B07B43" w:rsidP="005E79F7">
      <w:pPr>
        <w:pStyle w:val="PargrafodaLista"/>
        <w:spacing w:before="120"/>
        <w:ind w:right="57"/>
        <w:jc w:val="both"/>
        <w:rPr>
          <w:rFonts w:ascii="Calibri" w:hAnsi="Calibri" w:cs="Calibri"/>
          <w:bCs/>
          <w:color w:val="FF0000"/>
          <w:sz w:val="18"/>
          <w:szCs w:val="18"/>
        </w:rPr>
      </w:pPr>
    </w:p>
    <w:p w14:paraId="537D5468" w14:textId="0A1BF56C" w:rsidR="00B07B43" w:rsidRPr="00DD5A2D" w:rsidRDefault="00B07B43" w:rsidP="005E79F7">
      <w:pPr>
        <w:pStyle w:val="PargrafodaLista"/>
        <w:spacing w:before="120"/>
        <w:ind w:right="57"/>
        <w:jc w:val="both"/>
        <w:rPr>
          <w:rFonts w:ascii="Calibri" w:hAnsi="Calibri" w:cs="Calibri"/>
          <w:bCs/>
          <w:color w:val="FF0000"/>
          <w:sz w:val="18"/>
          <w:szCs w:val="18"/>
        </w:rPr>
      </w:pPr>
    </w:p>
    <w:p w14:paraId="6DA2E954" w14:textId="1DDE2518" w:rsidR="00B07B43" w:rsidRPr="00DD5A2D" w:rsidRDefault="00B07B43" w:rsidP="005E79F7">
      <w:pPr>
        <w:pStyle w:val="PargrafodaLista"/>
        <w:spacing w:before="120"/>
        <w:ind w:right="57"/>
        <w:jc w:val="both"/>
        <w:rPr>
          <w:rFonts w:ascii="Calibri" w:hAnsi="Calibri" w:cs="Calibri"/>
          <w:bCs/>
          <w:color w:val="FF0000"/>
          <w:sz w:val="18"/>
          <w:szCs w:val="18"/>
        </w:rPr>
      </w:pPr>
    </w:p>
    <w:p w14:paraId="6E41BAA5" w14:textId="6AA23D3B" w:rsidR="00B07B43" w:rsidRPr="00DD5A2D" w:rsidRDefault="00B07B43" w:rsidP="005E79F7">
      <w:pPr>
        <w:pStyle w:val="PargrafodaLista"/>
        <w:spacing w:before="120"/>
        <w:ind w:right="57"/>
        <w:jc w:val="both"/>
        <w:rPr>
          <w:rFonts w:ascii="Calibri" w:hAnsi="Calibri" w:cs="Calibri"/>
          <w:bCs/>
          <w:color w:val="FF0000"/>
          <w:sz w:val="18"/>
          <w:szCs w:val="18"/>
        </w:rPr>
      </w:pPr>
    </w:p>
    <w:p w14:paraId="25024820" w14:textId="77777777" w:rsidR="00B07B43" w:rsidRPr="00DD5A2D" w:rsidRDefault="00B07B43" w:rsidP="005E79F7">
      <w:pPr>
        <w:pStyle w:val="PargrafodaLista"/>
        <w:spacing w:before="120"/>
        <w:ind w:right="57"/>
        <w:jc w:val="both"/>
        <w:rPr>
          <w:rFonts w:ascii="Calibri" w:hAnsi="Calibri" w:cs="Calibri"/>
          <w:bCs/>
          <w:color w:val="FF0000"/>
          <w:sz w:val="18"/>
          <w:szCs w:val="18"/>
        </w:rPr>
      </w:pPr>
    </w:p>
    <w:p w14:paraId="54CF5B8F"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67F16619"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7137ADE3" w14:textId="77777777" w:rsidR="009B16ED" w:rsidRPr="00DD5A2D" w:rsidRDefault="009B16ED" w:rsidP="009B16ED">
      <w:pPr>
        <w:ind w:right="-142"/>
        <w:rPr>
          <w:rFonts w:ascii="Calibri" w:hAnsi="Calibri" w:cs="Calibri"/>
          <w:b/>
          <w:sz w:val="22"/>
          <w:szCs w:val="22"/>
        </w:rPr>
      </w:pPr>
      <w:r w:rsidRPr="00DD5A2D">
        <w:rPr>
          <w:rFonts w:ascii="Calibri" w:hAnsi="Calibri" w:cs="Calibri"/>
          <w:b/>
          <w:sz w:val="22"/>
          <w:szCs w:val="22"/>
        </w:rPr>
        <w:lastRenderedPageBreak/>
        <w:t>III – DEMONSTRAÇÃO DO RESULTADO DO EXERCÍCIO</w:t>
      </w:r>
    </w:p>
    <w:p w14:paraId="552CE5B9" w14:textId="77777777" w:rsidR="00BB25B9" w:rsidRPr="00DD5A2D" w:rsidRDefault="00BB25B9" w:rsidP="009B16ED">
      <w:pPr>
        <w:ind w:right="-142"/>
        <w:rPr>
          <w:rFonts w:ascii="Calibri" w:hAnsi="Calibri" w:cs="Calibri"/>
          <w:b/>
          <w:sz w:val="22"/>
          <w:szCs w:val="22"/>
        </w:rPr>
      </w:pPr>
    </w:p>
    <w:p w14:paraId="7956BA98" w14:textId="4CC9CBC9" w:rsidR="009B16ED" w:rsidRPr="00DD5A2D" w:rsidRDefault="00EF1638" w:rsidP="00EF1638">
      <w:pPr>
        <w:pStyle w:val="PargrafodaLista"/>
        <w:spacing w:before="120"/>
        <w:ind w:left="0" w:right="57"/>
        <w:jc w:val="center"/>
        <w:rPr>
          <w:rFonts w:ascii="Calibri" w:hAnsi="Calibri" w:cs="Calibri"/>
          <w:bCs/>
          <w:color w:val="FF0000"/>
          <w:sz w:val="18"/>
          <w:szCs w:val="18"/>
        </w:rPr>
      </w:pPr>
      <w:r w:rsidRPr="00DD5A2D">
        <w:rPr>
          <w:noProof/>
        </w:rPr>
        <w:drawing>
          <wp:inline distT="0" distB="0" distL="0" distR="0" wp14:anchorId="05CBC832" wp14:editId="4CA96C55">
            <wp:extent cx="5970212" cy="623316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9179" cy="6242522"/>
                    </a:xfrm>
                    <a:prstGeom prst="rect">
                      <a:avLst/>
                    </a:prstGeom>
                    <a:noFill/>
                    <a:ln>
                      <a:noFill/>
                    </a:ln>
                  </pic:spPr>
                </pic:pic>
              </a:graphicData>
            </a:graphic>
          </wp:inline>
        </w:drawing>
      </w:r>
    </w:p>
    <w:p w14:paraId="57CE6477" w14:textId="77777777" w:rsidR="009B16ED" w:rsidRPr="00DD5A2D" w:rsidRDefault="009B16ED" w:rsidP="005E79F7">
      <w:pPr>
        <w:pStyle w:val="PargrafodaLista"/>
        <w:spacing w:before="120"/>
        <w:ind w:right="57"/>
        <w:jc w:val="both"/>
        <w:rPr>
          <w:rFonts w:ascii="Calibri" w:hAnsi="Calibri" w:cs="Calibri"/>
          <w:bCs/>
          <w:color w:val="FF0000"/>
          <w:sz w:val="18"/>
          <w:szCs w:val="18"/>
        </w:rPr>
      </w:pPr>
    </w:p>
    <w:p w14:paraId="0BEF857A" w14:textId="1C717719" w:rsidR="009B16ED" w:rsidRPr="00DD5A2D" w:rsidRDefault="009B16ED" w:rsidP="005E79F7">
      <w:pPr>
        <w:pStyle w:val="PargrafodaLista"/>
        <w:spacing w:before="120"/>
        <w:ind w:right="57"/>
        <w:jc w:val="both"/>
        <w:rPr>
          <w:rFonts w:ascii="Calibri" w:hAnsi="Calibri" w:cs="Calibri"/>
          <w:bCs/>
          <w:color w:val="FF0000"/>
          <w:sz w:val="18"/>
          <w:szCs w:val="18"/>
        </w:rPr>
      </w:pPr>
    </w:p>
    <w:p w14:paraId="47F2C370" w14:textId="596AD29A" w:rsidR="00EF398C" w:rsidRPr="00DD5A2D" w:rsidRDefault="00EF398C" w:rsidP="005E79F7">
      <w:pPr>
        <w:pStyle w:val="PargrafodaLista"/>
        <w:spacing w:before="120"/>
        <w:ind w:right="57"/>
        <w:jc w:val="both"/>
        <w:rPr>
          <w:rFonts w:ascii="Calibri" w:hAnsi="Calibri" w:cs="Calibri"/>
          <w:bCs/>
          <w:color w:val="FF0000"/>
          <w:sz w:val="18"/>
          <w:szCs w:val="18"/>
        </w:rPr>
      </w:pPr>
    </w:p>
    <w:p w14:paraId="721E3130" w14:textId="0B51F713" w:rsidR="00EF398C" w:rsidRPr="00DD5A2D" w:rsidRDefault="00EF398C" w:rsidP="005E79F7">
      <w:pPr>
        <w:pStyle w:val="PargrafodaLista"/>
        <w:spacing w:before="120"/>
        <w:ind w:right="57"/>
        <w:jc w:val="both"/>
        <w:rPr>
          <w:rFonts w:ascii="Calibri" w:hAnsi="Calibri" w:cs="Calibri"/>
          <w:bCs/>
          <w:color w:val="FF0000"/>
          <w:sz w:val="18"/>
          <w:szCs w:val="18"/>
        </w:rPr>
      </w:pPr>
    </w:p>
    <w:p w14:paraId="39D5C553" w14:textId="2195C0D3"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Diferença decorrente da incorporação da EPL, no valor de R$ 503. Refere-se à apropriação de INSS devido à admissão realizada após fechamento da folha de setembro. O recolhimento do INSS dessa colaboradora foi considerado em setembro e teve uma devolução de diária após o fechamento do SIAFI, na UG da EPL;</w:t>
      </w:r>
    </w:p>
    <w:p w14:paraId="58FFCC14" w14:textId="7777777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 xml:space="preserve">As permissões de uso de pátios e terminais são registradas na contabilidade societária pelo regime de competência, portanto, os direitos a receber sobre os contratos de permissões são contabilizados no ativo circulante e não circulante conforme o vencimento e são corrigidas monetariamente de acordo com as cláusulas contratuais. No SIAFI essas receitas são registradas </w:t>
      </w:r>
      <w:r w:rsidRPr="00DD5A2D">
        <w:rPr>
          <w:rFonts w:ascii="Calibri" w:hAnsi="Calibri" w:cs="Calibri"/>
          <w:bCs/>
          <w:sz w:val="18"/>
          <w:szCs w:val="18"/>
        </w:rPr>
        <w:lastRenderedPageBreak/>
        <w:t>somente no momento que são recebidas, já na contabilidade societária, observando-se o regime de competência, a receita é contabilizada no passivo circulante e não circulante, e será diferida durante todo o período contratual;</w:t>
      </w:r>
    </w:p>
    <w:p w14:paraId="68450DAE" w14:textId="7777777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Reconhecimento de crédito de PIS e COFINS ocorre intempestivamente no SIAFI, após declaração retificadora. Além disso, no SIAFI, o reconhecimento de crédito de PIS e COFINS é realizado pelo valor líquido. Já na Contabilidade Societária, são evidenciados os lançamentos de PIS e COFINS a recolher bem como os de PIS e COFINS a recuperar;</w:t>
      </w:r>
    </w:p>
    <w:p w14:paraId="4320C8A6" w14:textId="6E184FAD"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Os registros do resultado da equivalência patrimonial sobre o investimento na Transnordestina Logística S/A são registrados no SIAFI intempestivamente, visto que a coligada envia à VALEC suas demonstrações somente após serem auditadas. A diferença apresentada se refere ao resultado do 1º trimestre de 2022, o qual foi registrado no SIAFI apenas em maio de 2023;</w:t>
      </w:r>
    </w:p>
    <w:p w14:paraId="3C2AB410" w14:textId="40CE3DAC"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Em setembro de 2022, foi implementado o Sistema Integrado de Administração Patrimonial (</w:t>
      </w:r>
      <w:proofErr w:type="spellStart"/>
      <w:r w:rsidRPr="00DD5A2D">
        <w:rPr>
          <w:rFonts w:ascii="Calibri" w:hAnsi="Calibri" w:cs="Calibri"/>
          <w:bCs/>
          <w:sz w:val="18"/>
          <w:szCs w:val="18"/>
        </w:rPr>
        <w:t>Siads</w:t>
      </w:r>
      <w:proofErr w:type="spellEnd"/>
      <w:r w:rsidRPr="00DD5A2D">
        <w:rPr>
          <w:rFonts w:ascii="Calibri" w:hAnsi="Calibri" w:cs="Calibri"/>
          <w:bCs/>
          <w:sz w:val="18"/>
          <w:szCs w:val="18"/>
        </w:rPr>
        <w:t xml:space="preserve">) na, então, VALEC. O referido sistema gera lançamentos automáticos no SIAFI a medida em que é operado, no que diz respeito ao controle de bens móveis. Entretanto, a adoção do </w:t>
      </w:r>
      <w:proofErr w:type="spellStart"/>
      <w:r w:rsidRPr="00DD5A2D">
        <w:rPr>
          <w:rFonts w:ascii="Calibri" w:hAnsi="Calibri" w:cs="Calibri"/>
          <w:bCs/>
          <w:sz w:val="18"/>
          <w:szCs w:val="18"/>
        </w:rPr>
        <w:t>Siads</w:t>
      </w:r>
      <w:proofErr w:type="spellEnd"/>
      <w:r w:rsidRPr="00DD5A2D">
        <w:rPr>
          <w:rFonts w:ascii="Calibri" w:hAnsi="Calibri" w:cs="Calibri"/>
          <w:bCs/>
          <w:sz w:val="18"/>
          <w:szCs w:val="18"/>
        </w:rPr>
        <w:t xml:space="preserve"> na Contabilidade da VALEC criou situação adversa, visto que a metodologia utilizada para cálculo de vida útil bem como do valor residual dos bens é divergente da adotada pela Contabilidade Societária, que segue a legislação tributária pertinente. Sendo assim, houve um descasamento de informações dos referidos bens controlados pelo </w:t>
      </w:r>
      <w:proofErr w:type="spellStart"/>
      <w:r w:rsidRPr="00DD5A2D">
        <w:rPr>
          <w:rFonts w:ascii="Calibri" w:hAnsi="Calibri" w:cs="Calibri"/>
          <w:bCs/>
          <w:sz w:val="18"/>
          <w:szCs w:val="18"/>
        </w:rPr>
        <w:t>Siads</w:t>
      </w:r>
      <w:proofErr w:type="spellEnd"/>
      <w:r w:rsidRPr="00DD5A2D">
        <w:rPr>
          <w:rFonts w:ascii="Calibri" w:hAnsi="Calibri" w:cs="Calibri"/>
          <w:bCs/>
          <w:sz w:val="18"/>
          <w:szCs w:val="18"/>
        </w:rPr>
        <w:t>, principalmente no diz respeito aos seus valores contábeis. Ressalta-se que o controle contábil dos bens permanece sendo realizado pelo Sistema de Depreciação (</w:t>
      </w:r>
      <w:proofErr w:type="spellStart"/>
      <w:r w:rsidRPr="00DD5A2D">
        <w:rPr>
          <w:rFonts w:ascii="Calibri" w:hAnsi="Calibri" w:cs="Calibri"/>
          <w:bCs/>
          <w:sz w:val="18"/>
          <w:szCs w:val="18"/>
        </w:rPr>
        <w:t>Sisdep</w:t>
      </w:r>
      <w:proofErr w:type="spellEnd"/>
      <w:r w:rsidRPr="00DD5A2D">
        <w:rPr>
          <w:rFonts w:ascii="Calibri" w:hAnsi="Calibri" w:cs="Calibri"/>
          <w:bCs/>
          <w:sz w:val="18"/>
          <w:szCs w:val="18"/>
        </w:rPr>
        <w:t>) pela Gerência Contábil, em conformidade com as normas tributárias;</w:t>
      </w:r>
    </w:p>
    <w:p w14:paraId="4D4A9A36" w14:textId="7777777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 xml:space="preserve">Conforme item anterior, com a adoção do </w:t>
      </w:r>
      <w:proofErr w:type="spellStart"/>
      <w:r w:rsidRPr="00DD5A2D">
        <w:rPr>
          <w:rFonts w:ascii="Calibri" w:hAnsi="Calibri" w:cs="Calibri"/>
          <w:bCs/>
          <w:sz w:val="18"/>
          <w:szCs w:val="18"/>
        </w:rPr>
        <w:t>Siads</w:t>
      </w:r>
      <w:proofErr w:type="spellEnd"/>
      <w:r w:rsidRPr="00DD5A2D">
        <w:rPr>
          <w:rFonts w:ascii="Calibri" w:hAnsi="Calibri" w:cs="Calibri"/>
          <w:bCs/>
          <w:sz w:val="18"/>
          <w:szCs w:val="18"/>
        </w:rPr>
        <w:t>,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p>
    <w:p w14:paraId="3F926C50" w14:textId="47A5F868"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O CPC 06 (R2) estabelece que os contratos de aluguéis, que se enquadram nos requisitos estipulados naquele pronunciamento, deverão ser registrados como direitos de uso no ativo e passivos de arrendamentos no passivo, além de registrar a depreciação desses direitos, bem como os juros a transcorrer decorrentes da operação. No SIAFI, tais contratos são classificados no Ativo Intangível e, em decorrência da limitação de situações disponíveis, pelos seus valores líquidos, tanto no ativo quanto no passivo. Na Contabilidade Societária, são evidenciados os valores brutos seguidos das respectivas contas redutoras. Os Saldos iniciais do SIAFI estão divergentes da Contabilidade Societária pois em fevereiro de 2023 foram realizados vários ajustes na contabilização do SIAFI para se adequar ao exigido pelo CPC 06 (R2). Tais ajustes já refletiram na Contabilidade Societária no encerramento do exercício de 2022;</w:t>
      </w:r>
    </w:p>
    <w:p w14:paraId="6F521A8B" w14:textId="7D74BAC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Diferença decorrente da incorporação da EPL, no valor de R$ 2.655,00. Refere-se à rescisão em virtude do falecimento do ex-empregado, em comissão, José Reinaldo Lopes. Na contabilidade societária foi feito o estorno da folha e apropriação da rescisão, no SIAFI ainda não foi efetuado a apropriação da referida rescisão;</w:t>
      </w:r>
    </w:p>
    <w:p w14:paraId="3BD12C66" w14:textId="7777777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62A12017" w14:textId="29A29F6F"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Conforme descrito na Nota 14,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empresa;</w:t>
      </w:r>
    </w:p>
    <w:p w14:paraId="5A5906CB" w14:textId="77777777"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Com a incorporação da EPL, em Setembro de 2022, foi determinado por meio do protocolo e justificação da incorporação da EPL pela VALEC, aprovado por meio da 79ª ata de Assembleia Geral Extraordinária, que o Capital Social a ser aumentado era no valor de R$ 161.225.514, referente ao somatório de todo o Patrimônio Líquido da EPL na data do laudo de avaliação patrimonial (30/06/2022). E ainda, determinou-se que as movimentações de resultado referentes ao 3º trimestre da EPL deveriam ser incorporadas à conta de Resultado Acumulado. No período entre a data do laudo de avaliação patrimonial (30/06/2022) até a data da efetiva incorporação (30/09/2022), a conta “Adiantamento para Futuro Aumento de Capital”, ainda na UG da EPL, recebeu o saldo de R$ 8.823.114,00. Entretanto a incorporação de saldos no SIAFI, executado pela Secretaria do Tesouro Nacional, em 14 de outubro de 2022, se deu de maneira divergente do que havia sido determinado, o que ocasionou:</w:t>
      </w:r>
    </w:p>
    <w:p w14:paraId="24667DED" w14:textId="362C00F7" w:rsidR="009B16ED" w:rsidRPr="00DD5A2D" w:rsidRDefault="009B16ED" w:rsidP="009B16ED">
      <w:pPr>
        <w:ind w:left="1276" w:right="57" w:hanging="567"/>
        <w:jc w:val="both"/>
        <w:rPr>
          <w:rFonts w:ascii="Calibri" w:hAnsi="Calibri" w:cs="Calibri"/>
          <w:bCs/>
          <w:sz w:val="18"/>
          <w:szCs w:val="18"/>
        </w:rPr>
      </w:pPr>
      <w:r w:rsidRPr="00DD5A2D">
        <w:rPr>
          <w:rFonts w:ascii="Calibri" w:hAnsi="Calibri" w:cs="Calibri"/>
          <w:bCs/>
          <w:sz w:val="18"/>
          <w:szCs w:val="18"/>
        </w:rPr>
        <w:t xml:space="preserve">(11).a) Em relação a conta do Capital Social, a incorporação do valor de R$ 169.406.318, R$ 8.180.804 a maior do que o valor autorizado; e </w:t>
      </w:r>
    </w:p>
    <w:p w14:paraId="0AF9C152" w14:textId="66B9C5CC" w:rsidR="009B16ED" w:rsidRPr="00DD5A2D" w:rsidRDefault="009B16ED" w:rsidP="009B16ED">
      <w:pPr>
        <w:ind w:left="1276" w:right="57" w:hanging="567"/>
        <w:jc w:val="both"/>
        <w:rPr>
          <w:rFonts w:ascii="Calibri" w:hAnsi="Calibri" w:cs="Calibri"/>
          <w:bCs/>
          <w:sz w:val="18"/>
          <w:szCs w:val="18"/>
        </w:rPr>
      </w:pPr>
      <w:r w:rsidRPr="00DD5A2D">
        <w:rPr>
          <w:rFonts w:ascii="Calibri" w:hAnsi="Calibri" w:cs="Calibri"/>
          <w:bCs/>
          <w:sz w:val="18"/>
          <w:szCs w:val="18"/>
        </w:rPr>
        <w:t>(11).b)  Em relação a conta do AFAC, a incorporação do valor de R$ 23.335.321,69, R$ 14.512.207 a maior do que o valor efetivamente movimentado após o laudo de avaliação patrimonial (30/06/2022).</w:t>
      </w:r>
    </w:p>
    <w:p w14:paraId="2A7A208F" w14:textId="44702912" w:rsidR="009B16ED" w:rsidRPr="00DD5A2D" w:rsidRDefault="009B16ED" w:rsidP="009B16ED">
      <w:pPr>
        <w:ind w:left="1276" w:right="57"/>
        <w:jc w:val="both"/>
        <w:rPr>
          <w:rFonts w:ascii="Calibri" w:hAnsi="Calibri" w:cs="Calibri"/>
          <w:bCs/>
          <w:sz w:val="18"/>
          <w:szCs w:val="18"/>
        </w:rPr>
      </w:pPr>
      <w:r w:rsidRPr="00DD5A2D">
        <w:rPr>
          <w:rFonts w:ascii="Calibri" w:hAnsi="Calibri" w:cs="Calibri"/>
          <w:bCs/>
          <w:sz w:val="18"/>
          <w:szCs w:val="18"/>
        </w:rPr>
        <w:lastRenderedPageBreak/>
        <w:t>Sendo assim, tais contas estão apresentando os saldos diferentes da contabilidade societária. Ressalta-se que a tratativa para as devidas correções dos respectivos saldos no SIAFI está em andamento junto aos órgãos competentes e parte dessa divergência já foi regularizada em Maio de 2023 no SIAFI;</w:t>
      </w:r>
    </w:p>
    <w:p w14:paraId="70EE1F14" w14:textId="50D1465D" w:rsidR="009B16ED" w:rsidRPr="00DD5A2D" w:rsidRDefault="009B16ED" w:rsidP="009B16ED">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Considerando que parte das diferenças apontadas afetam diretamente o resultado do exercício, consequentemente o saldo Prejuízos Acumulados reconhecido no SIAFI apresenta-se diferente do saldo apurado na Contabilidade Societária;</w:t>
      </w:r>
    </w:p>
    <w:p w14:paraId="1E93D134" w14:textId="77777777" w:rsidR="00EF398C" w:rsidRPr="00DD5A2D" w:rsidRDefault="00EF398C" w:rsidP="00EF398C">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Reclassificação de depósito em caução do curto para longo prazo na contabilidade societária.</w:t>
      </w:r>
    </w:p>
    <w:p w14:paraId="617E29D2" w14:textId="59A06B4F" w:rsidR="00B07B43" w:rsidRPr="00DD5A2D" w:rsidRDefault="00B07B43" w:rsidP="00B07B43">
      <w:pPr>
        <w:numPr>
          <w:ilvl w:val="0"/>
          <w:numId w:val="23"/>
        </w:numPr>
        <w:ind w:left="1276" w:right="57" w:hanging="567"/>
        <w:jc w:val="both"/>
        <w:rPr>
          <w:rFonts w:ascii="Calibri" w:hAnsi="Calibri" w:cs="Calibri"/>
          <w:bCs/>
          <w:sz w:val="18"/>
          <w:szCs w:val="18"/>
        </w:rPr>
      </w:pPr>
      <w:r w:rsidRPr="00DD5A2D">
        <w:rPr>
          <w:rFonts w:ascii="Calibri" w:hAnsi="Calibri" w:cs="Calibri"/>
          <w:bCs/>
          <w:sz w:val="18"/>
          <w:szCs w:val="18"/>
        </w:rPr>
        <w:t xml:space="preserve">Reclassificação de depósito </w:t>
      </w:r>
      <w:r w:rsidR="00FF3528" w:rsidRPr="00DD5A2D">
        <w:rPr>
          <w:rFonts w:ascii="Calibri" w:hAnsi="Calibri" w:cs="Calibri"/>
          <w:bCs/>
          <w:sz w:val="18"/>
          <w:szCs w:val="18"/>
        </w:rPr>
        <w:t xml:space="preserve">retido para fornecedores </w:t>
      </w:r>
      <w:r w:rsidRPr="00DD5A2D">
        <w:rPr>
          <w:rFonts w:ascii="Calibri" w:hAnsi="Calibri" w:cs="Calibri"/>
          <w:bCs/>
          <w:sz w:val="18"/>
          <w:szCs w:val="18"/>
        </w:rPr>
        <w:t xml:space="preserve">do </w:t>
      </w:r>
      <w:r w:rsidR="00FF3528" w:rsidRPr="00DD5A2D">
        <w:rPr>
          <w:rFonts w:ascii="Calibri" w:hAnsi="Calibri" w:cs="Calibri"/>
          <w:bCs/>
          <w:sz w:val="18"/>
          <w:szCs w:val="18"/>
        </w:rPr>
        <w:t>longo para curto</w:t>
      </w:r>
      <w:r w:rsidRPr="00DD5A2D">
        <w:rPr>
          <w:rFonts w:ascii="Calibri" w:hAnsi="Calibri" w:cs="Calibri"/>
          <w:bCs/>
          <w:sz w:val="18"/>
          <w:szCs w:val="18"/>
        </w:rPr>
        <w:t xml:space="preserve"> prazo na contabilidade societária.</w:t>
      </w:r>
    </w:p>
    <w:p w14:paraId="1D4BE62B" w14:textId="7805C8AD" w:rsidR="009B16ED" w:rsidRPr="00DD5A2D" w:rsidRDefault="009B16ED" w:rsidP="009B16ED">
      <w:pPr>
        <w:pStyle w:val="PargrafodaLista"/>
        <w:spacing w:before="120"/>
        <w:ind w:left="1276" w:right="57" w:hanging="567"/>
        <w:jc w:val="both"/>
        <w:rPr>
          <w:rFonts w:ascii="Calibri" w:hAnsi="Calibri" w:cs="Calibri"/>
          <w:bCs/>
          <w:color w:val="FF0000"/>
          <w:sz w:val="18"/>
          <w:szCs w:val="18"/>
        </w:rPr>
      </w:pPr>
    </w:p>
    <w:p w14:paraId="2079DED3" w14:textId="77777777" w:rsidR="003B6256" w:rsidRPr="00DD5A2D" w:rsidRDefault="003B6256" w:rsidP="009B16ED">
      <w:pPr>
        <w:pStyle w:val="PargrafodaLista"/>
        <w:spacing w:before="120"/>
        <w:ind w:left="1276" w:right="57" w:hanging="567"/>
        <w:jc w:val="both"/>
        <w:rPr>
          <w:rFonts w:ascii="Calibri" w:hAnsi="Calibri" w:cs="Calibri"/>
          <w:bCs/>
          <w:color w:val="FF0000"/>
          <w:sz w:val="18"/>
          <w:szCs w:val="18"/>
        </w:rPr>
      </w:pPr>
    </w:p>
    <w:p w14:paraId="0E31A9CF" w14:textId="77777777" w:rsidR="009B16ED" w:rsidRPr="00DD5A2D" w:rsidRDefault="009B16ED" w:rsidP="00E71553">
      <w:pPr>
        <w:ind w:left="709" w:right="57"/>
        <w:jc w:val="center"/>
        <w:rPr>
          <w:rFonts w:ascii="Calibri" w:hAnsi="Calibri" w:cs="Calibri"/>
          <w:b/>
          <w:color w:val="FF0000"/>
          <w:sz w:val="22"/>
          <w:szCs w:val="22"/>
        </w:rPr>
      </w:pPr>
    </w:p>
    <w:p w14:paraId="4C3EEF4E" w14:textId="77777777" w:rsidR="00D8059C" w:rsidRPr="00DD5A2D" w:rsidRDefault="00D8059C" w:rsidP="003B6256">
      <w:pPr>
        <w:spacing w:after="0"/>
        <w:ind w:left="709" w:right="57"/>
        <w:jc w:val="center"/>
        <w:rPr>
          <w:rFonts w:ascii="Calibri" w:hAnsi="Calibri" w:cs="Calibri"/>
          <w:b/>
        </w:rPr>
      </w:pPr>
    </w:p>
    <w:p w14:paraId="7C5B1670" w14:textId="5D5CCD5A" w:rsidR="003B6256" w:rsidRPr="00DD5A2D" w:rsidRDefault="003B6256" w:rsidP="003B6256">
      <w:pPr>
        <w:spacing w:after="0"/>
        <w:ind w:left="709" w:right="57"/>
        <w:jc w:val="center"/>
        <w:rPr>
          <w:rFonts w:ascii="Calibri" w:hAnsi="Calibri" w:cs="Calibri"/>
          <w:b/>
        </w:rPr>
      </w:pPr>
      <w:r w:rsidRPr="00DD5A2D">
        <w:rPr>
          <w:rFonts w:ascii="Calibri" w:hAnsi="Calibri" w:cs="Calibri"/>
          <w:b/>
        </w:rPr>
        <w:t xml:space="preserve">JORGE LUIZ MACEDO BASTOS </w:t>
      </w:r>
    </w:p>
    <w:p w14:paraId="4D78B73B" w14:textId="77777777" w:rsidR="003B6256" w:rsidRPr="00DD5A2D" w:rsidRDefault="003B6256" w:rsidP="003B6256">
      <w:pPr>
        <w:spacing w:after="0"/>
        <w:ind w:left="709" w:right="57"/>
        <w:jc w:val="center"/>
        <w:rPr>
          <w:rFonts w:ascii="Calibri" w:hAnsi="Calibri" w:cs="Calibri"/>
          <w:bCs/>
        </w:rPr>
      </w:pPr>
      <w:r w:rsidRPr="00DD5A2D">
        <w:rPr>
          <w:rFonts w:ascii="Calibri" w:hAnsi="Calibri" w:cs="Calibri"/>
          <w:bCs/>
        </w:rPr>
        <w:t>Diretor-Presidente</w:t>
      </w:r>
    </w:p>
    <w:p w14:paraId="5383A7FC" w14:textId="7CD04C47" w:rsidR="004C7804" w:rsidRPr="00DD5A2D" w:rsidRDefault="004C7804" w:rsidP="004700D9">
      <w:pPr>
        <w:spacing w:after="0"/>
        <w:ind w:left="709" w:right="57"/>
        <w:jc w:val="center"/>
        <w:rPr>
          <w:rFonts w:ascii="Calibri" w:hAnsi="Calibri" w:cs="Calibri"/>
          <w:bCs/>
        </w:rPr>
      </w:pPr>
    </w:p>
    <w:p w14:paraId="1126857E" w14:textId="77777777" w:rsidR="008A3F43" w:rsidRPr="00DD5A2D" w:rsidRDefault="008A3F43" w:rsidP="004700D9">
      <w:pPr>
        <w:spacing w:after="0"/>
        <w:ind w:left="709" w:right="57"/>
        <w:jc w:val="center"/>
        <w:rPr>
          <w:rFonts w:ascii="Calibri" w:hAnsi="Calibri" w:cs="Calibri"/>
          <w:bCs/>
        </w:rPr>
      </w:pPr>
    </w:p>
    <w:p w14:paraId="2B59BFBA" w14:textId="77777777" w:rsidR="003B6256" w:rsidRPr="00DD5A2D" w:rsidRDefault="003B6256" w:rsidP="004700D9">
      <w:pPr>
        <w:spacing w:after="0"/>
        <w:ind w:left="709" w:right="57"/>
        <w:jc w:val="center"/>
        <w:rPr>
          <w:rFonts w:ascii="Calibri" w:hAnsi="Calibri" w:cs="Calibri"/>
          <w:bCs/>
        </w:rPr>
      </w:pPr>
    </w:p>
    <w:p w14:paraId="3B340615" w14:textId="77777777" w:rsidR="00D8059C" w:rsidRPr="00DD5A2D" w:rsidRDefault="00D8059C" w:rsidP="004700D9">
      <w:pPr>
        <w:spacing w:after="0"/>
        <w:ind w:left="709" w:right="57"/>
        <w:jc w:val="center"/>
        <w:rPr>
          <w:rFonts w:ascii="Calibri" w:hAnsi="Calibri" w:cs="Calibri"/>
          <w:b/>
        </w:rPr>
      </w:pPr>
    </w:p>
    <w:p w14:paraId="411C4CAF" w14:textId="256F559C" w:rsidR="008A3F43" w:rsidRPr="00DD5A2D" w:rsidRDefault="008A3F43" w:rsidP="004700D9">
      <w:pPr>
        <w:spacing w:after="0"/>
        <w:ind w:left="709" w:right="57"/>
        <w:jc w:val="center"/>
        <w:rPr>
          <w:rFonts w:ascii="Calibri" w:hAnsi="Calibri" w:cs="Calibri"/>
          <w:b/>
        </w:rPr>
      </w:pPr>
      <w:r w:rsidRPr="00DD5A2D">
        <w:rPr>
          <w:rFonts w:ascii="Calibri" w:hAnsi="Calibri" w:cs="Calibri"/>
          <w:b/>
        </w:rPr>
        <w:t>ELISABETH ALVES DA SILVA BRAGA</w:t>
      </w:r>
    </w:p>
    <w:p w14:paraId="66A667A5" w14:textId="29D1B950" w:rsidR="008A3F43" w:rsidRPr="00DD5A2D" w:rsidRDefault="008A3F43" w:rsidP="004700D9">
      <w:pPr>
        <w:spacing w:after="0"/>
        <w:ind w:left="709" w:right="57"/>
        <w:jc w:val="center"/>
        <w:rPr>
          <w:rFonts w:ascii="Calibri" w:hAnsi="Calibri" w:cs="Calibri"/>
          <w:bCs/>
        </w:rPr>
      </w:pPr>
      <w:r w:rsidRPr="00DD5A2D">
        <w:rPr>
          <w:rFonts w:ascii="Calibri" w:hAnsi="Calibri" w:cs="Calibri"/>
          <w:bCs/>
        </w:rPr>
        <w:t>Diretora de Administração e Finanças</w:t>
      </w:r>
    </w:p>
    <w:p w14:paraId="02245EF9" w14:textId="77777777" w:rsidR="008A3F43" w:rsidRPr="00DD5A2D" w:rsidRDefault="008A3F43" w:rsidP="004700D9">
      <w:pPr>
        <w:spacing w:after="0"/>
        <w:ind w:left="709" w:right="57"/>
        <w:jc w:val="center"/>
        <w:rPr>
          <w:rFonts w:ascii="Calibri" w:hAnsi="Calibri" w:cs="Calibri"/>
          <w:bCs/>
        </w:rPr>
      </w:pPr>
    </w:p>
    <w:p w14:paraId="48E06E21" w14:textId="77777777" w:rsidR="008A3F43" w:rsidRPr="00DD5A2D" w:rsidRDefault="008A3F43" w:rsidP="004700D9">
      <w:pPr>
        <w:spacing w:after="0"/>
        <w:ind w:left="709" w:right="57"/>
        <w:jc w:val="center"/>
        <w:rPr>
          <w:rFonts w:ascii="Calibri" w:hAnsi="Calibri" w:cs="Calibri"/>
          <w:bCs/>
        </w:rPr>
      </w:pPr>
    </w:p>
    <w:p w14:paraId="4FA147C8" w14:textId="77777777" w:rsidR="003B6256" w:rsidRPr="00DD5A2D" w:rsidRDefault="003B6256" w:rsidP="004700D9">
      <w:pPr>
        <w:spacing w:after="0"/>
        <w:ind w:left="709" w:right="57"/>
        <w:jc w:val="center"/>
        <w:rPr>
          <w:rFonts w:ascii="Calibri" w:hAnsi="Calibri" w:cs="Calibri"/>
          <w:bCs/>
        </w:rPr>
      </w:pPr>
    </w:p>
    <w:p w14:paraId="2D209100" w14:textId="77777777" w:rsidR="00D8059C" w:rsidRPr="00DD5A2D" w:rsidRDefault="00D8059C" w:rsidP="004700D9">
      <w:pPr>
        <w:spacing w:after="0"/>
        <w:ind w:left="709" w:right="57"/>
        <w:jc w:val="center"/>
        <w:rPr>
          <w:rFonts w:ascii="Calibri" w:hAnsi="Calibri" w:cs="Calibri"/>
          <w:b/>
        </w:rPr>
      </w:pPr>
    </w:p>
    <w:p w14:paraId="4E014946" w14:textId="77777777" w:rsidR="00E429B0" w:rsidRDefault="00E429B0" w:rsidP="004700D9">
      <w:pPr>
        <w:spacing w:after="0"/>
        <w:ind w:left="709" w:right="57"/>
        <w:jc w:val="center"/>
        <w:rPr>
          <w:rFonts w:ascii="Calibri" w:hAnsi="Calibri" w:cs="Calibri"/>
          <w:b/>
        </w:rPr>
      </w:pPr>
      <w:r w:rsidRPr="00E429B0">
        <w:rPr>
          <w:rFonts w:ascii="Calibri" w:hAnsi="Calibri" w:cs="Calibri"/>
          <w:b/>
        </w:rPr>
        <w:t>ANDRE LUÍS LUDOLFO DA SILVA</w:t>
      </w:r>
    </w:p>
    <w:p w14:paraId="51890820" w14:textId="28D9FE66" w:rsidR="004C7804" w:rsidRPr="00DD5A2D" w:rsidRDefault="004C7804" w:rsidP="004700D9">
      <w:pPr>
        <w:spacing w:after="0"/>
        <w:ind w:left="709" w:right="57"/>
        <w:jc w:val="center"/>
        <w:rPr>
          <w:rFonts w:ascii="Calibri" w:hAnsi="Calibri" w:cs="Calibri"/>
          <w:bCs/>
        </w:rPr>
      </w:pPr>
      <w:r w:rsidRPr="00DD5A2D">
        <w:rPr>
          <w:rFonts w:ascii="Calibri" w:hAnsi="Calibri" w:cs="Calibri"/>
          <w:bCs/>
        </w:rPr>
        <w:t>Diretor de Empreendimentos</w:t>
      </w:r>
    </w:p>
    <w:p w14:paraId="3C1367C8" w14:textId="77777777" w:rsidR="004C7804" w:rsidRPr="00DD5A2D" w:rsidRDefault="004C7804" w:rsidP="004700D9">
      <w:pPr>
        <w:spacing w:after="0"/>
        <w:ind w:left="709" w:right="57"/>
        <w:jc w:val="center"/>
        <w:rPr>
          <w:rFonts w:ascii="Calibri" w:hAnsi="Calibri" w:cs="Calibri"/>
          <w:bCs/>
        </w:rPr>
      </w:pPr>
    </w:p>
    <w:p w14:paraId="407001B2" w14:textId="77777777" w:rsidR="004C7804" w:rsidRPr="00DD5A2D" w:rsidRDefault="004C7804" w:rsidP="004700D9">
      <w:pPr>
        <w:spacing w:after="0"/>
        <w:ind w:left="709" w:right="57"/>
        <w:jc w:val="center"/>
        <w:rPr>
          <w:rFonts w:ascii="Calibri" w:hAnsi="Calibri" w:cs="Calibri"/>
          <w:bCs/>
        </w:rPr>
      </w:pPr>
    </w:p>
    <w:p w14:paraId="6849FBC0" w14:textId="77777777" w:rsidR="003B6256" w:rsidRPr="00DD5A2D" w:rsidRDefault="003B6256" w:rsidP="004700D9">
      <w:pPr>
        <w:spacing w:after="0"/>
        <w:ind w:left="709" w:right="57"/>
        <w:jc w:val="center"/>
        <w:rPr>
          <w:rFonts w:ascii="Calibri" w:hAnsi="Calibri" w:cs="Calibri"/>
          <w:bCs/>
        </w:rPr>
      </w:pPr>
    </w:p>
    <w:p w14:paraId="7F1FDE1C" w14:textId="77777777" w:rsidR="00D8059C" w:rsidRPr="00DD5A2D" w:rsidRDefault="00D8059C" w:rsidP="004700D9">
      <w:pPr>
        <w:spacing w:after="0"/>
        <w:ind w:left="709" w:right="57"/>
        <w:jc w:val="center"/>
        <w:rPr>
          <w:rFonts w:ascii="Calibri" w:hAnsi="Calibri" w:cs="Calibri"/>
          <w:b/>
        </w:rPr>
      </w:pPr>
    </w:p>
    <w:p w14:paraId="4A7E08F7" w14:textId="1FF16D43" w:rsidR="008A3F43" w:rsidRPr="00DD5A2D" w:rsidRDefault="008A3F43" w:rsidP="004700D9">
      <w:pPr>
        <w:spacing w:after="0"/>
        <w:ind w:left="709" w:right="57"/>
        <w:jc w:val="center"/>
        <w:rPr>
          <w:rFonts w:ascii="Calibri" w:hAnsi="Calibri" w:cs="Calibri"/>
          <w:b/>
        </w:rPr>
      </w:pPr>
      <w:r w:rsidRPr="00DD5A2D">
        <w:rPr>
          <w:rFonts w:ascii="Calibri" w:hAnsi="Calibri" w:cs="Calibri"/>
          <w:b/>
        </w:rPr>
        <w:t>MARCELO VINAUD</w:t>
      </w:r>
      <w:r w:rsidR="00DE56E5">
        <w:rPr>
          <w:rFonts w:ascii="Calibri" w:hAnsi="Calibri" w:cs="Calibri"/>
          <w:b/>
        </w:rPr>
        <w:t xml:space="preserve"> PRADO</w:t>
      </w:r>
    </w:p>
    <w:p w14:paraId="04FFF17A" w14:textId="30E5DC2F" w:rsidR="004C7804" w:rsidRPr="00DD5A2D" w:rsidRDefault="00374D51" w:rsidP="004700D9">
      <w:pPr>
        <w:spacing w:after="0"/>
        <w:ind w:left="709" w:right="57"/>
        <w:jc w:val="center"/>
        <w:rPr>
          <w:rFonts w:ascii="Calibri" w:hAnsi="Calibri" w:cs="Calibri"/>
          <w:bCs/>
        </w:rPr>
      </w:pPr>
      <w:r w:rsidRPr="00DD5A2D">
        <w:rPr>
          <w:rFonts w:ascii="Calibri" w:hAnsi="Calibri" w:cs="Calibri"/>
          <w:bCs/>
        </w:rPr>
        <w:t>Diretor de Mercado e Inovação</w:t>
      </w:r>
    </w:p>
    <w:p w14:paraId="2C0FC396" w14:textId="77777777" w:rsidR="004C7804" w:rsidRPr="00DD5A2D" w:rsidRDefault="004C7804" w:rsidP="004700D9">
      <w:pPr>
        <w:spacing w:after="0"/>
        <w:ind w:left="709" w:right="57"/>
        <w:jc w:val="center"/>
        <w:rPr>
          <w:rFonts w:ascii="Calibri" w:hAnsi="Calibri" w:cs="Calibri"/>
          <w:bCs/>
        </w:rPr>
      </w:pPr>
    </w:p>
    <w:p w14:paraId="6F662450" w14:textId="77777777" w:rsidR="003B6256" w:rsidRPr="00DD5A2D" w:rsidRDefault="003B6256" w:rsidP="004700D9">
      <w:pPr>
        <w:spacing w:after="0"/>
        <w:ind w:left="709" w:right="57"/>
        <w:jc w:val="center"/>
        <w:rPr>
          <w:rFonts w:ascii="Calibri" w:hAnsi="Calibri" w:cs="Calibri"/>
          <w:bCs/>
        </w:rPr>
      </w:pPr>
    </w:p>
    <w:p w14:paraId="5BCEB766" w14:textId="245EB007" w:rsidR="004C7804" w:rsidRPr="00DD5A2D" w:rsidRDefault="004C7804" w:rsidP="004700D9">
      <w:pPr>
        <w:spacing w:after="0"/>
        <w:ind w:left="709" w:right="57"/>
        <w:jc w:val="center"/>
        <w:rPr>
          <w:rFonts w:ascii="Calibri" w:hAnsi="Calibri" w:cs="Calibri"/>
          <w:bCs/>
        </w:rPr>
      </w:pPr>
    </w:p>
    <w:p w14:paraId="78247BDC" w14:textId="77777777" w:rsidR="00D8059C" w:rsidRPr="00DD5A2D" w:rsidRDefault="00D8059C" w:rsidP="004700D9">
      <w:pPr>
        <w:spacing w:after="0"/>
        <w:ind w:left="709" w:right="57"/>
        <w:jc w:val="center"/>
        <w:rPr>
          <w:rFonts w:ascii="Calibri" w:hAnsi="Calibri" w:cs="Calibri"/>
          <w:b/>
        </w:rPr>
      </w:pPr>
    </w:p>
    <w:p w14:paraId="734B4E9B" w14:textId="0498E20B" w:rsidR="008A3F43" w:rsidRPr="00DD5A2D" w:rsidRDefault="008A3F43" w:rsidP="004700D9">
      <w:pPr>
        <w:spacing w:after="0"/>
        <w:ind w:left="709" w:right="57"/>
        <w:jc w:val="center"/>
        <w:rPr>
          <w:rFonts w:ascii="Calibri" w:hAnsi="Calibri" w:cs="Calibri"/>
          <w:b/>
        </w:rPr>
      </w:pPr>
      <w:r w:rsidRPr="00DD5A2D">
        <w:rPr>
          <w:rFonts w:ascii="Calibri" w:hAnsi="Calibri" w:cs="Calibri"/>
          <w:b/>
        </w:rPr>
        <w:t>CRISTIANO DELLA GIUSTINA</w:t>
      </w:r>
    </w:p>
    <w:p w14:paraId="75440A24" w14:textId="5D8C8807" w:rsidR="004C7804" w:rsidRPr="00DD5A2D" w:rsidRDefault="00374D51" w:rsidP="004700D9">
      <w:pPr>
        <w:spacing w:after="0"/>
        <w:ind w:left="709" w:right="57"/>
        <w:jc w:val="center"/>
        <w:rPr>
          <w:rFonts w:ascii="Calibri" w:hAnsi="Calibri" w:cs="Calibri"/>
          <w:bCs/>
        </w:rPr>
      </w:pPr>
      <w:r w:rsidRPr="00DD5A2D">
        <w:rPr>
          <w:rFonts w:ascii="Calibri" w:hAnsi="Calibri" w:cs="Calibri"/>
          <w:bCs/>
        </w:rPr>
        <w:t>Diretor de Planejamento</w:t>
      </w:r>
    </w:p>
    <w:p w14:paraId="6BA1C5DD" w14:textId="77777777" w:rsidR="004C7804" w:rsidRPr="00DD5A2D" w:rsidRDefault="004C7804" w:rsidP="004700D9">
      <w:pPr>
        <w:spacing w:after="0"/>
        <w:ind w:left="709" w:right="57"/>
        <w:jc w:val="center"/>
        <w:rPr>
          <w:rFonts w:ascii="Calibri" w:hAnsi="Calibri" w:cs="Calibri"/>
          <w:bCs/>
        </w:rPr>
      </w:pPr>
    </w:p>
    <w:p w14:paraId="5F93CC91" w14:textId="4E45F0F4" w:rsidR="004C7804" w:rsidRPr="00DD5A2D" w:rsidRDefault="004C7804" w:rsidP="004700D9">
      <w:pPr>
        <w:spacing w:after="0"/>
        <w:ind w:left="709" w:right="57"/>
        <w:jc w:val="center"/>
        <w:rPr>
          <w:rFonts w:ascii="Calibri" w:hAnsi="Calibri" w:cs="Calibri"/>
          <w:bCs/>
        </w:rPr>
      </w:pPr>
    </w:p>
    <w:p w14:paraId="6400B523" w14:textId="77777777" w:rsidR="003B6256" w:rsidRPr="00DD5A2D" w:rsidRDefault="003B6256" w:rsidP="004700D9">
      <w:pPr>
        <w:spacing w:after="0"/>
        <w:ind w:left="709" w:right="57"/>
        <w:jc w:val="center"/>
        <w:rPr>
          <w:rFonts w:ascii="Calibri" w:hAnsi="Calibri" w:cs="Calibri"/>
          <w:bCs/>
        </w:rPr>
      </w:pPr>
    </w:p>
    <w:p w14:paraId="56C8DFC8" w14:textId="77777777" w:rsidR="00D8059C" w:rsidRPr="00DD5A2D" w:rsidRDefault="00D8059C" w:rsidP="003B6256">
      <w:pPr>
        <w:spacing w:after="0"/>
        <w:ind w:left="709" w:right="57"/>
        <w:jc w:val="center"/>
        <w:rPr>
          <w:rFonts w:ascii="Calibri" w:hAnsi="Calibri" w:cs="Calibri"/>
          <w:b/>
        </w:rPr>
      </w:pPr>
    </w:p>
    <w:p w14:paraId="2BAD3190" w14:textId="2AB0AC25" w:rsidR="003B6256" w:rsidRPr="00DD5A2D" w:rsidRDefault="003B6256" w:rsidP="003B6256">
      <w:pPr>
        <w:spacing w:after="0"/>
        <w:ind w:left="709" w:right="57"/>
        <w:jc w:val="center"/>
        <w:rPr>
          <w:rFonts w:ascii="Calibri" w:hAnsi="Calibri" w:cs="Calibri"/>
          <w:b/>
        </w:rPr>
      </w:pPr>
      <w:r w:rsidRPr="00DD5A2D">
        <w:rPr>
          <w:rFonts w:ascii="Calibri" w:hAnsi="Calibri" w:cs="Calibri"/>
          <w:b/>
        </w:rPr>
        <w:t>ANDREIA ALVES PIMENTA</w:t>
      </w:r>
    </w:p>
    <w:p w14:paraId="3BFD407B" w14:textId="76B9C021" w:rsidR="003B6256" w:rsidRPr="00DD5A2D" w:rsidRDefault="003B6256" w:rsidP="003B6256">
      <w:pPr>
        <w:spacing w:after="0"/>
        <w:ind w:left="709" w:right="57"/>
        <w:jc w:val="center"/>
        <w:rPr>
          <w:rFonts w:ascii="Calibri" w:hAnsi="Calibri" w:cs="Calibri"/>
          <w:bCs/>
        </w:rPr>
      </w:pPr>
      <w:r w:rsidRPr="00DD5A2D">
        <w:rPr>
          <w:rFonts w:ascii="Calibri" w:hAnsi="Calibri" w:cs="Calibri"/>
          <w:bCs/>
        </w:rPr>
        <w:t>Contadora</w:t>
      </w:r>
    </w:p>
    <w:p w14:paraId="256558EE" w14:textId="3E61761E" w:rsidR="004C7804" w:rsidRPr="00160D28" w:rsidRDefault="003B6256" w:rsidP="003B6256">
      <w:pPr>
        <w:spacing w:after="0"/>
        <w:ind w:left="709" w:right="57"/>
        <w:jc w:val="center"/>
        <w:rPr>
          <w:rFonts w:ascii="Calibri" w:hAnsi="Calibri" w:cs="Calibri"/>
          <w:bCs/>
          <w:sz w:val="22"/>
          <w:szCs w:val="22"/>
        </w:rPr>
      </w:pPr>
      <w:r w:rsidRPr="00DD5A2D">
        <w:rPr>
          <w:rFonts w:ascii="Calibri" w:hAnsi="Calibri" w:cs="Calibri"/>
          <w:bCs/>
        </w:rPr>
        <w:t>CRC - SC 034016/O-7 T-PR</w:t>
      </w:r>
    </w:p>
    <w:p w14:paraId="5E0B48E9" w14:textId="0FBA5800" w:rsidR="00770A39" w:rsidRDefault="00770A39" w:rsidP="004C7804">
      <w:pPr>
        <w:ind w:left="709" w:right="57"/>
        <w:rPr>
          <w:rFonts w:ascii="Calibri" w:hAnsi="Calibri" w:cs="Calibri"/>
          <w:bCs/>
          <w:sz w:val="18"/>
          <w:szCs w:val="18"/>
        </w:rPr>
      </w:pPr>
    </w:p>
    <w:p w14:paraId="7ACEC360" w14:textId="77777777" w:rsidR="00770A39" w:rsidRDefault="00770A39">
      <w:pPr>
        <w:rPr>
          <w:rFonts w:ascii="Calibri" w:hAnsi="Calibri" w:cs="Calibri"/>
          <w:bCs/>
          <w:sz w:val="18"/>
          <w:szCs w:val="18"/>
        </w:rPr>
      </w:pPr>
      <w:r>
        <w:rPr>
          <w:rFonts w:ascii="Calibri" w:hAnsi="Calibri" w:cs="Calibri"/>
          <w:bCs/>
          <w:sz w:val="18"/>
          <w:szCs w:val="18"/>
        </w:rPr>
        <w:br w:type="page"/>
      </w:r>
    </w:p>
    <w:p w14:paraId="133913D4" w14:textId="7E0BC613" w:rsidR="004C7804" w:rsidRPr="00160D28" w:rsidRDefault="00770A39" w:rsidP="004C7804">
      <w:pPr>
        <w:ind w:left="709" w:right="57"/>
        <w:rPr>
          <w:rFonts w:ascii="Calibri" w:hAnsi="Calibri" w:cs="Calibri"/>
          <w:bCs/>
          <w:sz w:val="18"/>
          <w:szCs w:val="18"/>
        </w:rPr>
      </w:pPr>
      <w:r>
        <w:rPr>
          <w:noProof/>
        </w:rPr>
        <w:lastRenderedPageBreak/>
        <mc:AlternateContent>
          <mc:Choice Requires="wps">
            <w:drawing>
              <wp:anchor distT="45720" distB="45720" distL="114300" distR="114300" simplePos="0" relativeHeight="251667456" behindDoc="0" locked="0" layoutInCell="1" allowOverlap="1" wp14:anchorId="24BAB739" wp14:editId="0004C4D6">
                <wp:simplePos x="0" y="0"/>
                <wp:positionH relativeFrom="column">
                  <wp:posOffset>3152633</wp:posOffset>
                </wp:positionH>
                <wp:positionV relativeFrom="paragraph">
                  <wp:posOffset>631939</wp:posOffset>
                </wp:positionV>
                <wp:extent cx="3603625" cy="1404620"/>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1404620"/>
                        </a:xfrm>
                        <a:prstGeom prst="rect">
                          <a:avLst/>
                        </a:prstGeom>
                        <a:noFill/>
                        <a:ln w="9525">
                          <a:noFill/>
                          <a:miter lim="800000"/>
                          <a:headEnd/>
                          <a:tailEnd/>
                        </a:ln>
                      </wps:spPr>
                      <wps:txbx>
                        <w:txbxContent>
                          <w:p w14:paraId="6442286E" w14:textId="65BA920F" w:rsidR="00770A39" w:rsidRDefault="00770A39"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770A3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770A39" w:rsidRPr="00585F49" w:rsidRDefault="00770A39" w:rsidP="00770A39">
                            <w:pPr>
                              <w:spacing w:line="276" w:lineRule="auto"/>
                              <w:jc w:val="center"/>
                              <w:rPr>
                                <w:rFonts w:ascii="Arial" w:hAnsi="Arial" w:cs="Arial"/>
                                <w:color w:val="002060"/>
                                <w:sz w:val="24"/>
                                <w:szCs w:val="24"/>
                              </w:rPr>
                            </w:pPr>
                          </w:p>
                          <w:p w14:paraId="01D5A37D"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770A39" w:rsidRPr="00585F49" w:rsidRDefault="00770A39" w:rsidP="00770A39">
                            <w:pPr>
                              <w:spacing w:line="276" w:lineRule="auto"/>
                              <w:jc w:val="center"/>
                              <w:rPr>
                                <w:rFonts w:ascii="Arial" w:hAnsi="Arial" w:cs="Arial"/>
                                <w:color w:val="002060"/>
                                <w:sz w:val="24"/>
                                <w:szCs w:val="24"/>
                              </w:rPr>
                            </w:pPr>
                          </w:p>
                          <w:p w14:paraId="680A3B3D"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770A39" w:rsidRPr="00DD67F0" w:rsidRDefault="00770A39"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BAB739" id="Caixa de Texto 4" o:spid="_x0000_s1028" type="#_x0000_t202" style="position:absolute;left:0;text-align:left;margin-left:248.25pt;margin-top:49.75pt;width:283.7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" filled="f" stroked="f">
                <v:textbox style="mso-fit-shape-to-text:t">
                  <w:txbxContent>
                    <w:p w14:paraId="6442286E" w14:textId="65BA920F" w:rsidR="00770A39" w:rsidRDefault="00770A39"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770A3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770A39" w:rsidRPr="00585F49" w:rsidRDefault="00770A39" w:rsidP="00770A39">
                      <w:pPr>
                        <w:spacing w:line="276" w:lineRule="auto"/>
                        <w:jc w:val="center"/>
                        <w:rPr>
                          <w:rFonts w:ascii="Arial" w:hAnsi="Arial" w:cs="Arial"/>
                          <w:color w:val="002060"/>
                          <w:sz w:val="24"/>
                          <w:szCs w:val="24"/>
                        </w:rPr>
                      </w:pPr>
                    </w:p>
                    <w:p w14:paraId="01D5A37D"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770A39" w:rsidRPr="00585F49" w:rsidRDefault="00770A39" w:rsidP="00770A39">
                      <w:pPr>
                        <w:spacing w:line="276" w:lineRule="auto"/>
                        <w:jc w:val="center"/>
                        <w:rPr>
                          <w:rFonts w:ascii="Arial" w:hAnsi="Arial" w:cs="Arial"/>
                          <w:color w:val="002060"/>
                          <w:sz w:val="24"/>
                          <w:szCs w:val="24"/>
                        </w:rPr>
                      </w:pPr>
                    </w:p>
                    <w:p w14:paraId="680A3B3D"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770A39" w:rsidRPr="00585F49" w:rsidRDefault="00770A39"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770A39" w:rsidRPr="00DD67F0" w:rsidRDefault="00770A39"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v:textbox>
              </v:shape>
            </w:pict>
          </mc:Fallback>
        </mc:AlternateContent>
      </w:r>
      <w:r>
        <w:rPr>
          <w:noProof/>
        </w:rPr>
        <w:drawing>
          <wp:anchor distT="0" distB="0" distL="114300" distR="114300" simplePos="0" relativeHeight="251665408" behindDoc="1" locked="0" layoutInCell="1" allowOverlap="1" wp14:anchorId="48CC8284" wp14:editId="5702FE1F">
            <wp:simplePos x="0" y="0"/>
            <wp:positionH relativeFrom="page">
              <wp:posOffset>0</wp:posOffset>
            </wp:positionH>
            <wp:positionV relativeFrom="paragraph">
              <wp:posOffset>-859136</wp:posOffset>
            </wp:positionV>
            <wp:extent cx="7546975" cy="10768084"/>
            <wp:effectExtent l="0" t="0" r="0" b="0"/>
            <wp:wrapNone/>
            <wp:docPr id="427214763" name="Imagem 427214763" descr="Uma imagem contendo mesa, azul,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mesa, azul, andando de, homem&#10;&#10;Descrição gerada automa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48781" cy="10770661"/>
                    </a:xfrm>
                    <a:prstGeom prst="rect">
                      <a:avLst/>
                    </a:prstGeom>
                  </pic:spPr>
                </pic:pic>
              </a:graphicData>
            </a:graphic>
            <wp14:sizeRelH relativeFrom="page">
              <wp14:pctWidth>0</wp14:pctWidth>
            </wp14:sizeRelH>
            <wp14:sizeRelV relativeFrom="page">
              <wp14:pctHeight>0</wp14:pctHeight>
            </wp14:sizeRelV>
          </wp:anchor>
        </w:drawing>
      </w:r>
    </w:p>
    <w:sectPr w:rsidR="004C7804" w:rsidRPr="00160D28" w:rsidSect="006B5C31">
      <w:headerReference w:type="default" r:id="rId16"/>
      <w:footerReference w:type="default" r:id="rId17"/>
      <w:pgSz w:w="11907" w:h="16840" w:code="9"/>
      <w:pgMar w:top="720" w:right="720" w:bottom="720" w:left="720" w:header="709" w:footer="11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F5BC6" w14:textId="77777777" w:rsidR="005301D6" w:rsidRDefault="005301D6">
      <w:r>
        <w:separator/>
      </w:r>
    </w:p>
  </w:endnote>
  <w:endnote w:type="continuationSeparator" w:id="0">
    <w:p w14:paraId="673A956F" w14:textId="77777777" w:rsidR="005301D6" w:rsidRDefault="00530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1243443"/>
      <w:docPartObj>
        <w:docPartGallery w:val="Page Numbers (Bottom of Page)"/>
        <w:docPartUnique/>
      </w:docPartObj>
    </w:sdtPr>
    <w:sdtEndPr/>
    <w:sdtContent>
      <w:p w14:paraId="58B3AB4C" w14:textId="77777777" w:rsidR="00A14499" w:rsidRDefault="00A14499">
        <w:pPr>
          <w:pStyle w:val="Rodap"/>
          <w:jc w:val="center"/>
        </w:pPr>
        <w:r>
          <w:fldChar w:fldCharType="begin"/>
        </w:r>
        <w:r>
          <w:instrText>PAGE   \* MERGEFORMAT</w:instrText>
        </w:r>
        <w:r>
          <w:fldChar w:fldCharType="separate"/>
        </w:r>
        <w:r>
          <w:rPr>
            <w:lang w:val="pt-BR"/>
          </w:rPr>
          <w:t>2</w:t>
        </w:r>
        <w:r>
          <w:fldChar w:fldCharType="end"/>
        </w:r>
      </w:p>
    </w:sdtContent>
  </w:sdt>
  <w:p w14:paraId="437BD4BE" w14:textId="77777777" w:rsidR="00A14499" w:rsidRPr="00D1757A" w:rsidRDefault="00A14499">
    <w:pPr>
      <w:pStyle w:val="Rodap"/>
      <w:jc w:val="center"/>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075D87" w14:textId="77777777" w:rsidR="005301D6" w:rsidRDefault="005301D6">
      <w:r>
        <w:separator/>
      </w:r>
    </w:p>
  </w:footnote>
  <w:footnote w:type="continuationSeparator" w:id="0">
    <w:p w14:paraId="1BDBCF77" w14:textId="77777777" w:rsidR="005301D6" w:rsidRDefault="005301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A0884" w14:textId="69D84C26" w:rsidR="00A14499" w:rsidRDefault="00151460" w:rsidP="00A251BF">
    <w:pPr>
      <w:tabs>
        <w:tab w:val="left" w:pos="8295"/>
      </w:tabs>
      <w:spacing w:after="0" w:line="276" w:lineRule="auto"/>
    </w:pPr>
    <w:r>
      <w:rPr>
        <w:noProof/>
        <w:color w:val="000000"/>
      </w:rPr>
      <mc:AlternateContent>
        <mc:Choice Requires="wps">
          <w:drawing>
            <wp:anchor distT="0" distB="0" distL="114300" distR="114300" simplePos="0" relativeHeight="251659264" behindDoc="0" locked="0" layoutInCell="1" allowOverlap="1" wp14:anchorId="3C3B21BC" wp14:editId="4389F5CC">
              <wp:simplePos x="0" y="0"/>
              <wp:positionH relativeFrom="page">
                <wp:align>center</wp:align>
              </wp:positionH>
              <wp:positionV relativeFrom="page">
                <wp:align>center</wp:align>
              </wp:positionV>
              <wp:extent cx="7376160" cy="9555480"/>
              <wp:effectExtent l="0" t="0" r="26670" b="26670"/>
              <wp:wrapNone/>
              <wp:docPr id="222" name="Retângulo 4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a="http://schemas.openxmlformats.org/drawingml/2006/main" xmlns:pic="http://schemas.openxmlformats.org/drawingml/2006/picture">
          <w:pict w14:anchorId="2A8904C3">
            <v:rect id="Retângulo 42"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spid="_x0000_s1026" filled="f" strokecolor="#747070 [1614]" strokeweight="1.25pt" w14:anchorId="49D42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">
              <w10:wrap anchorx="page" anchory="page"/>
            </v:rect>
          </w:pict>
        </mc:Fallback>
      </mc:AlternateContent>
    </w:r>
    <w:r>
      <w:rPr>
        <w:color w:val="5B9BD5" w:themeColor="accent1"/>
        <w:sz w:val="20"/>
        <w:szCs w:val="20"/>
      </w:rPr>
      <w:tab/>
    </w:r>
    <w:r>
      <w:rPr>
        <w:noProof/>
        <w:sz w:val="18"/>
      </w:rPr>
      <w:drawing>
        <wp:inline distT="0" distB="0" distL="114300" distR="114300" wp14:anchorId="226CDAFD" wp14:editId="07095F75">
          <wp:extent cx="1049828" cy="333375"/>
          <wp:effectExtent l="0" t="0" r="5715" b="0"/>
          <wp:docPr id="1737070512" name="Imagem 1737070512" descr="logo_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_topo"/>
                  <pic:cNvPicPr>
                    <a:picLocks noChangeAspect="1"/>
                  </pic:cNvPicPr>
                </pic:nvPicPr>
                <pic:blipFill>
                  <a:blip r:embed="rId1"/>
                  <a:stretch>
                    <a:fillRect/>
                  </a:stretch>
                </pic:blipFill>
                <pic:spPr>
                  <a:xfrm>
                    <a:off x="0" y="0"/>
                    <a:ext cx="1049828" cy="3333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B26BB"/>
    <w:multiLevelType w:val="hybridMultilevel"/>
    <w:tmpl w:val="CE5AF8BA"/>
    <w:lvl w:ilvl="0" w:tplc="88C21872">
      <w:start w:val="1"/>
      <w:numFmt w:val="lowerLetter"/>
      <w:lvlText w:val="%1)"/>
      <w:lvlJc w:val="left"/>
      <w:pPr>
        <w:ind w:left="644" w:hanging="360"/>
      </w:pPr>
      <w:rPr>
        <w:rFonts w:hint="default"/>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1" w15:restartNumberingAfterBreak="0">
    <w:nsid w:val="09C610F1"/>
    <w:multiLevelType w:val="hybridMultilevel"/>
    <w:tmpl w:val="F7C84CF4"/>
    <w:lvl w:ilvl="0" w:tplc="BB2049E6">
      <w:start w:val="1"/>
      <w:numFmt w:val="lowerLetter"/>
      <w:lvlText w:val="%1)"/>
      <w:lvlJc w:val="left"/>
      <w:pPr>
        <w:ind w:left="4046"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A516FEE"/>
    <w:multiLevelType w:val="hybridMultilevel"/>
    <w:tmpl w:val="0D7EE686"/>
    <w:lvl w:ilvl="0" w:tplc="692676F0">
      <w:start w:val="1"/>
      <w:numFmt w:val="lowerLetter"/>
      <w:lvlText w:val="%1)"/>
      <w:lvlJc w:val="left"/>
      <w:pPr>
        <w:ind w:left="720" w:hanging="360"/>
      </w:pPr>
      <w:rPr>
        <w:rFonts w:ascii="Calibri" w:eastAsia="Times New Roman" w:hAnsi="Calibri" w:cs="Calibri"/>
        <w:color w:val="auto"/>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C5A7EEB"/>
    <w:multiLevelType w:val="hybridMultilevel"/>
    <w:tmpl w:val="7A6E58BC"/>
    <w:lvl w:ilvl="0" w:tplc="FFFFFFFF">
      <w:start w:val="1"/>
      <w:numFmt w:val="upp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63683E"/>
    <w:multiLevelType w:val="hybridMultilevel"/>
    <w:tmpl w:val="71B00462"/>
    <w:lvl w:ilvl="0" w:tplc="6F102446">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1714E4C"/>
    <w:multiLevelType w:val="hybridMultilevel"/>
    <w:tmpl w:val="7A86DF0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CB91865"/>
    <w:multiLevelType w:val="hybridMultilevel"/>
    <w:tmpl w:val="6846A0AA"/>
    <w:lvl w:ilvl="0" w:tplc="2D543738">
      <w:start w:val="1"/>
      <w:numFmt w:val="lowerLetter"/>
      <w:lvlText w:val="%1)"/>
      <w:lvlJc w:val="left"/>
      <w:pPr>
        <w:ind w:left="1080" w:hanging="720"/>
      </w:pPr>
      <w:rPr>
        <w:rFonts w:ascii="Calibri" w:eastAsia="Times New Roman" w:hAnsi="Calibri" w:cs="Calibr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247560D7"/>
    <w:multiLevelType w:val="hybridMultilevel"/>
    <w:tmpl w:val="57A25C90"/>
    <w:lvl w:ilvl="0" w:tplc="5F04B31A">
      <w:start w:val="1"/>
      <w:numFmt w:val="lowerLetter"/>
      <w:lvlText w:val="%1)"/>
      <w:lvlJc w:val="left"/>
      <w:pPr>
        <w:ind w:left="720" w:hanging="360"/>
      </w:pPr>
      <w:rPr>
        <w:rFonts w:asciiTheme="minorHAnsi" w:hAnsiTheme="minorHAnsi" w:cstheme="minorHAnsi"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6542AF3"/>
    <w:multiLevelType w:val="hybridMultilevel"/>
    <w:tmpl w:val="2EB2EE1C"/>
    <w:lvl w:ilvl="0" w:tplc="3FE6CBA2">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CBD04E3"/>
    <w:multiLevelType w:val="hybridMultilevel"/>
    <w:tmpl w:val="8864EAF2"/>
    <w:lvl w:ilvl="0" w:tplc="E340B244">
      <w:start w:val="3"/>
      <w:numFmt w:val="lowerLetter"/>
      <w:lvlText w:val="%1)"/>
      <w:lvlJc w:val="left"/>
      <w:pPr>
        <w:ind w:left="720" w:hanging="360"/>
      </w:pPr>
      <w:rPr>
        <w:rFonts w:hint="default"/>
        <w:b/>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F174609"/>
    <w:multiLevelType w:val="multilevel"/>
    <w:tmpl w:val="233C2BE0"/>
    <w:lvl w:ilvl="0">
      <w:start w:val="6"/>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BCA735D"/>
    <w:multiLevelType w:val="hybridMultilevel"/>
    <w:tmpl w:val="80B8B57E"/>
    <w:lvl w:ilvl="0" w:tplc="8FCE4A9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40D909DB"/>
    <w:multiLevelType w:val="multilevel"/>
    <w:tmpl w:val="8DE066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3FB2ECE"/>
    <w:multiLevelType w:val="hybridMultilevel"/>
    <w:tmpl w:val="F6560C4E"/>
    <w:lvl w:ilvl="0" w:tplc="91062C70">
      <w:start w:val="1"/>
      <w:numFmt w:val="lowerLetter"/>
      <w:lvlText w:val="%1)"/>
      <w:lvlJc w:val="left"/>
      <w:pPr>
        <w:ind w:left="1211" w:hanging="360"/>
      </w:pPr>
      <w:rPr>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469753EE"/>
    <w:multiLevelType w:val="hybridMultilevel"/>
    <w:tmpl w:val="45DEB926"/>
    <w:lvl w:ilvl="0" w:tplc="6B24BAEE">
      <w:start w:val="1"/>
      <w:numFmt w:val="lowerLetter"/>
      <w:lvlText w:val="%1)"/>
      <w:lvlJc w:val="left"/>
      <w:pPr>
        <w:ind w:left="1418" w:hanging="710"/>
      </w:pPr>
      <w:rPr>
        <w:rFonts w:hint="default"/>
        <w:color w:val="auto"/>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8" w15:restartNumberingAfterBreak="0">
    <w:nsid w:val="51B439C3"/>
    <w:multiLevelType w:val="multilevel"/>
    <w:tmpl w:val="5192D2F4"/>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53F772D5"/>
    <w:multiLevelType w:val="hybridMultilevel"/>
    <w:tmpl w:val="002847E2"/>
    <w:lvl w:ilvl="0" w:tplc="3FC00C00">
      <w:start w:val="1"/>
      <w:numFmt w:val="lowerLetter"/>
      <w:lvlText w:val="%1)"/>
      <w:lvlJc w:val="left"/>
      <w:pPr>
        <w:ind w:left="1637" w:hanging="360"/>
      </w:pPr>
      <w:rPr>
        <w:rFonts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542D7DA4"/>
    <w:multiLevelType w:val="hybridMultilevel"/>
    <w:tmpl w:val="B8506C5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5560161D"/>
    <w:multiLevelType w:val="hybridMultilevel"/>
    <w:tmpl w:val="A1E2D0A6"/>
    <w:lvl w:ilvl="0" w:tplc="FFFFFFFF">
      <w:start w:val="1"/>
      <w:numFmt w:val="low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6665EB5"/>
    <w:multiLevelType w:val="multilevel"/>
    <w:tmpl w:val="1A324E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B4C4CDD"/>
    <w:multiLevelType w:val="hybridMultilevel"/>
    <w:tmpl w:val="D63C3B4A"/>
    <w:lvl w:ilvl="0" w:tplc="CEBA4714">
      <w:start w:val="1"/>
      <w:numFmt w:val="lowerLetter"/>
      <w:lvlText w:val="%1)"/>
      <w:lvlJc w:val="left"/>
      <w:pPr>
        <w:ind w:left="644" w:hanging="360"/>
      </w:pPr>
      <w:rPr>
        <w:rFonts w:hint="default"/>
        <w:b/>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24" w15:restartNumberingAfterBreak="0">
    <w:nsid w:val="63370784"/>
    <w:multiLevelType w:val="hybridMultilevel"/>
    <w:tmpl w:val="178CAD4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684438BD"/>
    <w:multiLevelType w:val="hybridMultilevel"/>
    <w:tmpl w:val="E8C8BCD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69D1541E"/>
    <w:multiLevelType w:val="hybridMultilevel"/>
    <w:tmpl w:val="8416CBFC"/>
    <w:lvl w:ilvl="0" w:tplc="2940BF3A">
      <w:start w:val="1"/>
      <w:numFmt w:val="lowerLetter"/>
      <w:lvlText w:val="%1)"/>
      <w:lvlJc w:val="left"/>
      <w:pPr>
        <w:ind w:left="1070" w:hanging="71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9" w15:restartNumberingAfterBreak="0">
    <w:nsid w:val="70401238"/>
    <w:multiLevelType w:val="hybridMultilevel"/>
    <w:tmpl w:val="21622F70"/>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0" w15:restartNumberingAfterBreak="0">
    <w:nsid w:val="73025AFA"/>
    <w:multiLevelType w:val="hybridMultilevel"/>
    <w:tmpl w:val="71D6837C"/>
    <w:lvl w:ilvl="0" w:tplc="C62C3C40">
      <w:start w:val="1"/>
      <w:numFmt w:val="lowerLetter"/>
      <w:lvlText w:val="%1)"/>
      <w:lvlJc w:val="left"/>
      <w:pPr>
        <w:ind w:left="1080" w:hanging="720"/>
      </w:pPr>
      <w:rPr>
        <w:rFonts w:ascii="Calibri" w:eastAsia="Times New Roman" w:hAnsi="Calibri" w:cs="Calibri"/>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32C3BE0"/>
    <w:multiLevelType w:val="hybridMultilevel"/>
    <w:tmpl w:val="319ED61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7672361C"/>
    <w:multiLevelType w:val="hybridMultilevel"/>
    <w:tmpl w:val="F4B0CEFA"/>
    <w:lvl w:ilvl="0" w:tplc="B29469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772B0CBC"/>
    <w:multiLevelType w:val="hybridMultilevel"/>
    <w:tmpl w:val="55BA2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772312688">
    <w:abstractNumId w:val="19"/>
  </w:num>
  <w:num w:numId="2" w16cid:durableId="1807812224">
    <w:abstractNumId w:val="0"/>
  </w:num>
  <w:num w:numId="3" w16cid:durableId="1645045361">
    <w:abstractNumId w:val="10"/>
  </w:num>
  <w:num w:numId="4" w16cid:durableId="150026632">
    <w:abstractNumId w:val="23"/>
  </w:num>
  <w:num w:numId="5" w16cid:durableId="1312097949">
    <w:abstractNumId w:val="5"/>
  </w:num>
  <w:num w:numId="6" w16cid:durableId="307828706">
    <w:abstractNumId w:val="9"/>
  </w:num>
  <w:num w:numId="7" w16cid:durableId="2034722031">
    <w:abstractNumId w:val="1"/>
  </w:num>
  <w:num w:numId="8" w16cid:durableId="768349216">
    <w:abstractNumId w:val="31"/>
  </w:num>
  <w:num w:numId="9" w16cid:durableId="1939747984">
    <w:abstractNumId w:val="25"/>
  </w:num>
  <w:num w:numId="10" w16cid:durableId="589701083">
    <w:abstractNumId w:val="2"/>
  </w:num>
  <w:num w:numId="11" w16cid:durableId="654995219">
    <w:abstractNumId w:val="20"/>
  </w:num>
  <w:num w:numId="12" w16cid:durableId="942763081">
    <w:abstractNumId w:val="4"/>
  </w:num>
  <w:num w:numId="13" w16cid:durableId="721094439">
    <w:abstractNumId w:val="16"/>
  </w:num>
  <w:num w:numId="14" w16cid:durableId="676660293">
    <w:abstractNumId w:val="14"/>
  </w:num>
  <w:num w:numId="15" w16cid:durableId="1511334215">
    <w:abstractNumId w:val="8"/>
  </w:num>
  <w:num w:numId="16" w16cid:durableId="1192956740">
    <w:abstractNumId w:val="24"/>
  </w:num>
  <w:num w:numId="17" w16cid:durableId="1145658039">
    <w:abstractNumId w:val="32"/>
  </w:num>
  <w:num w:numId="18" w16cid:durableId="1530951595">
    <w:abstractNumId w:val="21"/>
  </w:num>
  <w:num w:numId="19" w16cid:durableId="1707363479">
    <w:abstractNumId w:val="17"/>
  </w:num>
  <w:num w:numId="20" w16cid:durableId="2129004372">
    <w:abstractNumId w:val="12"/>
  </w:num>
  <w:num w:numId="21" w16cid:durableId="429281693">
    <w:abstractNumId w:val="6"/>
  </w:num>
  <w:num w:numId="22" w16cid:durableId="1770159568">
    <w:abstractNumId w:val="30"/>
  </w:num>
  <w:num w:numId="23" w16cid:durableId="149055145">
    <w:abstractNumId w:val="26"/>
  </w:num>
  <w:num w:numId="24" w16cid:durableId="1757749223">
    <w:abstractNumId w:val="13"/>
  </w:num>
  <w:num w:numId="25" w16cid:durableId="344748729">
    <w:abstractNumId w:val="3"/>
  </w:num>
  <w:num w:numId="26" w16cid:durableId="145012969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590312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5882767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330402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23393452">
    <w:abstractNumId w:val="18"/>
  </w:num>
  <w:num w:numId="31" w16cid:durableId="138303585">
    <w:abstractNumId w:val="11"/>
  </w:num>
  <w:num w:numId="32" w16cid:durableId="488710757">
    <w:abstractNumId w:val="15"/>
  </w:num>
  <w:num w:numId="33" w16cid:durableId="528762956">
    <w:abstractNumId w:val="22"/>
  </w:num>
  <w:num w:numId="34" w16cid:durableId="918094509">
    <w:abstractNumId w:val="27"/>
  </w:num>
  <w:num w:numId="35" w16cid:durableId="1896119875">
    <w:abstractNumId w:val="33"/>
  </w:num>
  <w:num w:numId="36" w16cid:durableId="719062454">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910"/>
    <w:rsid w:val="00000BCA"/>
    <w:rsid w:val="00000C61"/>
    <w:rsid w:val="00000C94"/>
    <w:rsid w:val="00000D8F"/>
    <w:rsid w:val="00000E94"/>
    <w:rsid w:val="00001005"/>
    <w:rsid w:val="00001A90"/>
    <w:rsid w:val="00001DA8"/>
    <w:rsid w:val="00001F30"/>
    <w:rsid w:val="0000220D"/>
    <w:rsid w:val="00002778"/>
    <w:rsid w:val="000027B2"/>
    <w:rsid w:val="000028C7"/>
    <w:rsid w:val="00002A88"/>
    <w:rsid w:val="00002D60"/>
    <w:rsid w:val="00003029"/>
    <w:rsid w:val="000038B1"/>
    <w:rsid w:val="0000485E"/>
    <w:rsid w:val="00004966"/>
    <w:rsid w:val="00004F42"/>
    <w:rsid w:val="000052AC"/>
    <w:rsid w:val="000052BC"/>
    <w:rsid w:val="000052F0"/>
    <w:rsid w:val="00005B4E"/>
    <w:rsid w:val="00005CE6"/>
    <w:rsid w:val="0000641F"/>
    <w:rsid w:val="000069AD"/>
    <w:rsid w:val="00006A6A"/>
    <w:rsid w:val="00006D0C"/>
    <w:rsid w:val="00007080"/>
    <w:rsid w:val="00007081"/>
    <w:rsid w:val="00007768"/>
    <w:rsid w:val="00007A8B"/>
    <w:rsid w:val="00007B07"/>
    <w:rsid w:val="00007CDC"/>
    <w:rsid w:val="00007D1F"/>
    <w:rsid w:val="000103EB"/>
    <w:rsid w:val="00010472"/>
    <w:rsid w:val="0001049A"/>
    <w:rsid w:val="00010501"/>
    <w:rsid w:val="00010512"/>
    <w:rsid w:val="000109FB"/>
    <w:rsid w:val="0001182A"/>
    <w:rsid w:val="00011AE7"/>
    <w:rsid w:val="0001206F"/>
    <w:rsid w:val="000125DE"/>
    <w:rsid w:val="00012608"/>
    <w:rsid w:val="00012652"/>
    <w:rsid w:val="00012EC4"/>
    <w:rsid w:val="000130F4"/>
    <w:rsid w:val="00013845"/>
    <w:rsid w:val="00013B72"/>
    <w:rsid w:val="00013C66"/>
    <w:rsid w:val="00014143"/>
    <w:rsid w:val="00014224"/>
    <w:rsid w:val="0001425A"/>
    <w:rsid w:val="00014767"/>
    <w:rsid w:val="00014790"/>
    <w:rsid w:val="000148F8"/>
    <w:rsid w:val="00014B09"/>
    <w:rsid w:val="00014BFF"/>
    <w:rsid w:val="00014DC2"/>
    <w:rsid w:val="000154C7"/>
    <w:rsid w:val="000155BF"/>
    <w:rsid w:val="000155FA"/>
    <w:rsid w:val="0001580D"/>
    <w:rsid w:val="000158DC"/>
    <w:rsid w:val="0001598F"/>
    <w:rsid w:val="00016521"/>
    <w:rsid w:val="000168FB"/>
    <w:rsid w:val="00016B69"/>
    <w:rsid w:val="00016D17"/>
    <w:rsid w:val="00016F05"/>
    <w:rsid w:val="0002068A"/>
    <w:rsid w:val="00020BA1"/>
    <w:rsid w:val="00020E50"/>
    <w:rsid w:val="00020EBF"/>
    <w:rsid w:val="00021249"/>
    <w:rsid w:val="000219C1"/>
    <w:rsid w:val="00021F17"/>
    <w:rsid w:val="00021FF3"/>
    <w:rsid w:val="00022105"/>
    <w:rsid w:val="00022911"/>
    <w:rsid w:val="000229FA"/>
    <w:rsid w:val="00022DF7"/>
    <w:rsid w:val="0002316D"/>
    <w:rsid w:val="0002343B"/>
    <w:rsid w:val="00023AC8"/>
    <w:rsid w:val="00023B98"/>
    <w:rsid w:val="00023BAC"/>
    <w:rsid w:val="00023BED"/>
    <w:rsid w:val="000242FD"/>
    <w:rsid w:val="00024680"/>
    <w:rsid w:val="00024A86"/>
    <w:rsid w:val="00024F2C"/>
    <w:rsid w:val="0002508D"/>
    <w:rsid w:val="0002552A"/>
    <w:rsid w:val="00026171"/>
    <w:rsid w:val="000263D8"/>
    <w:rsid w:val="00026475"/>
    <w:rsid w:val="000264A3"/>
    <w:rsid w:val="00026A12"/>
    <w:rsid w:val="00026E96"/>
    <w:rsid w:val="00027791"/>
    <w:rsid w:val="00027F1B"/>
    <w:rsid w:val="00030200"/>
    <w:rsid w:val="00030E8C"/>
    <w:rsid w:val="000311D3"/>
    <w:rsid w:val="000315AE"/>
    <w:rsid w:val="0003160C"/>
    <w:rsid w:val="00031969"/>
    <w:rsid w:val="00031B0F"/>
    <w:rsid w:val="00031BB7"/>
    <w:rsid w:val="00031D94"/>
    <w:rsid w:val="000321E6"/>
    <w:rsid w:val="00032764"/>
    <w:rsid w:val="000328E2"/>
    <w:rsid w:val="00032C14"/>
    <w:rsid w:val="00032CB9"/>
    <w:rsid w:val="00032F3B"/>
    <w:rsid w:val="00033597"/>
    <w:rsid w:val="00033BD9"/>
    <w:rsid w:val="00033DF7"/>
    <w:rsid w:val="00034521"/>
    <w:rsid w:val="00034776"/>
    <w:rsid w:val="00034820"/>
    <w:rsid w:val="00034851"/>
    <w:rsid w:val="00034AA9"/>
    <w:rsid w:val="000358F4"/>
    <w:rsid w:val="00036062"/>
    <w:rsid w:val="000360CF"/>
    <w:rsid w:val="00036234"/>
    <w:rsid w:val="0003643F"/>
    <w:rsid w:val="0003646A"/>
    <w:rsid w:val="000367E2"/>
    <w:rsid w:val="00036923"/>
    <w:rsid w:val="000376F3"/>
    <w:rsid w:val="000379C3"/>
    <w:rsid w:val="0004011B"/>
    <w:rsid w:val="000406FC"/>
    <w:rsid w:val="000408D6"/>
    <w:rsid w:val="00040BCF"/>
    <w:rsid w:val="00041155"/>
    <w:rsid w:val="0004117C"/>
    <w:rsid w:val="000416AC"/>
    <w:rsid w:val="00041701"/>
    <w:rsid w:val="00041AF5"/>
    <w:rsid w:val="00042306"/>
    <w:rsid w:val="00042BE5"/>
    <w:rsid w:val="00042F29"/>
    <w:rsid w:val="000431C1"/>
    <w:rsid w:val="00043892"/>
    <w:rsid w:val="00043EC6"/>
    <w:rsid w:val="00044367"/>
    <w:rsid w:val="00044AC3"/>
    <w:rsid w:val="00044D40"/>
    <w:rsid w:val="0004581F"/>
    <w:rsid w:val="00045C0E"/>
    <w:rsid w:val="00046545"/>
    <w:rsid w:val="00046BF7"/>
    <w:rsid w:val="00046C80"/>
    <w:rsid w:val="000476F6"/>
    <w:rsid w:val="0004780C"/>
    <w:rsid w:val="00047827"/>
    <w:rsid w:val="00047DC1"/>
    <w:rsid w:val="00047EC0"/>
    <w:rsid w:val="000500AD"/>
    <w:rsid w:val="000504C2"/>
    <w:rsid w:val="00051335"/>
    <w:rsid w:val="000519D8"/>
    <w:rsid w:val="00052031"/>
    <w:rsid w:val="00052819"/>
    <w:rsid w:val="00052C65"/>
    <w:rsid w:val="00052E9C"/>
    <w:rsid w:val="00053A04"/>
    <w:rsid w:val="00053F40"/>
    <w:rsid w:val="00054133"/>
    <w:rsid w:val="000544A6"/>
    <w:rsid w:val="00054673"/>
    <w:rsid w:val="000547EE"/>
    <w:rsid w:val="0005481F"/>
    <w:rsid w:val="00054BC4"/>
    <w:rsid w:val="00054CE1"/>
    <w:rsid w:val="00054F4D"/>
    <w:rsid w:val="00055160"/>
    <w:rsid w:val="000551F6"/>
    <w:rsid w:val="0005551A"/>
    <w:rsid w:val="00055773"/>
    <w:rsid w:val="00055904"/>
    <w:rsid w:val="00055F20"/>
    <w:rsid w:val="00056148"/>
    <w:rsid w:val="00056337"/>
    <w:rsid w:val="00056433"/>
    <w:rsid w:val="000568B0"/>
    <w:rsid w:val="00056ED5"/>
    <w:rsid w:val="00056FCB"/>
    <w:rsid w:val="000570AA"/>
    <w:rsid w:val="0005788D"/>
    <w:rsid w:val="00057AF4"/>
    <w:rsid w:val="00057B1E"/>
    <w:rsid w:val="00060221"/>
    <w:rsid w:val="000603DE"/>
    <w:rsid w:val="0006051E"/>
    <w:rsid w:val="00060615"/>
    <w:rsid w:val="00060741"/>
    <w:rsid w:val="00060FC5"/>
    <w:rsid w:val="00061562"/>
    <w:rsid w:val="00061B92"/>
    <w:rsid w:val="0006229F"/>
    <w:rsid w:val="00062D98"/>
    <w:rsid w:val="00062DDB"/>
    <w:rsid w:val="00063101"/>
    <w:rsid w:val="000631B6"/>
    <w:rsid w:val="00063344"/>
    <w:rsid w:val="000638C7"/>
    <w:rsid w:val="00063C0A"/>
    <w:rsid w:val="00063CAF"/>
    <w:rsid w:val="00063D79"/>
    <w:rsid w:val="00063F74"/>
    <w:rsid w:val="000643B0"/>
    <w:rsid w:val="000643FB"/>
    <w:rsid w:val="000646A4"/>
    <w:rsid w:val="0006479C"/>
    <w:rsid w:val="0006483C"/>
    <w:rsid w:val="0006516E"/>
    <w:rsid w:val="000656CB"/>
    <w:rsid w:val="000659B3"/>
    <w:rsid w:val="0006608E"/>
    <w:rsid w:val="0006611E"/>
    <w:rsid w:val="00066B19"/>
    <w:rsid w:val="00066BBD"/>
    <w:rsid w:val="000671A8"/>
    <w:rsid w:val="00067272"/>
    <w:rsid w:val="000674F2"/>
    <w:rsid w:val="00067549"/>
    <w:rsid w:val="00067557"/>
    <w:rsid w:val="00067718"/>
    <w:rsid w:val="00067BD4"/>
    <w:rsid w:val="000703BF"/>
    <w:rsid w:val="000704CC"/>
    <w:rsid w:val="00070651"/>
    <w:rsid w:val="0007086A"/>
    <w:rsid w:val="00070945"/>
    <w:rsid w:val="00070966"/>
    <w:rsid w:val="00071445"/>
    <w:rsid w:val="00071652"/>
    <w:rsid w:val="000718AF"/>
    <w:rsid w:val="00071C48"/>
    <w:rsid w:val="00071F5E"/>
    <w:rsid w:val="0007275C"/>
    <w:rsid w:val="00072D26"/>
    <w:rsid w:val="00072F6B"/>
    <w:rsid w:val="00073B49"/>
    <w:rsid w:val="000742C8"/>
    <w:rsid w:val="000746D2"/>
    <w:rsid w:val="00075644"/>
    <w:rsid w:val="0007577E"/>
    <w:rsid w:val="00075AC0"/>
    <w:rsid w:val="000763D7"/>
    <w:rsid w:val="00076C37"/>
    <w:rsid w:val="000771FA"/>
    <w:rsid w:val="000773F2"/>
    <w:rsid w:val="000776EC"/>
    <w:rsid w:val="000776F4"/>
    <w:rsid w:val="00077A22"/>
    <w:rsid w:val="00077D67"/>
    <w:rsid w:val="00077D8A"/>
    <w:rsid w:val="00077E62"/>
    <w:rsid w:val="00077EFE"/>
    <w:rsid w:val="00077F70"/>
    <w:rsid w:val="00080C28"/>
    <w:rsid w:val="00081191"/>
    <w:rsid w:val="000814AE"/>
    <w:rsid w:val="00081913"/>
    <w:rsid w:val="00081926"/>
    <w:rsid w:val="00081C95"/>
    <w:rsid w:val="00081F1C"/>
    <w:rsid w:val="00081F5F"/>
    <w:rsid w:val="000824B9"/>
    <w:rsid w:val="00082764"/>
    <w:rsid w:val="000827A5"/>
    <w:rsid w:val="00082CED"/>
    <w:rsid w:val="00082F16"/>
    <w:rsid w:val="000832CA"/>
    <w:rsid w:val="0008330B"/>
    <w:rsid w:val="00083534"/>
    <w:rsid w:val="00083659"/>
    <w:rsid w:val="000838BD"/>
    <w:rsid w:val="00083A35"/>
    <w:rsid w:val="00083D50"/>
    <w:rsid w:val="00083DFA"/>
    <w:rsid w:val="00083E15"/>
    <w:rsid w:val="0008493B"/>
    <w:rsid w:val="000849AA"/>
    <w:rsid w:val="00084CAE"/>
    <w:rsid w:val="000853BB"/>
    <w:rsid w:val="00086456"/>
    <w:rsid w:val="00087654"/>
    <w:rsid w:val="00087AFF"/>
    <w:rsid w:val="00087D47"/>
    <w:rsid w:val="00087EAE"/>
    <w:rsid w:val="00087FAB"/>
    <w:rsid w:val="00087FB4"/>
    <w:rsid w:val="00090223"/>
    <w:rsid w:val="00090452"/>
    <w:rsid w:val="000904CF"/>
    <w:rsid w:val="000907E8"/>
    <w:rsid w:val="00090C3E"/>
    <w:rsid w:val="00090E19"/>
    <w:rsid w:val="00091613"/>
    <w:rsid w:val="00091DA1"/>
    <w:rsid w:val="000921F9"/>
    <w:rsid w:val="0009226D"/>
    <w:rsid w:val="000924B3"/>
    <w:rsid w:val="00092B32"/>
    <w:rsid w:val="00092CCD"/>
    <w:rsid w:val="00092D86"/>
    <w:rsid w:val="00093156"/>
    <w:rsid w:val="0009413E"/>
    <w:rsid w:val="00094AF6"/>
    <w:rsid w:val="00094E05"/>
    <w:rsid w:val="00094EB5"/>
    <w:rsid w:val="000950F2"/>
    <w:rsid w:val="0009517C"/>
    <w:rsid w:val="000951E8"/>
    <w:rsid w:val="00095830"/>
    <w:rsid w:val="00095C87"/>
    <w:rsid w:val="00095F47"/>
    <w:rsid w:val="00096AC9"/>
    <w:rsid w:val="00096B8A"/>
    <w:rsid w:val="00096C2A"/>
    <w:rsid w:val="00096C73"/>
    <w:rsid w:val="00096D70"/>
    <w:rsid w:val="00097D2B"/>
    <w:rsid w:val="000A01E5"/>
    <w:rsid w:val="000A0467"/>
    <w:rsid w:val="000A074B"/>
    <w:rsid w:val="000A0FBE"/>
    <w:rsid w:val="000A115F"/>
    <w:rsid w:val="000A1B91"/>
    <w:rsid w:val="000A1BDD"/>
    <w:rsid w:val="000A1E95"/>
    <w:rsid w:val="000A21A6"/>
    <w:rsid w:val="000A287F"/>
    <w:rsid w:val="000A2D28"/>
    <w:rsid w:val="000A2FBC"/>
    <w:rsid w:val="000A35ED"/>
    <w:rsid w:val="000A35FC"/>
    <w:rsid w:val="000A370C"/>
    <w:rsid w:val="000A4338"/>
    <w:rsid w:val="000A44A6"/>
    <w:rsid w:val="000A4607"/>
    <w:rsid w:val="000A4AF6"/>
    <w:rsid w:val="000A4C5D"/>
    <w:rsid w:val="000A5021"/>
    <w:rsid w:val="000A5067"/>
    <w:rsid w:val="000A524B"/>
    <w:rsid w:val="000A571A"/>
    <w:rsid w:val="000A58E4"/>
    <w:rsid w:val="000A59F8"/>
    <w:rsid w:val="000A6515"/>
    <w:rsid w:val="000A6C60"/>
    <w:rsid w:val="000A7077"/>
    <w:rsid w:val="000A7290"/>
    <w:rsid w:val="000A72C5"/>
    <w:rsid w:val="000A786E"/>
    <w:rsid w:val="000A797E"/>
    <w:rsid w:val="000A7AAF"/>
    <w:rsid w:val="000A7B39"/>
    <w:rsid w:val="000B037F"/>
    <w:rsid w:val="000B0C95"/>
    <w:rsid w:val="000B0D56"/>
    <w:rsid w:val="000B1222"/>
    <w:rsid w:val="000B1790"/>
    <w:rsid w:val="000B1857"/>
    <w:rsid w:val="000B1B26"/>
    <w:rsid w:val="000B1DB5"/>
    <w:rsid w:val="000B2097"/>
    <w:rsid w:val="000B2278"/>
    <w:rsid w:val="000B251D"/>
    <w:rsid w:val="000B2533"/>
    <w:rsid w:val="000B2874"/>
    <w:rsid w:val="000B2E26"/>
    <w:rsid w:val="000B2E29"/>
    <w:rsid w:val="000B2ED9"/>
    <w:rsid w:val="000B2F24"/>
    <w:rsid w:val="000B33CC"/>
    <w:rsid w:val="000B364F"/>
    <w:rsid w:val="000B38C8"/>
    <w:rsid w:val="000B3937"/>
    <w:rsid w:val="000B3A75"/>
    <w:rsid w:val="000B3BA2"/>
    <w:rsid w:val="000B3E29"/>
    <w:rsid w:val="000B4020"/>
    <w:rsid w:val="000B422E"/>
    <w:rsid w:val="000B4253"/>
    <w:rsid w:val="000B473C"/>
    <w:rsid w:val="000B47F9"/>
    <w:rsid w:val="000B4990"/>
    <w:rsid w:val="000B4EB0"/>
    <w:rsid w:val="000B4F11"/>
    <w:rsid w:val="000B4F14"/>
    <w:rsid w:val="000B531C"/>
    <w:rsid w:val="000B56DF"/>
    <w:rsid w:val="000B5B0A"/>
    <w:rsid w:val="000B5CEA"/>
    <w:rsid w:val="000B61B6"/>
    <w:rsid w:val="000B6302"/>
    <w:rsid w:val="000B6330"/>
    <w:rsid w:val="000B6539"/>
    <w:rsid w:val="000B6763"/>
    <w:rsid w:val="000B6F1A"/>
    <w:rsid w:val="000B74B9"/>
    <w:rsid w:val="000B79FA"/>
    <w:rsid w:val="000B7C3B"/>
    <w:rsid w:val="000B7ECF"/>
    <w:rsid w:val="000C0004"/>
    <w:rsid w:val="000C0051"/>
    <w:rsid w:val="000C0099"/>
    <w:rsid w:val="000C00AB"/>
    <w:rsid w:val="000C05F8"/>
    <w:rsid w:val="000C065B"/>
    <w:rsid w:val="000C076B"/>
    <w:rsid w:val="000C0A54"/>
    <w:rsid w:val="000C0D09"/>
    <w:rsid w:val="000C0E1C"/>
    <w:rsid w:val="000C0E8D"/>
    <w:rsid w:val="000C106E"/>
    <w:rsid w:val="000C1363"/>
    <w:rsid w:val="000C1625"/>
    <w:rsid w:val="000C1923"/>
    <w:rsid w:val="000C194A"/>
    <w:rsid w:val="000C1A6D"/>
    <w:rsid w:val="000C2E06"/>
    <w:rsid w:val="000C31A8"/>
    <w:rsid w:val="000C32A1"/>
    <w:rsid w:val="000C3310"/>
    <w:rsid w:val="000C379A"/>
    <w:rsid w:val="000C384D"/>
    <w:rsid w:val="000C3A2F"/>
    <w:rsid w:val="000C3C86"/>
    <w:rsid w:val="000C3D09"/>
    <w:rsid w:val="000C3E4F"/>
    <w:rsid w:val="000C3EA9"/>
    <w:rsid w:val="000C3FEE"/>
    <w:rsid w:val="000C41E8"/>
    <w:rsid w:val="000C469B"/>
    <w:rsid w:val="000C4C87"/>
    <w:rsid w:val="000C4E07"/>
    <w:rsid w:val="000C506A"/>
    <w:rsid w:val="000C5384"/>
    <w:rsid w:val="000C54C6"/>
    <w:rsid w:val="000C5879"/>
    <w:rsid w:val="000C6213"/>
    <w:rsid w:val="000C6952"/>
    <w:rsid w:val="000C6F93"/>
    <w:rsid w:val="000C71AB"/>
    <w:rsid w:val="000C7386"/>
    <w:rsid w:val="000C7886"/>
    <w:rsid w:val="000C7926"/>
    <w:rsid w:val="000C7A67"/>
    <w:rsid w:val="000C7EA3"/>
    <w:rsid w:val="000D054F"/>
    <w:rsid w:val="000D0CB4"/>
    <w:rsid w:val="000D11E6"/>
    <w:rsid w:val="000D121E"/>
    <w:rsid w:val="000D171F"/>
    <w:rsid w:val="000D1B3A"/>
    <w:rsid w:val="000D1C0E"/>
    <w:rsid w:val="000D2FD4"/>
    <w:rsid w:val="000D3277"/>
    <w:rsid w:val="000D32E0"/>
    <w:rsid w:val="000D3626"/>
    <w:rsid w:val="000D44CE"/>
    <w:rsid w:val="000D4C7E"/>
    <w:rsid w:val="000D56B1"/>
    <w:rsid w:val="000D5724"/>
    <w:rsid w:val="000D59FC"/>
    <w:rsid w:val="000D5E38"/>
    <w:rsid w:val="000D65C1"/>
    <w:rsid w:val="000D6720"/>
    <w:rsid w:val="000D7127"/>
    <w:rsid w:val="000D730B"/>
    <w:rsid w:val="000D7318"/>
    <w:rsid w:val="000D74D4"/>
    <w:rsid w:val="000E00FF"/>
    <w:rsid w:val="000E11E4"/>
    <w:rsid w:val="000E1252"/>
    <w:rsid w:val="000E2F7F"/>
    <w:rsid w:val="000E350F"/>
    <w:rsid w:val="000E3604"/>
    <w:rsid w:val="000E37CB"/>
    <w:rsid w:val="000E3C01"/>
    <w:rsid w:val="000E3E4E"/>
    <w:rsid w:val="000E4239"/>
    <w:rsid w:val="000E42E0"/>
    <w:rsid w:val="000E42F9"/>
    <w:rsid w:val="000E50E3"/>
    <w:rsid w:val="000E534A"/>
    <w:rsid w:val="000E5694"/>
    <w:rsid w:val="000E57F2"/>
    <w:rsid w:val="000E5D93"/>
    <w:rsid w:val="000E606F"/>
    <w:rsid w:val="000E6508"/>
    <w:rsid w:val="000E663C"/>
    <w:rsid w:val="000E687D"/>
    <w:rsid w:val="000E693F"/>
    <w:rsid w:val="000E76F7"/>
    <w:rsid w:val="000F0F31"/>
    <w:rsid w:val="000F1298"/>
    <w:rsid w:val="000F13E3"/>
    <w:rsid w:val="000F149C"/>
    <w:rsid w:val="000F1A72"/>
    <w:rsid w:val="000F23AF"/>
    <w:rsid w:val="000F2531"/>
    <w:rsid w:val="000F2AF3"/>
    <w:rsid w:val="000F37A3"/>
    <w:rsid w:val="000F3CD4"/>
    <w:rsid w:val="000F3FB5"/>
    <w:rsid w:val="000F4409"/>
    <w:rsid w:val="000F4827"/>
    <w:rsid w:val="000F4A6F"/>
    <w:rsid w:val="000F4B0D"/>
    <w:rsid w:val="000F4DEB"/>
    <w:rsid w:val="000F4E1E"/>
    <w:rsid w:val="000F548D"/>
    <w:rsid w:val="000F5A2D"/>
    <w:rsid w:val="000F5E21"/>
    <w:rsid w:val="000F5F74"/>
    <w:rsid w:val="000F63D0"/>
    <w:rsid w:val="000F651F"/>
    <w:rsid w:val="000F6605"/>
    <w:rsid w:val="000F6782"/>
    <w:rsid w:val="000F6924"/>
    <w:rsid w:val="000F6A87"/>
    <w:rsid w:val="000F6B94"/>
    <w:rsid w:val="000F6BE9"/>
    <w:rsid w:val="000F6F4C"/>
    <w:rsid w:val="000F6F9D"/>
    <w:rsid w:val="000F7362"/>
    <w:rsid w:val="000F7BD9"/>
    <w:rsid w:val="00100270"/>
    <w:rsid w:val="00100653"/>
    <w:rsid w:val="0010105F"/>
    <w:rsid w:val="001011FD"/>
    <w:rsid w:val="001018CD"/>
    <w:rsid w:val="001018D3"/>
    <w:rsid w:val="00101B21"/>
    <w:rsid w:val="001029DA"/>
    <w:rsid w:val="00103104"/>
    <w:rsid w:val="00103490"/>
    <w:rsid w:val="0010352A"/>
    <w:rsid w:val="0010489B"/>
    <w:rsid w:val="00104DE1"/>
    <w:rsid w:val="00105561"/>
    <w:rsid w:val="00105962"/>
    <w:rsid w:val="00105C34"/>
    <w:rsid w:val="00105C4C"/>
    <w:rsid w:val="00105C7D"/>
    <w:rsid w:val="00105DA1"/>
    <w:rsid w:val="00106049"/>
    <w:rsid w:val="001061C7"/>
    <w:rsid w:val="001067A5"/>
    <w:rsid w:val="00106A38"/>
    <w:rsid w:val="00106C73"/>
    <w:rsid w:val="00106DEC"/>
    <w:rsid w:val="00106EB8"/>
    <w:rsid w:val="00107366"/>
    <w:rsid w:val="0010770E"/>
    <w:rsid w:val="00107845"/>
    <w:rsid w:val="0011006A"/>
    <w:rsid w:val="001105D5"/>
    <w:rsid w:val="00110D88"/>
    <w:rsid w:val="001110A6"/>
    <w:rsid w:val="001112A6"/>
    <w:rsid w:val="0011134F"/>
    <w:rsid w:val="0011140B"/>
    <w:rsid w:val="0011141B"/>
    <w:rsid w:val="001119D5"/>
    <w:rsid w:val="00111D18"/>
    <w:rsid w:val="00111EB2"/>
    <w:rsid w:val="001123E3"/>
    <w:rsid w:val="0011284B"/>
    <w:rsid w:val="00112906"/>
    <w:rsid w:val="00112A07"/>
    <w:rsid w:val="00112A99"/>
    <w:rsid w:val="00112B54"/>
    <w:rsid w:val="00113232"/>
    <w:rsid w:val="00113296"/>
    <w:rsid w:val="00113665"/>
    <w:rsid w:val="00113737"/>
    <w:rsid w:val="0011412D"/>
    <w:rsid w:val="00114B92"/>
    <w:rsid w:val="00114D37"/>
    <w:rsid w:val="00114D4F"/>
    <w:rsid w:val="00114D87"/>
    <w:rsid w:val="00114E9F"/>
    <w:rsid w:val="00115882"/>
    <w:rsid w:val="001159E0"/>
    <w:rsid w:val="00116109"/>
    <w:rsid w:val="00116122"/>
    <w:rsid w:val="00116254"/>
    <w:rsid w:val="00116DCC"/>
    <w:rsid w:val="0011700E"/>
    <w:rsid w:val="0011745C"/>
    <w:rsid w:val="0011767A"/>
    <w:rsid w:val="00117714"/>
    <w:rsid w:val="00117D45"/>
    <w:rsid w:val="00117DE2"/>
    <w:rsid w:val="001200B5"/>
    <w:rsid w:val="001200FD"/>
    <w:rsid w:val="00120126"/>
    <w:rsid w:val="0012030D"/>
    <w:rsid w:val="001205E1"/>
    <w:rsid w:val="00120C63"/>
    <w:rsid w:val="00120CA0"/>
    <w:rsid w:val="001210A7"/>
    <w:rsid w:val="001215A2"/>
    <w:rsid w:val="0012161D"/>
    <w:rsid w:val="00121A13"/>
    <w:rsid w:val="00121D3E"/>
    <w:rsid w:val="001222D9"/>
    <w:rsid w:val="001222F4"/>
    <w:rsid w:val="0012289E"/>
    <w:rsid w:val="001228A7"/>
    <w:rsid w:val="00122C48"/>
    <w:rsid w:val="00122E30"/>
    <w:rsid w:val="0012428D"/>
    <w:rsid w:val="00124C6A"/>
    <w:rsid w:val="00125016"/>
    <w:rsid w:val="00125124"/>
    <w:rsid w:val="00125959"/>
    <w:rsid w:val="001266A0"/>
    <w:rsid w:val="00126B46"/>
    <w:rsid w:val="00126EC2"/>
    <w:rsid w:val="00126EFA"/>
    <w:rsid w:val="00127169"/>
    <w:rsid w:val="00127E88"/>
    <w:rsid w:val="0013029F"/>
    <w:rsid w:val="0013088C"/>
    <w:rsid w:val="00130BAF"/>
    <w:rsid w:val="0013123B"/>
    <w:rsid w:val="001316AB"/>
    <w:rsid w:val="001317E8"/>
    <w:rsid w:val="0013183F"/>
    <w:rsid w:val="001318FE"/>
    <w:rsid w:val="00131D9C"/>
    <w:rsid w:val="00131E8C"/>
    <w:rsid w:val="00132B17"/>
    <w:rsid w:val="00132BE2"/>
    <w:rsid w:val="00132E80"/>
    <w:rsid w:val="00132FA5"/>
    <w:rsid w:val="00133972"/>
    <w:rsid w:val="00133D80"/>
    <w:rsid w:val="00133F09"/>
    <w:rsid w:val="001347FC"/>
    <w:rsid w:val="00134CB9"/>
    <w:rsid w:val="001351E9"/>
    <w:rsid w:val="001357D8"/>
    <w:rsid w:val="00135B5A"/>
    <w:rsid w:val="00136016"/>
    <w:rsid w:val="001361A2"/>
    <w:rsid w:val="00136585"/>
    <w:rsid w:val="001367CA"/>
    <w:rsid w:val="00136BED"/>
    <w:rsid w:val="00136D17"/>
    <w:rsid w:val="00136FB8"/>
    <w:rsid w:val="00137200"/>
    <w:rsid w:val="0013739E"/>
    <w:rsid w:val="0014006B"/>
    <w:rsid w:val="00140109"/>
    <w:rsid w:val="001402F7"/>
    <w:rsid w:val="001404C6"/>
    <w:rsid w:val="001408D6"/>
    <w:rsid w:val="00140954"/>
    <w:rsid w:val="00140FB0"/>
    <w:rsid w:val="00141470"/>
    <w:rsid w:val="00141E08"/>
    <w:rsid w:val="00142179"/>
    <w:rsid w:val="00142321"/>
    <w:rsid w:val="0014249E"/>
    <w:rsid w:val="00142596"/>
    <w:rsid w:val="00142948"/>
    <w:rsid w:val="00142CB0"/>
    <w:rsid w:val="001439AF"/>
    <w:rsid w:val="001439E4"/>
    <w:rsid w:val="00143B02"/>
    <w:rsid w:val="00143DEB"/>
    <w:rsid w:val="001441C4"/>
    <w:rsid w:val="00144B36"/>
    <w:rsid w:val="00144DC2"/>
    <w:rsid w:val="001450C5"/>
    <w:rsid w:val="00145950"/>
    <w:rsid w:val="00145B35"/>
    <w:rsid w:val="00145F69"/>
    <w:rsid w:val="00145F6B"/>
    <w:rsid w:val="00146133"/>
    <w:rsid w:val="001461CC"/>
    <w:rsid w:val="00146237"/>
    <w:rsid w:val="0014651E"/>
    <w:rsid w:val="00146CCC"/>
    <w:rsid w:val="00146DAB"/>
    <w:rsid w:val="00147218"/>
    <w:rsid w:val="00147349"/>
    <w:rsid w:val="00147D6D"/>
    <w:rsid w:val="00150B13"/>
    <w:rsid w:val="00150B2A"/>
    <w:rsid w:val="00150DED"/>
    <w:rsid w:val="0015135A"/>
    <w:rsid w:val="00151460"/>
    <w:rsid w:val="0015160D"/>
    <w:rsid w:val="00151753"/>
    <w:rsid w:val="00151B18"/>
    <w:rsid w:val="00151F0D"/>
    <w:rsid w:val="00152A45"/>
    <w:rsid w:val="00152E49"/>
    <w:rsid w:val="001533D4"/>
    <w:rsid w:val="0015381A"/>
    <w:rsid w:val="00154397"/>
    <w:rsid w:val="001548FD"/>
    <w:rsid w:val="00154A1F"/>
    <w:rsid w:val="00154C95"/>
    <w:rsid w:val="00154CCF"/>
    <w:rsid w:val="00154CED"/>
    <w:rsid w:val="00154E18"/>
    <w:rsid w:val="00155537"/>
    <w:rsid w:val="0015581A"/>
    <w:rsid w:val="00155D97"/>
    <w:rsid w:val="001569E1"/>
    <w:rsid w:val="00156ACF"/>
    <w:rsid w:val="0015707F"/>
    <w:rsid w:val="0015792C"/>
    <w:rsid w:val="001601D7"/>
    <w:rsid w:val="0016035D"/>
    <w:rsid w:val="0016042D"/>
    <w:rsid w:val="0016058A"/>
    <w:rsid w:val="001607F0"/>
    <w:rsid w:val="00160D28"/>
    <w:rsid w:val="0016151E"/>
    <w:rsid w:val="00162655"/>
    <w:rsid w:val="00162A04"/>
    <w:rsid w:val="00162BC2"/>
    <w:rsid w:val="001637F9"/>
    <w:rsid w:val="00163817"/>
    <w:rsid w:val="00163A22"/>
    <w:rsid w:val="00163C69"/>
    <w:rsid w:val="00163D87"/>
    <w:rsid w:val="00163DF4"/>
    <w:rsid w:val="00163E2A"/>
    <w:rsid w:val="00163EFE"/>
    <w:rsid w:val="00164619"/>
    <w:rsid w:val="00164FDD"/>
    <w:rsid w:val="00165005"/>
    <w:rsid w:val="00165709"/>
    <w:rsid w:val="00166692"/>
    <w:rsid w:val="00166E77"/>
    <w:rsid w:val="00166FF6"/>
    <w:rsid w:val="001671F2"/>
    <w:rsid w:val="001676DF"/>
    <w:rsid w:val="001676EA"/>
    <w:rsid w:val="001679D7"/>
    <w:rsid w:val="00167CD7"/>
    <w:rsid w:val="0017010D"/>
    <w:rsid w:val="00170575"/>
    <w:rsid w:val="0017183F"/>
    <w:rsid w:val="00171CB8"/>
    <w:rsid w:val="00171DF3"/>
    <w:rsid w:val="00172411"/>
    <w:rsid w:val="00172696"/>
    <w:rsid w:val="00172964"/>
    <w:rsid w:val="00172DC1"/>
    <w:rsid w:val="00173084"/>
    <w:rsid w:val="0017323E"/>
    <w:rsid w:val="00173907"/>
    <w:rsid w:val="00173B29"/>
    <w:rsid w:val="00173C0E"/>
    <w:rsid w:val="00173EAD"/>
    <w:rsid w:val="00174075"/>
    <w:rsid w:val="001740BF"/>
    <w:rsid w:val="001743C1"/>
    <w:rsid w:val="00174649"/>
    <w:rsid w:val="00174797"/>
    <w:rsid w:val="00174A5A"/>
    <w:rsid w:val="00175268"/>
    <w:rsid w:val="001757E0"/>
    <w:rsid w:val="00175A36"/>
    <w:rsid w:val="00175D0A"/>
    <w:rsid w:val="00175E06"/>
    <w:rsid w:val="0017635C"/>
    <w:rsid w:val="00176457"/>
    <w:rsid w:val="0017653C"/>
    <w:rsid w:val="001768B3"/>
    <w:rsid w:val="00176D93"/>
    <w:rsid w:val="00176F52"/>
    <w:rsid w:val="00177614"/>
    <w:rsid w:val="00177E04"/>
    <w:rsid w:val="00177E27"/>
    <w:rsid w:val="00177F9D"/>
    <w:rsid w:val="001806AA"/>
    <w:rsid w:val="0018078C"/>
    <w:rsid w:val="001809D8"/>
    <w:rsid w:val="00180AD7"/>
    <w:rsid w:val="00180B0D"/>
    <w:rsid w:val="00180E63"/>
    <w:rsid w:val="00181017"/>
    <w:rsid w:val="00181180"/>
    <w:rsid w:val="001812E4"/>
    <w:rsid w:val="0018138D"/>
    <w:rsid w:val="00181390"/>
    <w:rsid w:val="00182A74"/>
    <w:rsid w:val="00183135"/>
    <w:rsid w:val="00183372"/>
    <w:rsid w:val="00183671"/>
    <w:rsid w:val="00183775"/>
    <w:rsid w:val="00183F5C"/>
    <w:rsid w:val="001857C6"/>
    <w:rsid w:val="00185B63"/>
    <w:rsid w:val="00185C18"/>
    <w:rsid w:val="00185E32"/>
    <w:rsid w:val="00185F0A"/>
    <w:rsid w:val="00186216"/>
    <w:rsid w:val="001874E5"/>
    <w:rsid w:val="001909A7"/>
    <w:rsid w:val="00190DE0"/>
    <w:rsid w:val="00190FDC"/>
    <w:rsid w:val="001913F9"/>
    <w:rsid w:val="001916AC"/>
    <w:rsid w:val="0019182A"/>
    <w:rsid w:val="00191B93"/>
    <w:rsid w:val="001921EC"/>
    <w:rsid w:val="0019250E"/>
    <w:rsid w:val="0019262B"/>
    <w:rsid w:val="0019284B"/>
    <w:rsid w:val="00192DEB"/>
    <w:rsid w:val="001930C7"/>
    <w:rsid w:val="00193122"/>
    <w:rsid w:val="001939E2"/>
    <w:rsid w:val="00194AAA"/>
    <w:rsid w:val="00194B2C"/>
    <w:rsid w:val="00194E3A"/>
    <w:rsid w:val="00195407"/>
    <w:rsid w:val="00195C37"/>
    <w:rsid w:val="00195CC2"/>
    <w:rsid w:val="00195DA3"/>
    <w:rsid w:val="001965A7"/>
    <w:rsid w:val="00196BF6"/>
    <w:rsid w:val="00196C03"/>
    <w:rsid w:val="00196DD8"/>
    <w:rsid w:val="00197436"/>
    <w:rsid w:val="00197AFB"/>
    <w:rsid w:val="001A0376"/>
    <w:rsid w:val="001A04A6"/>
    <w:rsid w:val="001A0CAF"/>
    <w:rsid w:val="001A0EF1"/>
    <w:rsid w:val="001A10D4"/>
    <w:rsid w:val="001A123C"/>
    <w:rsid w:val="001A167E"/>
    <w:rsid w:val="001A168A"/>
    <w:rsid w:val="001A1797"/>
    <w:rsid w:val="001A1B68"/>
    <w:rsid w:val="001A1C65"/>
    <w:rsid w:val="001A1CF6"/>
    <w:rsid w:val="001A1F83"/>
    <w:rsid w:val="001A2044"/>
    <w:rsid w:val="001A21B2"/>
    <w:rsid w:val="001A234E"/>
    <w:rsid w:val="001A26F3"/>
    <w:rsid w:val="001A272B"/>
    <w:rsid w:val="001A2EA3"/>
    <w:rsid w:val="001A2EAF"/>
    <w:rsid w:val="001A302C"/>
    <w:rsid w:val="001A3B64"/>
    <w:rsid w:val="001A3D53"/>
    <w:rsid w:val="001A3D8C"/>
    <w:rsid w:val="001A41A2"/>
    <w:rsid w:val="001A43E3"/>
    <w:rsid w:val="001A483A"/>
    <w:rsid w:val="001A4852"/>
    <w:rsid w:val="001A4BBF"/>
    <w:rsid w:val="001A535A"/>
    <w:rsid w:val="001A5827"/>
    <w:rsid w:val="001A5E52"/>
    <w:rsid w:val="001A5FD6"/>
    <w:rsid w:val="001A6963"/>
    <w:rsid w:val="001A6BF8"/>
    <w:rsid w:val="001A70B7"/>
    <w:rsid w:val="001A72BC"/>
    <w:rsid w:val="001A752B"/>
    <w:rsid w:val="001A77BC"/>
    <w:rsid w:val="001A7B58"/>
    <w:rsid w:val="001B00D0"/>
    <w:rsid w:val="001B0B17"/>
    <w:rsid w:val="001B1192"/>
    <w:rsid w:val="001B173F"/>
    <w:rsid w:val="001B1772"/>
    <w:rsid w:val="001B1995"/>
    <w:rsid w:val="001B1F8A"/>
    <w:rsid w:val="001B21E9"/>
    <w:rsid w:val="001B2272"/>
    <w:rsid w:val="001B2304"/>
    <w:rsid w:val="001B2742"/>
    <w:rsid w:val="001B35AA"/>
    <w:rsid w:val="001B4261"/>
    <w:rsid w:val="001B49EA"/>
    <w:rsid w:val="001B4C75"/>
    <w:rsid w:val="001B4D2D"/>
    <w:rsid w:val="001B524D"/>
    <w:rsid w:val="001B6529"/>
    <w:rsid w:val="001B6717"/>
    <w:rsid w:val="001B68CD"/>
    <w:rsid w:val="001B6974"/>
    <w:rsid w:val="001B71DD"/>
    <w:rsid w:val="001B7279"/>
    <w:rsid w:val="001B7584"/>
    <w:rsid w:val="001B75DC"/>
    <w:rsid w:val="001B7C68"/>
    <w:rsid w:val="001C028C"/>
    <w:rsid w:val="001C053F"/>
    <w:rsid w:val="001C0967"/>
    <w:rsid w:val="001C0BA4"/>
    <w:rsid w:val="001C0E9A"/>
    <w:rsid w:val="001C0F3A"/>
    <w:rsid w:val="001C0F8D"/>
    <w:rsid w:val="001C14BC"/>
    <w:rsid w:val="001C1811"/>
    <w:rsid w:val="001C1837"/>
    <w:rsid w:val="001C1894"/>
    <w:rsid w:val="001C18A1"/>
    <w:rsid w:val="001C1DE6"/>
    <w:rsid w:val="001C2098"/>
    <w:rsid w:val="001C23DF"/>
    <w:rsid w:val="001C243D"/>
    <w:rsid w:val="001C24BA"/>
    <w:rsid w:val="001C26DB"/>
    <w:rsid w:val="001C28F6"/>
    <w:rsid w:val="001C2FA9"/>
    <w:rsid w:val="001C325F"/>
    <w:rsid w:val="001C3941"/>
    <w:rsid w:val="001C3A9B"/>
    <w:rsid w:val="001C3F7B"/>
    <w:rsid w:val="001C4098"/>
    <w:rsid w:val="001C40C0"/>
    <w:rsid w:val="001C42EC"/>
    <w:rsid w:val="001C4A0D"/>
    <w:rsid w:val="001C4EDD"/>
    <w:rsid w:val="001C4F0C"/>
    <w:rsid w:val="001C5B54"/>
    <w:rsid w:val="001C5D20"/>
    <w:rsid w:val="001C62D7"/>
    <w:rsid w:val="001C670C"/>
    <w:rsid w:val="001C6B2C"/>
    <w:rsid w:val="001C6FCE"/>
    <w:rsid w:val="001C75AC"/>
    <w:rsid w:val="001C7A28"/>
    <w:rsid w:val="001D09B9"/>
    <w:rsid w:val="001D0C0C"/>
    <w:rsid w:val="001D0E6B"/>
    <w:rsid w:val="001D1411"/>
    <w:rsid w:val="001D14E8"/>
    <w:rsid w:val="001D1606"/>
    <w:rsid w:val="001D1C58"/>
    <w:rsid w:val="001D1CAC"/>
    <w:rsid w:val="001D1EA1"/>
    <w:rsid w:val="001D2085"/>
    <w:rsid w:val="001D274B"/>
    <w:rsid w:val="001D3270"/>
    <w:rsid w:val="001D3381"/>
    <w:rsid w:val="001D35B6"/>
    <w:rsid w:val="001D3EB1"/>
    <w:rsid w:val="001D40A3"/>
    <w:rsid w:val="001D4268"/>
    <w:rsid w:val="001D444E"/>
    <w:rsid w:val="001D44A8"/>
    <w:rsid w:val="001D46BE"/>
    <w:rsid w:val="001D4E7F"/>
    <w:rsid w:val="001D5BA5"/>
    <w:rsid w:val="001D5F24"/>
    <w:rsid w:val="001D610C"/>
    <w:rsid w:val="001D633A"/>
    <w:rsid w:val="001D6470"/>
    <w:rsid w:val="001D64BE"/>
    <w:rsid w:val="001D64D6"/>
    <w:rsid w:val="001D6DEE"/>
    <w:rsid w:val="001D7313"/>
    <w:rsid w:val="001D7488"/>
    <w:rsid w:val="001D7998"/>
    <w:rsid w:val="001D7A8A"/>
    <w:rsid w:val="001D7AD3"/>
    <w:rsid w:val="001D7AD8"/>
    <w:rsid w:val="001E0396"/>
    <w:rsid w:val="001E040F"/>
    <w:rsid w:val="001E0FF2"/>
    <w:rsid w:val="001E167F"/>
    <w:rsid w:val="001E1E51"/>
    <w:rsid w:val="001E20DD"/>
    <w:rsid w:val="001E211B"/>
    <w:rsid w:val="001E23D5"/>
    <w:rsid w:val="001E241B"/>
    <w:rsid w:val="001E2DAE"/>
    <w:rsid w:val="001E2DD4"/>
    <w:rsid w:val="001E3256"/>
    <w:rsid w:val="001E36F7"/>
    <w:rsid w:val="001E3DF1"/>
    <w:rsid w:val="001E3ED7"/>
    <w:rsid w:val="001E40FA"/>
    <w:rsid w:val="001E42E9"/>
    <w:rsid w:val="001E42FE"/>
    <w:rsid w:val="001E466B"/>
    <w:rsid w:val="001E490C"/>
    <w:rsid w:val="001E4F40"/>
    <w:rsid w:val="001E5396"/>
    <w:rsid w:val="001E5826"/>
    <w:rsid w:val="001E5C15"/>
    <w:rsid w:val="001E608D"/>
    <w:rsid w:val="001E6760"/>
    <w:rsid w:val="001E6C5B"/>
    <w:rsid w:val="001E6C68"/>
    <w:rsid w:val="001E6CBB"/>
    <w:rsid w:val="001E6E1B"/>
    <w:rsid w:val="001E75B4"/>
    <w:rsid w:val="001F03AB"/>
    <w:rsid w:val="001F06D4"/>
    <w:rsid w:val="001F0CF3"/>
    <w:rsid w:val="001F0CFE"/>
    <w:rsid w:val="001F0D6A"/>
    <w:rsid w:val="001F0FCF"/>
    <w:rsid w:val="001F10AA"/>
    <w:rsid w:val="001F11ED"/>
    <w:rsid w:val="001F1375"/>
    <w:rsid w:val="001F13A3"/>
    <w:rsid w:val="001F17F1"/>
    <w:rsid w:val="001F1901"/>
    <w:rsid w:val="001F1D73"/>
    <w:rsid w:val="001F2206"/>
    <w:rsid w:val="001F2EFA"/>
    <w:rsid w:val="001F3698"/>
    <w:rsid w:val="001F3868"/>
    <w:rsid w:val="001F38E9"/>
    <w:rsid w:val="001F3F30"/>
    <w:rsid w:val="001F3FCD"/>
    <w:rsid w:val="001F460F"/>
    <w:rsid w:val="001F4A01"/>
    <w:rsid w:val="001F4C5C"/>
    <w:rsid w:val="001F51C1"/>
    <w:rsid w:val="001F53D2"/>
    <w:rsid w:val="001F541A"/>
    <w:rsid w:val="001F5C35"/>
    <w:rsid w:val="001F5EEB"/>
    <w:rsid w:val="001F5F93"/>
    <w:rsid w:val="001F6377"/>
    <w:rsid w:val="001F651A"/>
    <w:rsid w:val="001F6D6C"/>
    <w:rsid w:val="001F7184"/>
    <w:rsid w:val="001F71C1"/>
    <w:rsid w:val="001F736D"/>
    <w:rsid w:val="001F73F1"/>
    <w:rsid w:val="001F7BA0"/>
    <w:rsid w:val="001F7E8C"/>
    <w:rsid w:val="00200519"/>
    <w:rsid w:val="00200DCD"/>
    <w:rsid w:val="00201511"/>
    <w:rsid w:val="00201852"/>
    <w:rsid w:val="00201A02"/>
    <w:rsid w:val="00201C2C"/>
    <w:rsid w:val="00201C3D"/>
    <w:rsid w:val="00201EE1"/>
    <w:rsid w:val="002021FB"/>
    <w:rsid w:val="0020268C"/>
    <w:rsid w:val="002035D2"/>
    <w:rsid w:val="002038F4"/>
    <w:rsid w:val="002040F2"/>
    <w:rsid w:val="00204387"/>
    <w:rsid w:val="0020443A"/>
    <w:rsid w:val="002045B8"/>
    <w:rsid w:val="0020468B"/>
    <w:rsid w:val="00204A83"/>
    <w:rsid w:val="0020593C"/>
    <w:rsid w:val="00205B43"/>
    <w:rsid w:val="00206344"/>
    <w:rsid w:val="00206364"/>
    <w:rsid w:val="002069FD"/>
    <w:rsid w:val="00206DA0"/>
    <w:rsid w:val="00206DD8"/>
    <w:rsid w:val="00207068"/>
    <w:rsid w:val="00207539"/>
    <w:rsid w:val="00207BDE"/>
    <w:rsid w:val="002101B8"/>
    <w:rsid w:val="00210C76"/>
    <w:rsid w:val="002112E5"/>
    <w:rsid w:val="00211589"/>
    <w:rsid w:val="00211845"/>
    <w:rsid w:val="0021184B"/>
    <w:rsid w:val="00211AAC"/>
    <w:rsid w:val="00211F8E"/>
    <w:rsid w:val="00212750"/>
    <w:rsid w:val="00212DC1"/>
    <w:rsid w:val="00212F6A"/>
    <w:rsid w:val="00212FFB"/>
    <w:rsid w:val="002133DC"/>
    <w:rsid w:val="002134D8"/>
    <w:rsid w:val="0021356A"/>
    <w:rsid w:val="00213611"/>
    <w:rsid w:val="002136B7"/>
    <w:rsid w:val="0021371E"/>
    <w:rsid w:val="00213900"/>
    <w:rsid w:val="0021398B"/>
    <w:rsid w:val="00214011"/>
    <w:rsid w:val="00214572"/>
    <w:rsid w:val="00214B07"/>
    <w:rsid w:val="00214E87"/>
    <w:rsid w:val="0021502A"/>
    <w:rsid w:val="002151F1"/>
    <w:rsid w:val="00215602"/>
    <w:rsid w:val="002159E4"/>
    <w:rsid w:val="00215A18"/>
    <w:rsid w:val="00215C4F"/>
    <w:rsid w:val="00216251"/>
    <w:rsid w:val="0021659D"/>
    <w:rsid w:val="00216972"/>
    <w:rsid w:val="00216A83"/>
    <w:rsid w:val="00216B28"/>
    <w:rsid w:val="0021723B"/>
    <w:rsid w:val="0021744C"/>
    <w:rsid w:val="00217BDF"/>
    <w:rsid w:val="00217D56"/>
    <w:rsid w:val="00217F78"/>
    <w:rsid w:val="00220496"/>
    <w:rsid w:val="00220BEC"/>
    <w:rsid w:val="00220C2C"/>
    <w:rsid w:val="00220FFA"/>
    <w:rsid w:val="002211A7"/>
    <w:rsid w:val="00221212"/>
    <w:rsid w:val="002214A0"/>
    <w:rsid w:val="0022225E"/>
    <w:rsid w:val="002222A8"/>
    <w:rsid w:val="00222360"/>
    <w:rsid w:val="00222415"/>
    <w:rsid w:val="002228D9"/>
    <w:rsid w:val="00222F6D"/>
    <w:rsid w:val="0022360A"/>
    <w:rsid w:val="00223FAA"/>
    <w:rsid w:val="002248C0"/>
    <w:rsid w:val="002249D9"/>
    <w:rsid w:val="00224DCD"/>
    <w:rsid w:val="002258BA"/>
    <w:rsid w:val="00225A1A"/>
    <w:rsid w:val="00225C07"/>
    <w:rsid w:val="00225CBD"/>
    <w:rsid w:val="002261FE"/>
    <w:rsid w:val="0022654B"/>
    <w:rsid w:val="0022655B"/>
    <w:rsid w:val="0022694E"/>
    <w:rsid w:val="00226A56"/>
    <w:rsid w:val="00226A99"/>
    <w:rsid w:val="00226C64"/>
    <w:rsid w:val="00226E66"/>
    <w:rsid w:val="00226EAC"/>
    <w:rsid w:val="00226FF3"/>
    <w:rsid w:val="002271E6"/>
    <w:rsid w:val="00227325"/>
    <w:rsid w:val="00227355"/>
    <w:rsid w:val="00227382"/>
    <w:rsid w:val="0022790B"/>
    <w:rsid w:val="00227A2B"/>
    <w:rsid w:val="00230539"/>
    <w:rsid w:val="00230BB7"/>
    <w:rsid w:val="00230BF7"/>
    <w:rsid w:val="00230E8D"/>
    <w:rsid w:val="00231205"/>
    <w:rsid w:val="00231511"/>
    <w:rsid w:val="00231753"/>
    <w:rsid w:val="00231782"/>
    <w:rsid w:val="00231A49"/>
    <w:rsid w:val="00231ED2"/>
    <w:rsid w:val="0023205E"/>
    <w:rsid w:val="00232186"/>
    <w:rsid w:val="002326AF"/>
    <w:rsid w:val="002326FF"/>
    <w:rsid w:val="00232874"/>
    <w:rsid w:val="00232AD1"/>
    <w:rsid w:val="00232D07"/>
    <w:rsid w:val="00232E07"/>
    <w:rsid w:val="00232FB4"/>
    <w:rsid w:val="002338DB"/>
    <w:rsid w:val="002339ED"/>
    <w:rsid w:val="00233C6A"/>
    <w:rsid w:val="00233E70"/>
    <w:rsid w:val="00233EF6"/>
    <w:rsid w:val="00233FD5"/>
    <w:rsid w:val="00234588"/>
    <w:rsid w:val="00234708"/>
    <w:rsid w:val="00234DB1"/>
    <w:rsid w:val="0023562E"/>
    <w:rsid w:val="00235AB6"/>
    <w:rsid w:val="00235B50"/>
    <w:rsid w:val="00235CD9"/>
    <w:rsid w:val="002361C7"/>
    <w:rsid w:val="00236796"/>
    <w:rsid w:val="00236C23"/>
    <w:rsid w:val="00236F77"/>
    <w:rsid w:val="00236FCA"/>
    <w:rsid w:val="00237136"/>
    <w:rsid w:val="0023738D"/>
    <w:rsid w:val="002374E1"/>
    <w:rsid w:val="00237B51"/>
    <w:rsid w:val="00237CC5"/>
    <w:rsid w:val="00237F77"/>
    <w:rsid w:val="0024026F"/>
    <w:rsid w:val="00240330"/>
    <w:rsid w:val="00240741"/>
    <w:rsid w:val="002416B7"/>
    <w:rsid w:val="0024178A"/>
    <w:rsid w:val="00242420"/>
    <w:rsid w:val="00242919"/>
    <w:rsid w:val="00242B31"/>
    <w:rsid w:val="00242BDF"/>
    <w:rsid w:val="00242BE8"/>
    <w:rsid w:val="00242DB0"/>
    <w:rsid w:val="0024337A"/>
    <w:rsid w:val="002436B6"/>
    <w:rsid w:val="002439B1"/>
    <w:rsid w:val="00243B56"/>
    <w:rsid w:val="00244C98"/>
    <w:rsid w:val="00245187"/>
    <w:rsid w:val="0024519B"/>
    <w:rsid w:val="002451CD"/>
    <w:rsid w:val="0024530F"/>
    <w:rsid w:val="002461A7"/>
    <w:rsid w:val="00246AA9"/>
    <w:rsid w:val="00246D27"/>
    <w:rsid w:val="00247863"/>
    <w:rsid w:val="002478C4"/>
    <w:rsid w:val="00247BF9"/>
    <w:rsid w:val="00247C09"/>
    <w:rsid w:val="00247E8A"/>
    <w:rsid w:val="002502B3"/>
    <w:rsid w:val="00250E26"/>
    <w:rsid w:val="00250E6B"/>
    <w:rsid w:val="002516D0"/>
    <w:rsid w:val="002517EB"/>
    <w:rsid w:val="00251A3C"/>
    <w:rsid w:val="00251F5E"/>
    <w:rsid w:val="00251F8D"/>
    <w:rsid w:val="00252248"/>
    <w:rsid w:val="0025237E"/>
    <w:rsid w:val="00252608"/>
    <w:rsid w:val="00252AEB"/>
    <w:rsid w:val="00252B13"/>
    <w:rsid w:val="002535EA"/>
    <w:rsid w:val="00253A71"/>
    <w:rsid w:val="00253F1B"/>
    <w:rsid w:val="002540FB"/>
    <w:rsid w:val="002544B3"/>
    <w:rsid w:val="0025456B"/>
    <w:rsid w:val="00254E5E"/>
    <w:rsid w:val="002555D4"/>
    <w:rsid w:val="0025580E"/>
    <w:rsid w:val="00255AD7"/>
    <w:rsid w:val="00255F1A"/>
    <w:rsid w:val="00256338"/>
    <w:rsid w:val="00256449"/>
    <w:rsid w:val="0025648E"/>
    <w:rsid w:val="00257E20"/>
    <w:rsid w:val="00260195"/>
    <w:rsid w:val="00260305"/>
    <w:rsid w:val="0026056F"/>
    <w:rsid w:val="00260641"/>
    <w:rsid w:val="002606F1"/>
    <w:rsid w:val="002609C6"/>
    <w:rsid w:val="00261501"/>
    <w:rsid w:val="0026154E"/>
    <w:rsid w:val="00261F53"/>
    <w:rsid w:val="00261F7F"/>
    <w:rsid w:val="00262E1B"/>
    <w:rsid w:val="00262E1E"/>
    <w:rsid w:val="00262FF9"/>
    <w:rsid w:val="00263450"/>
    <w:rsid w:val="00263C8E"/>
    <w:rsid w:val="0026417F"/>
    <w:rsid w:val="00264385"/>
    <w:rsid w:val="002648A6"/>
    <w:rsid w:val="002648FA"/>
    <w:rsid w:val="00265255"/>
    <w:rsid w:val="00265512"/>
    <w:rsid w:val="002656B6"/>
    <w:rsid w:val="002657B8"/>
    <w:rsid w:val="002660FC"/>
    <w:rsid w:val="00266798"/>
    <w:rsid w:val="00266AF3"/>
    <w:rsid w:val="00266BD2"/>
    <w:rsid w:val="00267BC1"/>
    <w:rsid w:val="00267F86"/>
    <w:rsid w:val="00270197"/>
    <w:rsid w:val="002702C8"/>
    <w:rsid w:val="00270763"/>
    <w:rsid w:val="002708A8"/>
    <w:rsid w:val="00270D71"/>
    <w:rsid w:val="00270FAF"/>
    <w:rsid w:val="00271134"/>
    <w:rsid w:val="0027114A"/>
    <w:rsid w:val="002713FE"/>
    <w:rsid w:val="002719E9"/>
    <w:rsid w:val="002726DB"/>
    <w:rsid w:val="0027272C"/>
    <w:rsid w:val="00272E22"/>
    <w:rsid w:val="00272E7B"/>
    <w:rsid w:val="00272EEE"/>
    <w:rsid w:val="002731A4"/>
    <w:rsid w:val="002734B9"/>
    <w:rsid w:val="002734BB"/>
    <w:rsid w:val="00273806"/>
    <w:rsid w:val="002739AF"/>
    <w:rsid w:val="00274477"/>
    <w:rsid w:val="00274BD5"/>
    <w:rsid w:val="00274BF6"/>
    <w:rsid w:val="00274C70"/>
    <w:rsid w:val="00274E7C"/>
    <w:rsid w:val="002750C1"/>
    <w:rsid w:val="0027510E"/>
    <w:rsid w:val="0027521B"/>
    <w:rsid w:val="00275FCF"/>
    <w:rsid w:val="002761AA"/>
    <w:rsid w:val="00276310"/>
    <w:rsid w:val="00276EDE"/>
    <w:rsid w:val="00276F7D"/>
    <w:rsid w:val="002771EE"/>
    <w:rsid w:val="0027756C"/>
    <w:rsid w:val="00277E5E"/>
    <w:rsid w:val="00280013"/>
    <w:rsid w:val="002802FA"/>
    <w:rsid w:val="00280363"/>
    <w:rsid w:val="00280540"/>
    <w:rsid w:val="00280700"/>
    <w:rsid w:val="0028094F"/>
    <w:rsid w:val="00280ACF"/>
    <w:rsid w:val="00280BC1"/>
    <w:rsid w:val="00280E5D"/>
    <w:rsid w:val="0028115B"/>
    <w:rsid w:val="002812E1"/>
    <w:rsid w:val="00281671"/>
    <w:rsid w:val="002817E0"/>
    <w:rsid w:val="00281AF1"/>
    <w:rsid w:val="00281B3E"/>
    <w:rsid w:val="00282411"/>
    <w:rsid w:val="002827B8"/>
    <w:rsid w:val="00282AD9"/>
    <w:rsid w:val="00282F12"/>
    <w:rsid w:val="0028322A"/>
    <w:rsid w:val="0028336F"/>
    <w:rsid w:val="00283D44"/>
    <w:rsid w:val="00284203"/>
    <w:rsid w:val="0028480F"/>
    <w:rsid w:val="002849F4"/>
    <w:rsid w:val="00285145"/>
    <w:rsid w:val="00285439"/>
    <w:rsid w:val="002855FD"/>
    <w:rsid w:val="00285A54"/>
    <w:rsid w:val="00285DE7"/>
    <w:rsid w:val="00285E1E"/>
    <w:rsid w:val="00285E6B"/>
    <w:rsid w:val="00285EE6"/>
    <w:rsid w:val="00286BB6"/>
    <w:rsid w:val="00286DBD"/>
    <w:rsid w:val="0028745D"/>
    <w:rsid w:val="002901F5"/>
    <w:rsid w:val="00290768"/>
    <w:rsid w:val="00290D2B"/>
    <w:rsid w:val="00291064"/>
    <w:rsid w:val="00291465"/>
    <w:rsid w:val="00291947"/>
    <w:rsid w:val="00291CAC"/>
    <w:rsid w:val="00291D75"/>
    <w:rsid w:val="00291E40"/>
    <w:rsid w:val="00291EC1"/>
    <w:rsid w:val="002924F8"/>
    <w:rsid w:val="0029291E"/>
    <w:rsid w:val="00292D0A"/>
    <w:rsid w:val="00292ECC"/>
    <w:rsid w:val="0029312F"/>
    <w:rsid w:val="0029338F"/>
    <w:rsid w:val="0029349B"/>
    <w:rsid w:val="0029391C"/>
    <w:rsid w:val="00293A21"/>
    <w:rsid w:val="00293B33"/>
    <w:rsid w:val="00294296"/>
    <w:rsid w:val="00294423"/>
    <w:rsid w:val="0029463C"/>
    <w:rsid w:val="0029489A"/>
    <w:rsid w:val="00295CBE"/>
    <w:rsid w:val="00296367"/>
    <w:rsid w:val="00296582"/>
    <w:rsid w:val="00296D1E"/>
    <w:rsid w:val="00296F3A"/>
    <w:rsid w:val="002972E5"/>
    <w:rsid w:val="00297A4A"/>
    <w:rsid w:val="00297BEC"/>
    <w:rsid w:val="002A0008"/>
    <w:rsid w:val="002A0405"/>
    <w:rsid w:val="002A076C"/>
    <w:rsid w:val="002A0CE7"/>
    <w:rsid w:val="002A0EBB"/>
    <w:rsid w:val="002A146C"/>
    <w:rsid w:val="002A1657"/>
    <w:rsid w:val="002A172E"/>
    <w:rsid w:val="002A17DE"/>
    <w:rsid w:val="002A2302"/>
    <w:rsid w:val="002A2377"/>
    <w:rsid w:val="002A23EE"/>
    <w:rsid w:val="002A252B"/>
    <w:rsid w:val="002A2756"/>
    <w:rsid w:val="002A28D2"/>
    <w:rsid w:val="002A3367"/>
    <w:rsid w:val="002A36AB"/>
    <w:rsid w:val="002A4517"/>
    <w:rsid w:val="002A4706"/>
    <w:rsid w:val="002A4973"/>
    <w:rsid w:val="002A4A0E"/>
    <w:rsid w:val="002A4C74"/>
    <w:rsid w:val="002A4E76"/>
    <w:rsid w:val="002A4F16"/>
    <w:rsid w:val="002A5142"/>
    <w:rsid w:val="002A52BD"/>
    <w:rsid w:val="002A548D"/>
    <w:rsid w:val="002A599C"/>
    <w:rsid w:val="002A5DEE"/>
    <w:rsid w:val="002A5E53"/>
    <w:rsid w:val="002A6F7B"/>
    <w:rsid w:val="002A708A"/>
    <w:rsid w:val="002A709E"/>
    <w:rsid w:val="002A759B"/>
    <w:rsid w:val="002A77CD"/>
    <w:rsid w:val="002A7BF9"/>
    <w:rsid w:val="002B0379"/>
    <w:rsid w:val="002B0DBB"/>
    <w:rsid w:val="002B0FF5"/>
    <w:rsid w:val="002B1208"/>
    <w:rsid w:val="002B1683"/>
    <w:rsid w:val="002B1B7F"/>
    <w:rsid w:val="002B2ABD"/>
    <w:rsid w:val="002B2C00"/>
    <w:rsid w:val="002B2DEF"/>
    <w:rsid w:val="002B31CE"/>
    <w:rsid w:val="002B3435"/>
    <w:rsid w:val="002B491B"/>
    <w:rsid w:val="002B4CEC"/>
    <w:rsid w:val="002B4EE5"/>
    <w:rsid w:val="002B5DEF"/>
    <w:rsid w:val="002B62A3"/>
    <w:rsid w:val="002B6382"/>
    <w:rsid w:val="002B6527"/>
    <w:rsid w:val="002B67C8"/>
    <w:rsid w:val="002B6A98"/>
    <w:rsid w:val="002B6EC4"/>
    <w:rsid w:val="002B6FD2"/>
    <w:rsid w:val="002B7051"/>
    <w:rsid w:val="002B70B9"/>
    <w:rsid w:val="002B7599"/>
    <w:rsid w:val="002B7E5A"/>
    <w:rsid w:val="002C0116"/>
    <w:rsid w:val="002C03C6"/>
    <w:rsid w:val="002C0431"/>
    <w:rsid w:val="002C0672"/>
    <w:rsid w:val="002C1046"/>
    <w:rsid w:val="002C17D2"/>
    <w:rsid w:val="002C1F78"/>
    <w:rsid w:val="002C2269"/>
    <w:rsid w:val="002C293D"/>
    <w:rsid w:val="002C2CD3"/>
    <w:rsid w:val="002C3525"/>
    <w:rsid w:val="002C35EF"/>
    <w:rsid w:val="002C36DA"/>
    <w:rsid w:val="002C375F"/>
    <w:rsid w:val="002C4223"/>
    <w:rsid w:val="002C44E3"/>
    <w:rsid w:val="002C45D1"/>
    <w:rsid w:val="002C4C63"/>
    <w:rsid w:val="002C4D21"/>
    <w:rsid w:val="002C55D8"/>
    <w:rsid w:val="002C5670"/>
    <w:rsid w:val="002C5CFC"/>
    <w:rsid w:val="002C5D57"/>
    <w:rsid w:val="002C5EB7"/>
    <w:rsid w:val="002C64A2"/>
    <w:rsid w:val="002C6677"/>
    <w:rsid w:val="002C699E"/>
    <w:rsid w:val="002C6E49"/>
    <w:rsid w:val="002C6EEB"/>
    <w:rsid w:val="002C6FBA"/>
    <w:rsid w:val="002C77F6"/>
    <w:rsid w:val="002C7B71"/>
    <w:rsid w:val="002C7C0D"/>
    <w:rsid w:val="002C7DBE"/>
    <w:rsid w:val="002D08F1"/>
    <w:rsid w:val="002D13A6"/>
    <w:rsid w:val="002D13D3"/>
    <w:rsid w:val="002D17D5"/>
    <w:rsid w:val="002D1F60"/>
    <w:rsid w:val="002D2295"/>
    <w:rsid w:val="002D241B"/>
    <w:rsid w:val="002D287A"/>
    <w:rsid w:val="002D2E0B"/>
    <w:rsid w:val="002D2F93"/>
    <w:rsid w:val="002D3079"/>
    <w:rsid w:val="002D346E"/>
    <w:rsid w:val="002D37EB"/>
    <w:rsid w:val="002D478B"/>
    <w:rsid w:val="002D500B"/>
    <w:rsid w:val="002D53BB"/>
    <w:rsid w:val="002D5664"/>
    <w:rsid w:val="002D5C65"/>
    <w:rsid w:val="002D5D12"/>
    <w:rsid w:val="002D606D"/>
    <w:rsid w:val="002D611D"/>
    <w:rsid w:val="002D664C"/>
    <w:rsid w:val="002D6A53"/>
    <w:rsid w:val="002D6B2F"/>
    <w:rsid w:val="002D7387"/>
    <w:rsid w:val="002D75C1"/>
    <w:rsid w:val="002D7913"/>
    <w:rsid w:val="002D7BCB"/>
    <w:rsid w:val="002D7D5D"/>
    <w:rsid w:val="002E06FC"/>
    <w:rsid w:val="002E0F1E"/>
    <w:rsid w:val="002E15F8"/>
    <w:rsid w:val="002E1833"/>
    <w:rsid w:val="002E192D"/>
    <w:rsid w:val="002E1A50"/>
    <w:rsid w:val="002E1BFE"/>
    <w:rsid w:val="002E2A78"/>
    <w:rsid w:val="002E2B5B"/>
    <w:rsid w:val="002E3088"/>
    <w:rsid w:val="002E32B3"/>
    <w:rsid w:val="002E36B4"/>
    <w:rsid w:val="002E37B1"/>
    <w:rsid w:val="002E3990"/>
    <w:rsid w:val="002E3C51"/>
    <w:rsid w:val="002E4013"/>
    <w:rsid w:val="002E4092"/>
    <w:rsid w:val="002E490D"/>
    <w:rsid w:val="002E4F63"/>
    <w:rsid w:val="002E504F"/>
    <w:rsid w:val="002E50CB"/>
    <w:rsid w:val="002E5338"/>
    <w:rsid w:val="002E5476"/>
    <w:rsid w:val="002E5564"/>
    <w:rsid w:val="002E56BA"/>
    <w:rsid w:val="002E583B"/>
    <w:rsid w:val="002E5970"/>
    <w:rsid w:val="002E6401"/>
    <w:rsid w:val="002E6478"/>
    <w:rsid w:val="002E6499"/>
    <w:rsid w:val="002E66D4"/>
    <w:rsid w:val="002E6C3F"/>
    <w:rsid w:val="002E6E07"/>
    <w:rsid w:val="002E7110"/>
    <w:rsid w:val="002E74C6"/>
    <w:rsid w:val="002E79FB"/>
    <w:rsid w:val="002F03B5"/>
    <w:rsid w:val="002F04F2"/>
    <w:rsid w:val="002F0BF4"/>
    <w:rsid w:val="002F0C0F"/>
    <w:rsid w:val="002F154C"/>
    <w:rsid w:val="002F1CFC"/>
    <w:rsid w:val="002F22D7"/>
    <w:rsid w:val="002F2512"/>
    <w:rsid w:val="002F2B7B"/>
    <w:rsid w:val="002F2F86"/>
    <w:rsid w:val="002F30BA"/>
    <w:rsid w:val="002F344A"/>
    <w:rsid w:val="002F35E9"/>
    <w:rsid w:val="002F38BC"/>
    <w:rsid w:val="002F3B21"/>
    <w:rsid w:val="002F3B3F"/>
    <w:rsid w:val="002F3C43"/>
    <w:rsid w:val="002F3CCB"/>
    <w:rsid w:val="002F3FB3"/>
    <w:rsid w:val="002F42DE"/>
    <w:rsid w:val="002F473D"/>
    <w:rsid w:val="002F49E3"/>
    <w:rsid w:val="002F4A9D"/>
    <w:rsid w:val="002F4B8C"/>
    <w:rsid w:val="002F4EB1"/>
    <w:rsid w:val="002F52AE"/>
    <w:rsid w:val="002F55BD"/>
    <w:rsid w:val="002F5633"/>
    <w:rsid w:val="002F56B9"/>
    <w:rsid w:val="002F5C68"/>
    <w:rsid w:val="002F6A50"/>
    <w:rsid w:val="002F7A90"/>
    <w:rsid w:val="002F7C9F"/>
    <w:rsid w:val="002F7DBD"/>
    <w:rsid w:val="003000C9"/>
    <w:rsid w:val="0030050F"/>
    <w:rsid w:val="00300790"/>
    <w:rsid w:val="00300D53"/>
    <w:rsid w:val="00300ECC"/>
    <w:rsid w:val="00300F0C"/>
    <w:rsid w:val="00301062"/>
    <w:rsid w:val="003014AE"/>
    <w:rsid w:val="003022B9"/>
    <w:rsid w:val="00302B78"/>
    <w:rsid w:val="00302BE7"/>
    <w:rsid w:val="00302FC7"/>
    <w:rsid w:val="00303149"/>
    <w:rsid w:val="00303C09"/>
    <w:rsid w:val="003049AF"/>
    <w:rsid w:val="00304B12"/>
    <w:rsid w:val="00304D19"/>
    <w:rsid w:val="0030506A"/>
    <w:rsid w:val="003054F5"/>
    <w:rsid w:val="003057AB"/>
    <w:rsid w:val="003058AD"/>
    <w:rsid w:val="00305EB0"/>
    <w:rsid w:val="00305ED4"/>
    <w:rsid w:val="00306325"/>
    <w:rsid w:val="0030665C"/>
    <w:rsid w:val="0030728D"/>
    <w:rsid w:val="00307580"/>
    <w:rsid w:val="00307AA3"/>
    <w:rsid w:val="00307C25"/>
    <w:rsid w:val="003101AE"/>
    <w:rsid w:val="00310FBD"/>
    <w:rsid w:val="00310FBF"/>
    <w:rsid w:val="003111E3"/>
    <w:rsid w:val="003115CB"/>
    <w:rsid w:val="00311842"/>
    <w:rsid w:val="00311D97"/>
    <w:rsid w:val="00311E05"/>
    <w:rsid w:val="003126F7"/>
    <w:rsid w:val="00312824"/>
    <w:rsid w:val="003129B7"/>
    <w:rsid w:val="00312F75"/>
    <w:rsid w:val="0031346E"/>
    <w:rsid w:val="00313718"/>
    <w:rsid w:val="0031395C"/>
    <w:rsid w:val="003139B5"/>
    <w:rsid w:val="00313AF4"/>
    <w:rsid w:val="00313C6B"/>
    <w:rsid w:val="00313FAA"/>
    <w:rsid w:val="003143D1"/>
    <w:rsid w:val="003148F8"/>
    <w:rsid w:val="00314D3C"/>
    <w:rsid w:val="003157EC"/>
    <w:rsid w:val="00315A29"/>
    <w:rsid w:val="00315F5B"/>
    <w:rsid w:val="003162EB"/>
    <w:rsid w:val="00316397"/>
    <w:rsid w:val="00316443"/>
    <w:rsid w:val="00316C62"/>
    <w:rsid w:val="00316EC9"/>
    <w:rsid w:val="003172EB"/>
    <w:rsid w:val="00317348"/>
    <w:rsid w:val="00317503"/>
    <w:rsid w:val="00317CCE"/>
    <w:rsid w:val="00320261"/>
    <w:rsid w:val="0032046B"/>
    <w:rsid w:val="003205E2"/>
    <w:rsid w:val="00320C05"/>
    <w:rsid w:val="00320FB3"/>
    <w:rsid w:val="00321312"/>
    <w:rsid w:val="00321501"/>
    <w:rsid w:val="0032153F"/>
    <w:rsid w:val="00321669"/>
    <w:rsid w:val="00321B4D"/>
    <w:rsid w:val="00322792"/>
    <w:rsid w:val="0032290B"/>
    <w:rsid w:val="00322AE4"/>
    <w:rsid w:val="00323215"/>
    <w:rsid w:val="0032323C"/>
    <w:rsid w:val="00323319"/>
    <w:rsid w:val="003233F5"/>
    <w:rsid w:val="003234FD"/>
    <w:rsid w:val="00323D63"/>
    <w:rsid w:val="00323EDD"/>
    <w:rsid w:val="003241C3"/>
    <w:rsid w:val="003242AA"/>
    <w:rsid w:val="0032459D"/>
    <w:rsid w:val="0032479D"/>
    <w:rsid w:val="00324D5B"/>
    <w:rsid w:val="00324D87"/>
    <w:rsid w:val="00324E7A"/>
    <w:rsid w:val="00324FB1"/>
    <w:rsid w:val="00325082"/>
    <w:rsid w:val="00325141"/>
    <w:rsid w:val="00325244"/>
    <w:rsid w:val="00325423"/>
    <w:rsid w:val="00325DA7"/>
    <w:rsid w:val="00325E59"/>
    <w:rsid w:val="00325EE3"/>
    <w:rsid w:val="00326065"/>
    <w:rsid w:val="0032609E"/>
    <w:rsid w:val="00326CEF"/>
    <w:rsid w:val="00327246"/>
    <w:rsid w:val="003273A5"/>
    <w:rsid w:val="003278F1"/>
    <w:rsid w:val="00327B03"/>
    <w:rsid w:val="00327BA4"/>
    <w:rsid w:val="00327CB1"/>
    <w:rsid w:val="00327F38"/>
    <w:rsid w:val="00330135"/>
    <w:rsid w:val="00330139"/>
    <w:rsid w:val="00330200"/>
    <w:rsid w:val="0033029E"/>
    <w:rsid w:val="00330325"/>
    <w:rsid w:val="00330B9D"/>
    <w:rsid w:val="00331514"/>
    <w:rsid w:val="0033177A"/>
    <w:rsid w:val="00331CEB"/>
    <w:rsid w:val="0033212C"/>
    <w:rsid w:val="003323DF"/>
    <w:rsid w:val="00332562"/>
    <w:rsid w:val="00332914"/>
    <w:rsid w:val="003329B3"/>
    <w:rsid w:val="00332A42"/>
    <w:rsid w:val="00332E13"/>
    <w:rsid w:val="00333052"/>
    <w:rsid w:val="00333D1C"/>
    <w:rsid w:val="00334454"/>
    <w:rsid w:val="0033450E"/>
    <w:rsid w:val="0033456D"/>
    <w:rsid w:val="00334C29"/>
    <w:rsid w:val="00334C99"/>
    <w:rsid w:val="00334E85"/>
    <w:rsid w:val="003352E3"/>
    <w:rsid w:val="00335715"/>
    <w:rsid w:val="00335D07"/>
    <w:rsid w:val="00336008"/>
    <w:rsid w:val="003361A8"/>
    <w:rsid w:val="003364DA"/>
    <w:rsid w:val="00336E97"/>
    <w:rsid w:val="00337000"/>
    <w:rsid w:val="003373CA"/>
    <w:rsid w:val="00337667"/>
    <w:rsid w:val="00337B7B"/>
    <w:rsid w:val="00337DFF"/>
    <w:rsid w:val="00340975"/>
    <w:rsid w:val="00340E14"/>
    <w:rsid w:val="00341384"/>
    <w:rsid w:val="003413C0"/>
    <w:rsid w:val="003418EC"/>
    <w:rsid w:val="00341C76"/>
    <w:rsid w:val="00341FD7"/>
    <w:rsid w:val="00342277"/>
    <w:rsid w:val="00342761"/>
    <w:rsid w:val="00342FBF"/>
    <w:rsid w:val="003430CE"/>
    <w:rsid w:val="0034341D"/>
    <w:rsid w:val="003436F2"/>
    <w:rsid w:val="00343A60"/>
    <w:rsid w:val="00343BA0"/>
    <w:rsid w:val="003440D8"/>
    <w:rsid w:val="00344713"/>
    <w:rsid w:val="00344E4F"/>
    <w:rsid w:val="00345714"/>
    <w:rsid w:val="00345769"/>
    <w:rsid w:val="00345DED"/>
    <w:rsid w:val="00346420"/>
    <w:rsid w:val="003465BB"/>
    <w:rsid w:val="00346953"/>
    <w:rsid w:val="00346A27"/>
    <w:rsid w:val="00346D20"/>
    <w:rsid w:val="00346FAD"/>
    <w:rsid w:val="00346FD8"/>
    <w:rsid w:val="00347567"/>
    <w:rsid w:val="0034767A"/>
    <w:rsid w:val="00347797"/>
    <w:rsid w:val="0035020D"/>
    <w:rsid w:val="00350AFF"/>
    <w:rsid w:val="00351015"/>
    <w:rsid w:val="00351C4B"/>
    <w:rsid w:val="00352089"/>
    <w:rsid w:val="003520B5"/>
    <w:rsid w:val="003527D4"/>
    <w:rsid w:val="00352A31"/>
    <w:rsid w:val="00352C7D"/>
    <w:rsid w:val="00352CEB"/>
    <w:rsid w:val="003530ED"/>
    <w:rsid w:val="0035313C"/>
    <w:rsid w:val="003533F8"/>
    <w:rsid w:val="0035342B"/>
    <w:rsid w:val="00353928"/>
    <w:rsid w:val="003544D3"/>
    <w:rsid w:val="00354AAD"/>
    <w:rsid w:val="003554DC"/>
    <w:rsid w:val="00355572"/>
    <w:rsid w:val="00355938"/>
    <w:rsid w:val="00355D3C"/>
    <w:rsid w:val="00355E54"/>
    <w:rsid w:val="00356063"/>
    <w:rsid w:val="003565E5"/>
    <w:rsid w:val="00356F75"/>
    <w:rsid w:val="00357504"/>
    <w:rsid w:val="00357624"/>
    <w:rsid w:val="00357B61"/>
    <w:rsid w:val="0036035E"/>
    <w:rsid w:val="00360463"/>
    <w:rsid w:val="00360735"/>
    <w:rsid w:val="00360844"/>
    <w:rsid w:val="00360865"/>
    <w:rsid w:val="00360ABD"/>
    <w:rsid w:val="00361595"/>
    <w:rsid w:val="003616AC"/>
    <w:rsid w:val="00361A5C"/>
    <w:rsid w:val="0036255C"/>
    <w:rsid w:val="003630C4"/>
    <w:rsid w:val="003638AA"/>
    <w:rsid w:val="00363C11"/>
    <w:rsid w:val="00364119"/>
    <w:rsid w:val="003641CD"/>
    <w:rsid w:val="0036433E"/>
    <w:rsid w:val="00364523"/>
    <w:rsid w:val="003648BA"/>
    <w:rsid w:val="003649A0"/>
    <w:rsid w:val="00364BDB"/>
    <w:rsid w:val="00364E3A"/>
    <w:rsid w:val="0036547A"/>
    <w:rsid w:val="003657C6"/>
    <w:rsid w:val="003661F6"/>
    <w:rsid w:val="00366256"/>
    <w:rsid w:val="0036657C"/>
    <w:rsid w:val="00366626"/>
    <w:rsid w:val="0036694D"/>
    <w:rsid w:val="00366F1C"/>
    <w:rsid w:val="00367905"/>
    <w:rsid w:val="00370028"/>
    <w:rsid w:val="00370702"/>
    <w:rsid w:val="003708C5"/>
    <w:rsid w:val="00370EBE"/>
    <w:rsid w:val="003710E4"/>
    <w:rsid w:val="0037111D"/>
    <w:rsid w:val="003711F9"/>
    <w:rsid w:val="00371ED5"/>
    <w:rsid w:val="00371EEC"/>
    <w:rsid w:val="00372108"/>
    <w:rsid w:val="00372610"/>
    <w:rsid w:val="00372962"/>
    <w:rsid w:val="00372A18"/>
    <w:rsid w:val="003749BD"/>
    <w:rsid w:val="00374A20"/>
    <w:rsid w:val="00374B12"/>
    <w:rsid w:val="00374CDF"/>
    <w:rsid w:val="00374D51"/>
    <w:rsid w:val="00374F2B"/>
    <w:rsid w:val="00374FB9"/>
    <w:rsid w:val="00375246"/>
    <w:rsid w:val="00376383"/>
    <w:rsid w:val="0037639A"/>
    <w:rsid w:val="00376501"/>
    <w:rsid w:val="003769B3"/>
    <w:rsid w:val="00376BE3"/>
    <w:rsid w:val="003771D4"/>
    <w:rsid w:val="003772E3"/>
    <w:rsid w:val="00377641"/>
    <w:rsid w:val="00377941"/>
    <w:rsid w:val="00377AEF"/>
    <w:rsid w:val="00377C1C"/>
    <w:rsid w:val="00377C9F"/>
    <w:rsid w:val="00377FE8"/>
    <w:rsid w:val="0038067F"/>
    <w:rsid w:val="00380CE3"/>
    <w:rsid w:val="00380E89"/>
    <w:rsid w:val="003811EA"/>
    <w:rsid w:val="0038139E"/>
    <w:rsid w:val="003817AC"/>
    <w:rsid w:val="003817DD"/>
    <w:rsid w:val="00381C85"/>
    <w:rsid w:val="00383020"/>
    <w:rsid w:val="003830E9"/>
    <w:rsid w:val="003833C1"/>
    <w:rsid w:val="00384006"/>
    <w:rsid w:val="00384A03"/>
    <w:rsid w:val="00384D60"/>
    <w:rsid w:val="00385199"/>
    <w:rsid w:val="00385299"/>
    <w:rsid w:val="0038658A"/>
    <w:rsid w:val="003870DB"/>
    <w:rsid w:val="0038713B"/>
    <w:rsid w:val="0038736C"/>
    <w:rsid w:val="003878BB"/>
    <w:rsid w:val="00390307"/>
    <w:rsid w:val="00390615"/>
    <w:rsid w:val="0039073D"/>
    <w:rsid w:val="00391326"/>
    <w:rsid w:val="003915F3"/>
    <w:rsid w:val="003919C1"/>
    <w:rsid w:val="00391DED"/>
    <w:rsid w:val="0039269A"/>
    <w:rsid w:val="003929EF"/>
    <w:rsid w:val="00392B86"/>
    <w:rsid w:val="00392BA0"/>
    <w:rsid w:val="00393341"/>
    <w:rsid w:val="00393462"/>
    <w:rsid w:val="003939F8"/>
    <w:rsid w:val="00394409"/>
    <w:rsid w:val="003946EA"/>
    <w:rsid w:val="003946EF"/>
    <w:rsid w:val="0039481B"/>
    <w:rsid w:val="0039488A"/>
    <w:rsid w:val="00394B93"/>
    <w:rsid w:val="003950D9"/>
    <w:rsid w:val="00395553"/>
    <w:rsid w:val="00395D66"/>
    <w:rsid w:val="00395EAE"/>
    <w:rsid w:val="00396388"/>
    <w:rsid w:val="003963A9"/>
    <w:rsid w:val="003966E4"/>
    <w:rsid w:val="00397012"/>
    <w:rsid w:val="00397478"/>
    <w:rsid w:val="0039758B"/>
    <w:rsid w:val="0039796F"/>
    <w:rsid w:val="00397FDC"/>
    <w:rsid w:val="003A0EAF"/>
    <w:rsid w:val="003A1800"/>
    <w:rsid w:val="003A1DB3"/>
    <w:rsid w:val="003A2169"/>
    <w:rsid w:val="003A29CF"/>
    <w:rsid w:val="003A2A21"/>
    <w:rsid w:val="003A2C01"/>
    <w:rsid w:val="003A31D3"/>
    <w:rsid w:val="003A34B9"/>
    <w:rsid w:val="003A356C"/>
    <w:rsid w:val="003A3637"/>
    <w:rsid w:val="003A3727"/>
    <w:rsid w:val="003A3828"/>
    <w:rsid w:val="003A3A4F"/>
    <w:rsid w:val="003A3F0D"/>
    <w:rsid w:val="003A432B"/>
    <w:rsid w:val="003A4B09"/>
    <w:rsid w:val="003A4E0A"/>
    <w:rsid w:val="003A4F8F"/>
    <w:rsid w:val="003A5A70"/>
    <w:rsid w:val="003A6000"/>
    <w:rsid w:val="003A6036"/>
    <w:rsid w:val="003A655B"/>
    <w:rsid w:val="003A6754"/>
    <w:rsid w:val="003A68E5"/>
    <w:rsid w:val="003A7478"/>
    <w:rsid w:val="003A747D"/>
    <w:rsid w:val="003A7AD7"/>
    <w:rsid w:val="003A7E60"/>
    <w:rsid w:val="003A7F74"/>
    <w:rsid w:val="003B0094"/>
    <w:rsid w:val="003B0393"/>
    <w:rsid w:val="003B05E9"/>
    <w:rsid w:val="003B05F9"/>
    <w:rsid w:val="003B0930"/>
    <w:rsid w:val="003B0A43"/>
    <w:rsid w:val="003B0F8A"/>
    <w:rsid w:val="003B193A"/>
    <w:rsid w:val="003B1CC8"/>
    <w:rsid w:val="003B1DDA"/>
    <w:rsid w:val="003B2634"/>
    <w:rsid w:val="003B26EF"/>
    <w:rsid w:val="003B2914"/>
    <w:rsid w:val="003B2ACE"/>
    <w:rsid w:val="003B2B3A"/>
    <w:rsid w:val="003B2E20"/>
    <w:rsid w:val="003B2E5F"/>
    <w:rsid w:val="003B30C0"/>
    <w:rsid w:val="003B31B0"/>
    <w:rsid w:val="003B3440"/>
    <w:rsid w:val="003B384B"/>
    <w:rsid w:val="003B3968"/>
    <w:rsid w:val="003B5875"/>
    <w:rsid w:val="003B5ABF"/>
    <w:rsid w:val="003B5C8E"/>
    <w:rsid w:val="003B5E1C"/>
    <w:rsid w:val="003B60A7"/>
    <w:rsid w:val="003B6256"/>
    <w:rsid w:val="003B664F"/>
    <w:rsid w:val="003B67EF"/>
    <w:rsid w:val="003B6BCA"/>
    <w:rsid w:val="003B73DB"/>
    <w:rsid w:val="003B7737"/>
    <w:rsid w:val="003B7B6F"/>
    <w:rsid w:val="003B7C6D"/>
    <w:rsid w:val="003B7CD8"/>
    <w:rsid w:val="003B7F53"/>
    <w:rsid w:val="003C0027"/>
    <w:rsid w:val="003C031F"/>
    <w:rsid w:val="003C04AD"/>
    <w:rsid w:val="003C0642"/>
    <w:rsid w:val="003C0660"/>
    <w:rsid w:val="003C0862"/>
    <w:rsid w:val="003C0BE6"/>
    <w:rsid w:val="003C0D3A"/>
    <w:rsid w:val="003C148E"/>
    <w:rsid w:val="003C15D2"/>
    <w:rsid w:val="003C169B"/>
    <w:rsid w:val="003C1EC1"/>
    <w:rsid w:val="003C22BD"/>
    <w:rsid w:val="003C2766"/>
    <w:rsid w:val="003C295A"/>
    <w:rsid w:val="003C2D07"/>
    <w:rsid w:val="003C31AC"/>
    <w:rsid w:val="003C3F27"/>
    <w:rsid w:val="003C4191"/>
    <w:rsid w:val="003C4206"/>
    <w:rsid w:val="003C43FA"/>
    <w:rsid w:val="003C45B8"/>
    <w:rsid w:val="003C46DE"/>
    <w:rsid w:val="003C4736"/>
    <w:rsid w:val="003C49DC"/>
    <w:rsid w:val="003C5101"/>
    <w:rsid w:val="003C5A11"/>
    <w:rsid w:val="003C5BA5"/>
    <w:rsid w:val="003C5E24"/>
    <w:rsid w:val="003C633D"/>
    <w:rsid w:val="003C65D8"/>
    <w:rsid w:val="003C6DD8"/>
    <w:rsid w:val="003C6EAA"/>
    <w:rsid w:val="003C6F7D"/>
    <w:rsid w:val="003C79DF"/>
    <w:rsid w:val="003C7FAF"/>
    <w:rsid w:val="003C7FDD"/>
    <w:rsid w:val="003D0094"/>
    <w:rsid w:val="003D05BD"/>
    <w:rsid w:val="003D140D"/>
    <w:rsid w:val="003D14BD"/>
    <w:rsid w:val="003D193D"/>
    <w:rsid w:val="003D2036"/>
    <w:rsid w:val="003D2828"/>
    <w:rsid w:val="003D2C54"/>
    <w:rsid w:val="003D2C61"/>
    <w:rsid w:val="003D2FAD"/>
    <w:rsid w:val="003D37BA"/>
    <w:rsid w:val="003D3E12"/>
    <w:rsid w:val="003D4190"/>
    <w:rsid w:val="003D4819"/>
    <w:rsid w:val="003D49EC"/>
    <w:rsid w:val="003D4C88"/>
    <w:rsid w:val="003D4EEC"/>
    <w:rsid w:val="003D50C0"/>
    <w:rsid w:val="003D53DA"/>
    <w:rsid w:val="003D5411"/>
    <w:rsid w:val="003D549E"/>
    <w:rsid w:val="003D5CEA"/>
    <w:rsid w:val="003D5F46"/>
    <w:rsid w:val="003D609A"/>
    <w:rsid w:val="003D7053"/>
    <w:rsid w:val="003D7317"/>
    <w:rsid w:val="003D7372"/>
    <w:rsid w:val="003D77F7"/>
    <w:rsid w:val="003D7A5A"/>
    <w:rsid w:val="003D7AB5"/>
    <w:rsid w:val="003D7ACC"/>
    <w:rsid w:val="003D7B3D"/>
    <w:rsid w:val="003E00EF"/>
    <w:rsid w:val="003E0634"/>
    <w:rsid w:val="003E06E5"/>
    <w:rsid w:val="003E0839"/>
    <w:rsid w:val="003E099A"/>
    <w:rsid w:val="003E0A8B"/>
    <w:rsid w:val="003E0C6C"/>
    <w:rsid w:val="003E0DF1"/>
    <w:rsid w:val="003E0F2B"/>
    <w:rsid w:val="003E101F"/>
    <w:rsid w:val="003E12D3"/>
    <w:rsid w:val="003E131C"/>
    <w:rsid w:val="003E143C"/>
    <w:rsid w:val="003E1902"/>
    <w:rsid w:val="003E1A19"/>
    <w:rsid w:val="003E1AAC"/>
    <w:rsid w:val="003E1BC9"/>
    <w:rsid w:val="003E1EFD"/>
    <w:rsid w:val="003E2089"/>
    <w:rsid w:val="003E274D"/>
    <w:rsid w:val="003E2E12"/>
    <w:rsid w:val="003E3105"/>
    <w:rsid w:val="003E3784"/>
    <w:rsid w:val="003E3786"/>
    <w:rsid w:val="003E3F52"/>
    <w:rsid w:val="003E4383"/>
    <w:rsid w:val="003E49F4"/>
    <w:rsid w:val="003E4A7B"/>
    <w:rsid w:val="003E4C54"/>
    <w:rsid w:val="003E4D9E"/>
    <w:rsid w:val="003E5433"/>
    <w:rsid w:val="003E551B"/>
    <w:rsid w:val="003E5549"/>
    <w:rsid w:val="003E611D"/>
    <w:rsid w:val="003E61E3"/>
    <w:rsid w:val="003E6997"/>
    <w:rsid w:val="003E6A43"/>
    <w:rsid w:val="003E70DB"/>
    <w:rsid w:val="003E711A"/>
    <w:rsid w:val="003E7293"/>
    <w:rsid w:val="003E73A2"/>
    <w:rsid w:val="003E757E"/>
    <w:rsid w:val="003E7928"/>
    <w:rsid w:val="003E7A5C"/>
    <w:rsid w:val="003E7C91"/>
    <w:rsid w:val="003E7D55"/>
    <w:rsid w:val="003F0052"/>
    <w:rsid w:val="003F03FE"/>
    <w:rsid w:val="003F07A4"/>
    <w:rsid w:val="003F08AC"/>
    <w:rsid w:val="003F0A38"/>
    <w:rsid w:val="003F0EA0"/>
    <w:rsid w:val="003F0F2B"/>
    <w:rsid w:val="003F0F58"/>
    <w:rsid w:val="003F0F8D"/>
    <w:rsid w:val="003F14AA"/>
    <w:rsid w:val="003F1B50"/>
    <w:rsid w:val="003F291E"/>
    <w:rsid w:val="003F2D2C"/>
    <w:rsid w:val="003F2E5C"/>
    <w:rsid w:val="003F2ED3"/>
    <w:rsid w:val="003F2FA5"/>
    <w:rsid w:val="003F30BE"/>
    <w:rsid w:val="003F3242"/>
    <w:rsid w:val="003F3259"/>
    <w:rsid w:val="003F36D9"/>
    <w:rsid w:val="003F3897"/>
    <w:rsid w:val="003F3EFA"/>
    <w:rsid w:val="003F45D6"/>
    <w:rsid w:val="003F5105"/>
    <w:rsid w:val="003F5674"/>
    <w:rsid w:val="003F56E3"/>
    <w:rsid w:val="003F57BD"/>
    <w:rsid w:val="003F5889"/>
    <w:rsid w:val="003F69A2"/>
    <w:rsid w:val="003F6BD0"/>
    <w:rsid w:val="003F6BDF"/>
    <w:rsid w:val="003F6EAF"/>
    <w:rsid w:val="003F7024"/>
    <w:rsid w:val="003F70B3"/>
    <w:rsid w:val="003F7BD2"/>
    <w:rsid w:val="003F7C46"/>
    <w:rsid w:val="00400A96"/>
    <w:rsid w:val="00400D09"/>
    <w:rsid w:val="004012F4"/>
    <w:rsid w:val="004019E4"/>
    <w:rsid w:val="00401AA6"/>
    <w:rsid w:val="00402860"/>
    <w:rsid w:val="004028E9"/>
    <w:rsid w:val="0040290A"/>
    <w:rsid w:val="0040297E"/>
    <w:rsid w:val="004029D4"/>
    <w:rsid w:val="00402A21"/>
    <w:rsid w:val="00403538"/>
    <w:rsid w:val="004036AB"/>
    <w:rsid w:val="00404356"/>
    <w:rsid w:val="00404F54"/>
    <w:rsid w:val="00404F88"/>
    <w:rsid w:val="00404FDE"/>
    <w:rsid w:val="00405261"/>
    <w:rsid w:val="004056FF"/>
    <w:rsid w:val="0040594D"/>
    <w:rsid w:val="00405C1F"/>
    <w:rsid w:val="00406094"/>
    <w:rsid w:val="0040680B"/>
    <w:rsid w:val="00406866"/>
    <w:rsid w:val="00406922"/>
    <w:rsid w:val="00406E13"/>
    <w:rsid w:val="00406E45"/>
    <w:rsid w:val="00406EAF"/>
    <w:rsid w:val="00406FD5"/>
    <w:rsid w:val="004073C8"/>
    <w:rsid w:val="00407512"/>
    <w:rsid w:val="00410897"/>
    <w:rsid w:val="004108DC"/>
    <w:rsid w:val="0041100A"/>
    <w:rsid w:val="00411126"/>
    <w:rsid w:val="004113CB"/>
    <w:rsid w:val="004114AD"/>
    <w:rsid w:val="00411555"/>
    <w:rsid w:val="0041157D"/>
    <w:rsid w:val="004116F2"/>
    <w:rsid w:val="00412096"/>
    <w:rsid w:val="00412468"/>
    <w:rsid w:val="0041256D"/>
    <w:rsid w:val="00412855"/>
    <w:rsid w:val="00412AC0"/>
    <w:rsid w:val="00412BC1"/>
    <w:rsid w:val="00412BF8"/>
    <w:rsid w:val="00412EC8"/>
    <w:rsid w:val="00413216"/>
    <w:rsid w:val="004133F5"/>
    <w:rsid w:val="0041372E"/>
    <w:rsid w:val="004143A2"/>
    <w:rsid w:val="004148BE"/>
    <w:rsid w:val="004149B8"/>
    <w:rsid w:val="00414A66"/>
    <w:rsid w:val="00414D1A"/>
    <w:rsid w:val="00414D72"/>
    <w:rsid w:val="00414D99"/>
    <w:rsid w:val="00414FD5"/>
    <w:rsid w:val="0041556E"/>
    <w:rsid w:val="00415763"/>
    <w:rsid w:val="00415B13"/>
    <w:rsid w:val="00415DD0"/>
    <w:rsid w:val="0041653E"/>
    <w:rsid w:val="00416598"/>
    <w:rsid w:val="00416920"/>
    <w:rsid w:val="0041692B"/>
    <w:rsid w:val="00417147"/>
    <w:rsid w:val="004178F2"/>
    <w:rsid w:val="00417D28"/>
    <w:rsid w:val="00417F9C"/>
    <w:rsid w:val="00420437"/>
    <w:rsid w:val="00420756"/>
    <w:rsid w:val="004208F6"/>
    <w:rsid w:val="00420A4D"/>
    <w:rsid w:val="00420CEC"/>
    <w:rsid w:val="004213E2"/>
    <w:rsid w:val="00421830"/>
    <w:rsid w:val="00421F18"/>
    <w:rsid w:val="00422BD1"/>
    <w:rsid w:val="00422D50"/>
    <w:rsid w:val="00423D5A"/>
    <w:rsid w:val="00423E50"/>
    <w:rsid w:val="0042412D"/>
    <w:rsid w:val="0042456A"/>
    <w:rsid w:val="0042488B"/>
    <w:rsid w:val="004248C2"/>
    <w:rsid w:val="004249BB"/>
    <w:rsid w:val="0042530D"/>
    <w:rsid w:val="00425C5C"/>
    <w:rsid w:val="00425EF5"/>
    <w:rsid w:val="00425FC3"/>
    <w:rsid w:val="00426800"/>
    <w:rsid w:val="00426F2C"/>
    <w:rsid w:val="00426F57"/>
    <w:rsid w:val="00427353"/>
    <w:rsid w:val="00427381"/>
    <w:rsid w:val="004276B6"/>
    <w:rsid w:val="0042786A"/>
    <w:rsid w:val="0042788A"/>
    <w:rsid w:val="00427EB7"/>
    <w:rsid w:val="0043002A"/>
    <w:rsid w:val="00430D00"/>
    <w:rsid w:val="00431629"/>
    <w:rsid w:val="004320AB"/>
    <w:rsid w:val="00432864"/>
    <w:rsid w:val="0043393E"/>
    <w:rsid w:val="00433984"/>
    <w:rsid w:val="00433D29"/>
    <w:rsid w:val="00433D3F"/>
    <w:rsid w:val="004344D9"/>
    <w:rsid w:val="0043468F"/>
    <w:rsid w:val="004347E8"/>
    <w:rsid w:val="00434961"/>
    <w:rsid w:val="00434D6B"/>
    <w:rsid w:val="00434F88"/>
    <w:rsid w:val="00434FB3"/>
    <w:rsid w:val="00435040"/>
    <w:rsid w:val="0043505F"/>
    <w:rsid w:val="00435592"/>
    <w:rsid w:val="00436652"/>
    <w:rsid w:val="0043697E"/>
    <w:rsid w:val="00436A5D"/>
    <w:rsid w:val="00437494"/>
    <w:rsid w:val="00437FA9"/>
    <w:rsid w:val="0044000E"/>
    <w:rsid w:val="00440A58"/>
    <w:rsid w:val="00440D37"/>
    <w:rsid w:val="004412AA"/>
    <w:rsid w:val="004416C5"/>
    <w:rsid w:val="00441B0B"/>
    <w:rsid w:val="00442167"/>
    <w:rsid w:val="0044238D"/>
    <w:rsid w:val="0044246C"/>
    <w:rsid w:val="0044247E"/>
    <w:rsid w:val="00442802"/>
    <w:rsid w:val="004433FA"/>
    <w:rsid w:val="004435FD"/>
    <w:rsid w:val="004438A4"/>
    <w:rsid w:val="00443958"/>
    <w:rsid w:val="00443D68"/>
    <w:rsid w:val="00444B52"/>
    <w:rsid w:val="00444C41"/>
    <w:rsid w:val="00445173"/>
    <w:rsid w:val="004455D0"/>
    <w:rsid w:val="0044576D"/>
    <w:rsid w:val="00445B06"/>
    <w:rsid w:val="00446C98"/>
    <w:rsid w:val="00446CD3"/>
    <w:rsid w:val="00447306"/>
    <w:rsid w:val="00447628"/>
    <w:rsid w:val="00447ECF"/>
    <w:rsid w:val="0045043A"/>
    <w:rsid w:val="004508F0"/>
    <w:rsid w:val="00450DDD"/>
    <w:rsid w:val="004514B0"/>
    <w:rsid w:val="004515ED"/>
    <w:rsid w:val="004518AD"/>
    <w:rsid w:val="004518E1"/>
    <w:rsid w:val="00452B53"/>
    <w:rsid w:val="0045396F"/>
    <w:rsid w:val="00453BBE"/>
    <w:rsid w:val="00454419"/>
    <w:rsid w:val="0045455B"/>
    <w:rsid w:val="00454B08"/>
    <w:rsid w:val="00454B0A"/>
    <w:rsid w:val="00454BA0"/>
    <w:rsid w:val="00454D07"/>
    <w:rsid w:val="00454D6D"/>
    <w:rsid w:val="0045528D"/>
    <w:rsid w:val="0045562C"/>
    <w:rsid w:val="00455652"/>
    <w:rsid w:val="00455C58"/>
    <w:rsid w:val="00455E81"/>
    <w:rsid w:val="0045607C"/>
    <w:rsid w:val="00456168"/>
    <w:rsid w:val="004563A3"/>
    <w:rsid w:val="004566A2"/>
    <w:rsid w:val="00456849"/>
    <w:rsid w:val="00456B32"/>
    <w:rsid w:val="00456BC1"/>
    <w:rsid w:val="00456CCF"/>
    <w:rsid w:val="00456F49"/>
    <w:rsid w:val="00457555"/>
    <w:rsid w:val="00457CA3"/>
    <w:rsid w:val="00457E0A"/>
    <w:rsid w:val="004601AC"/>
    <w:rsid w:val="004601AF"/>
    <w:rsid w:val="0046053F"/>
    <w:rsid w:val="004616F1"/>
    <w:rsid w:val="00461767"/>
    <w:rsid w:val="00461D64"/>
    <w:rsid w:val="00462791"/>
    <w:rsid w:val="00462814"/>
    <w:rsid w:val="004635FC"/>
    <w:rsid w:val="00463898"/>
    <w:rsid w:val="00463A9D"/>
    <w:rsid w:val="00463C99"/>
    <w:rsid w:val="00463EE2"/>
    <w:rsid w:val="0046427A"/>
    <w:rsid w:val="004644A3"/>
    <w:rsid w:val="004646C1"/>
    <w:rsid w:val="00464807"/>
    <w:rsid w:val="0046490D"/>
    <w:rsid w:val="00464B71"/>
    <w:rsid w:val="00464FF8"/>
    <w:rsid w:val="0046500A"/>
    <w:rsid w:val="004652CE"/>
    <w:rsid w:val="00465489"/>
    <w:rsid w:val="004657E4"/>
    <w:rsid w:val="00465828"/>
    <w:rsid w:val="0046584E"/>
    <w:rsid w:val="00465998"/>
    <w:rsid w:val="00465B3E"/>
    <w:rsid w:val="00466137"/>
    <w:rsid w:val="00466271"/>
    <w:rsid w:val="004669FB"/>
    <w:rsid w:val="0046778D"/>
    <w:rsid w:val="0046789C"/>
    <w:rsid w:val="00467DF4"/>
    <w:rsid w:val="00467F11"/>
    <w:rsid w:val="004700D9"/>
    <w:rsid w:val="004706C7"/>
    <w:rsid w:val="00470829"/>
    <w:rsid w:val="00470A41"/>
    <w:rsid w:val="00470DBA"/>
    <w:rsid w:val="00470EE8"/>
    <w:rsid w:val="00471053"/>
    <w:rsid w:val="0047116A"/>
    <w:rsid w:val="004711FB"/>
    <w:rsid w:val="0047129C"/>
    <w:rsid w:val="004713C1"/>
    <w:rsid w:val="004719C0"/>
    <w:rsid w:val="00471EA2"/>
    <w:rsid w:val="00472268"/>
    <w:rsid w:val="0047227E"/>
    <w:rsid w:val="00472388"/>
    <w:rsid w:val="00472CB4"/>
    <w:rsid w:val="00472E42"/>
    <w:rsid w:val="00472E99"/>
    <w:rsid w:val="004730B9"/>
    <w:rsid w:val="00473538"/>
    <w:rsid w:val="004737F5"/>
    <w:rsid w:val="00473811"/>
    <w:rsid w:val="00473823"/>
    <w:rsid w:val="00473B94"/>
    <w:rsid w:val="00473D2F"/>
    <w:rsid w:val="004742EE"/>
    <w:rsid w:val="00475112"/>
    <w:rsid w:val="0047547D"/>
    <w:rsid w:val="00475538"/>
    <w:rsid w:val="004759D4"/>
    <w:rsid w:val="004763D2"/>
    <w:rsid w:val="0047664A"/>
    <w:rsid w:val="0047683C"/>
    <w:rsid w:val="00476A47"/>
    <w:rsid w:val="004771D7"/>
    <w:rsid w:val="00477497"/>
    <w:rsid w:val="004779B3"/>
    <w:rsid w:val="00477CF3"/>
    <w:rsid w:val="00477EEA"/>
    <w:rsid w:val="0048013F"/>
    <w:rsid w:val="00480E96"/>
    <w:rsid w:val="00480F8A"/>
    <w:rsid w:val="00481296"/>
    <w:rsid w:val="004812FC"/>
    <w:rsid w:val="004817C8"/>
    <w:rsid w:val="004819F1"/>
    <w:rsid w:val="004820B6"/>
    <w:rsid w:val="00482104"/>
    <w:rsid w:val="004821FD"/>
    <w:rsid w:val="00482306"/>
    <w:rsid w:val="00482B63"/>
    <w:rsid w:val="00482BE9"/>
    <w:rsid w:val="0048322D"/>
    <w:rsid w:val="004834F4"/>
    <w:rsid w:val="004836CF"/>
    <w:rsid w:val="00483D1B"/>
    <w:rsid w:val="00483E8B"/>
    <w:rsid w:val="00484222"/>
    <w:rsid w:val="00484A79"/>
    <w:rsid w:val="00484A87"/>
    <w:rsid w:val="00484B5B"/>
    <w:rsid w:val="004850E5"/>
    <w:rsid w:val="0048519F"/>
    <w:rsid w:val="004852BA"/>
    <w:rsid w:val="00485503"/>
    <w:rsid w:val="004855CF"/>
    <w:rsid w:val="0048564B"/>
    <w:rsid w:val="00485706"/>
    <w:rsid w:val="00485A72"/>
    <w:rsid w:val="00485E83"/>
    <w:rsid w:val="00485F1A"/>
    <w:rsid w:val="004864F7"/>
    <w:rsid w:val="004866D6"/>
    <w:rsid w:val="00486CAC"/>
    <w:rsid w:val="0048718A"/>
    <w:rsid w:val="00487255"/>
    <w:rsid w:val="00487548"/>
    <w:rsid w:val="00487EB6"/>
    <w:rsid w:val="00487F83"/>
    <w:rsid w:val="00487FA4"/>
    <w:rsid w:val="004906E7"/>
    <w:rsid w:val="0049086E"/>
    <w:rsid w:val="00490AB2"/>
    <w:rsid w:val="00490BA3"/>
    <w:rsid w:val="0049121E"/>
    <w:rsid w:val="0049122B"/>
    <w:rsid w:val="00491481"/>
    <w:rsid w:val="00491890"/>
    <w:rsid w:val="00491BC0"/>
    <w:rsid w:val="00492132"/>
    <w:rsid w:val="00493956"/>
    <w:rsid w:val="00494474"/>
    <w:rsid w:val="004945DC"/>
    <w:rsid w:val="004947D4"/>
    <w:rsid w:val="00494C82"/>
    <w:rsid w:val="00495032"/>
    <w:rsid w:val="0049522C"/>
    <w:rsid w:val="00495A0B"/>
    <w:rsid w:val="00495DA6"/>
    <w:rsid w:val="004966A1"/>
    <w:rsid w:val="004966BC"/>
    <w:rsid w:val="00496BF3"/>
    <w:rsid w:val="00496C7D"/>
    <w:rsid w:val="00496DC7"/>
    <w:rsid w:val="004971D2"/>
    <w:rsid w:val="0049735C"/>
    <w:rsid w:val="004975EC"/>
    <w:rsid w:val="004978F3"/>
    <w:rsid w:val="00497DA1"/>
    <w:rsid w:val="004A0B4F"/>
    <w:rsid w:val="004A10A7"/>
    <w:rsid w:val="004A1361"/>
    <w:rsid w:val="004A14CD"/>
    <w:rsid w:val="004A1A0B"/>
    <w:rsid w:val="004A1AFC"/>
    <w:rsid w:val="004A1C5A"/>
    <w:rsid w:val="004A1F28"/>
    <w:rsid w:val="004A2573"/>
    <w:rsid w:val="004A28ED"/>
    <w:rsid w:val="004A2942"/>
    <w:rsid w:val="004A2C24"/>
    <w:rsid w:val="004A2C25"/>
    <w:rsid w:val="004A304D"/>
    <w:rsid w:val="004A328F"/>
    <w:rsid w:val="004A397B"/>
    <w:rsid w:val="004A430A"/>
    <w:rsid w:val="004A4AF9"/>
    <w:rsid w:val="004A4CFC"/>
    <w:rsid w:val="004A4FBA"/>
    <w:rsid w:val="004A592B"/>
    <w:rsid w:val="004A59E2"/>
    <w:rsid w:val="004A5C0E"/>
    <w:rsid w:val="004A642E"/>
    <w:rsid w:val="004A675D"/>
    <w:rsid w:val="004A67ED"/>
    <w:rsid w:val="004A683C"/>
    <w:rsid w:val="004A73A8"/>
    <w:rsid w:val="004A7431"/>
    <w:rsid w:val="004A743B"/>
    <w:rsid w:val="004A7550"/>
    <w:rsid w:val="004A7C2F"/>
    <w:rsid w:val="004B016C"/>
    <w:rsid w:val="004B03CD"/>
    <w:rsid w:val="004B0538"/>
    <w:rsid w:val="004B0CFE"/>
    <w:rsid w:val="004B1860"/>
    <w:rsid w:val="004B1A8D"/>
    <w:rsid w:val="004B1ADD"/>
    <w:rsid w:val="004B1D90"/>
    <w:rsid w:val="004B2832"/>
    <w:rsid w:val="004B283E"/>
    <w:rsid w:val="004B2DFA"/>
    <w:rsid w:val="004B3427"/>
    <w:rsid w:val="004B34F4"/>
    <w:rsid w:val="004B35BB"/>
    <w:rsid w:val="004B377E"/>
    <w:rsid w:val="004B37C8"/>
    <w:rsid w:val="004B3802"/>
    <w:rsid w:val="004B3CF3"/>
    <w:rsid w:val="004B4295"/>
    <w:rsid w:val="004B44DE"/>
    <w:rsid w:val="004B4CE7"/>
    <w:rsid w:val="004B4E8F"/>
    <w:rsid w:val="004B5155"/>
    <w:rsid w:val="004B5BEE"/>
    <w:rsid w:val="004B6430"/>
    <w:rsid w:val="004B68D0"/>
    <w:rsid w:val="004B6B43"/>
    <w:rsid w:val="004B6CEF"/>
    <w:rsid w:val="004B76EE"/>
    <w:rsid w:val="004B7BBA"/>
    <w:rsid w:val="004C00F5"/>
    <w:rsid w:val="004C0B6F"/>
    <w:rsid w:val="004C105B"/>
    <w:rsid w:val="004C10F5"/>
    <w:rsid w:val="004C1857"/>
    <w:rsid w:val="004C18BA"/>
    <w:rsid w:val="004C220F"/>
    <w:rsid w:val="004C2306"/>
    <w:rsid w:val="004C2504"/>
    <w:rsid w:val="004C2F13"/>
    <w:rsid w:val="004C3272"/>
    <w:rsid w:val="004C32F4"/>
    <w:rsid w:val="004C3C18"/>
    <w:rsid w:val="004C4782"/>
    <w:rsid w:val="004C4CA5"/>
    <w:rsid w:val="004C4F9D"/>
    <w:rsid w:val="004C53E4"/>
    <w:rsid w:val="004C5443"/>
    <w:rsid w:val="004C5740"/>
    <w:rsid w:val="004C5B95"/>
    <w:rsid w:val="004C5FA1"/>
    <w:rsid w:val="004C6205"/>
    <w:rsid w:val="004C64B8"/>
    <w:rsid w:val="004C6861"/>
    <w:rsid w:val="004C68C3"/>
    <w:rsid w:val="004C6A3A"/>
    <w:rsid w:val="004C6C47"/>
    <w:rsid w:val="004C6D16"/>
    <w:rsid w:val="004C6E14"/>
    <w:rsid w:val="004C6FA5"/>
    <w:rsid w:val="004C6FE6"/>
    <w:rsid w:val="004C6FEE"/>
    <w:rsid w:val="004C7804"/>
    <w:rsid w:val="004D0257"/>
    <w:rsid w:val="004D06A5"/>
    <w:rsid w:val="004D073A"/>
    <w:rsid w:val="004D0B33"/>
    <w:rsid w:val="004D0E50"/>
    <w:rsid w:val="004D1B00"/>
    <w:rsid w:val="004D2138"/>
    <w:rsid w:val="004D26B5"/>
    <w:rsid w:val="004D28C5"/>
    <w:rsid w:val="004D2BD0"/>
    <w:rsid w:val="004D317A"/>
    <w:rsid w:val="004D3792"/>
    <w:rsid w:val="004D40F7"/>
    <w:rsid w:val="004D4AC2"/>
    <w:rsid w:val="004D4B9C"/>
    <w:rsid w:val="004D4E35"/>
    <w:rsid w:val="004D5045"/>
    <w:rsid w:val="004D5C6A"/>
    <w:rsid w:val="004D6259"/>
    <w:rsid w:val="004D6825"/>
    <w:rsid w:val="004D6EE1"/>
    <w:rsid w:val="004D6F0A"/>
    <w:rsid w:val="004D7071"/>
    <w:rsid w:val="004D75BB"/>
    <w:rsid w:val="004D7AB3"/>
    <w:rsid w:val="004E0405"/>
    <w:rsid w:val="004E083C"/>
    <w:rsid w:val="004E0CB7"/>
    <w:rsid w:val="004E0E50"/>
    <w:rsid w:val="004E0F23"/>
    <w:rsid w:val="004E10EA"/>
    <w:rsid w:val="004E124B"/>
    <w:rsid w:val="004E146F"/>
    <w:rsid w:val="004E18FE"/>
    <w:rsid w:val="004E19DB"/>
    <w:rsid w:val="004E217C"/>
    <w:rsid w:val="004E2552"/>
    <w:rsid w:val="004E2723"/>
    <w:rsid w:val="004E289C"/>
    <w:rsid w:val="004E2976"/>
    <w:rsid w:val="004E3470"/>
    <w:rsid w:val="004E38F5"/>
    <w:rsid w:val="004E3A39"/>
    <w:rsid w:val="004E3A8D"/>
    <w:rsid w:val="004E3F1A"/>
    <w:rsid w:val="004E403F"/>
    <w:rsid w:val="004E4102"/>
    <w:rsid w:val="004E4194"/>
    <w:rsid w:val="004E4A6D"/>
    <w:rsid w:val="004E4C94"/>
    <w:rsid w:val="004E4D55"/>
    <w:rsid w:val="004E5733"/>
    <w:rsid w:val="004E5A10"/>
    <w:rsid w:val="004E5A14"/>
    <w:rsid w:val="004E6935"/>
    <w:rsid w:val="004E7131"/>
    <w:rsid w:val="004E742E"/>
    <w:rsid w:val="004E78C7"/>
    <w:rsid w:val="004E795F"/>
    <w:rsid w:val="004E79AF"/>
    <w:rsid w:val="004E79FA"/>
    <w:rsid w:val="004E7F66"/>
    <w:rsid w:val="004E7F6E"/>
    <w:rsid w:val="004E7F9A"/>
    <w:rsid w:val="004F0040"/>
    <w:rsid w:val="004F00F8"/>
    <w:rsid w:val="004F0408"/>
    <w:rsid w:val="004F064E"/>
    <w:rsid w:val="004F0782"/>
    <w:rsid w:val="004F147F"/>
    <w:rsid w:val="004F1623"/>
    <w:rsid w:val="004F1627"/>
    <w:rsid w:val="004F177A"/>
    <w:rsid w:val="004F1A36"/>
    <w:rsid w:val="004F1B2F"/>
    <w:rsid w:val="004F1C72"/>
    <w:rsid w:val="004F1C8E"/>
    <w:rsid w:val="004F2188"/>
    <w:rsid w:val="004F26F4"/>
    <w:rsid w:val="004F28B2"/>
    <w:rsid w:val="004F28F8"/>
    <w:rsid w:val="004F2BD0"/>
    <w:rsid w:val="004F2BD2"/>
    <w:rsid w:val="004F2BF6"/>
    <w:rsid w:val="004F2C64"/>
    <w:rsid w:val="004F2E2E"/>
    <w:rsid w:val="004F38A5"/>
    <w:rsid w:val="004F3BC8"/>
    <w:rsid w:val="004F3C6F"/>
    <w:rsid w:val="004F3D6F"/>
    <w:rsid w:val="004F406C"/>
    <w:rsid w:val="004F4203"/>
    <w:rsid w:val="004F4C12"/>
    <w:rsid w:val="004F4D55"/>
    <w:rsid w:val="004F528E"/>
    <w:rsid w:val="004F5C2F"/>
    <w:rsid w:val="004F623A"/>
    <w:rsid w:val="004F6CB8"/>
    <w:rsid w:val="004F6D01"/>
    <w:rsid w:val="004F70BA"/>
    <w:rsid w:val="004F7BE6"/>
    <w:rsid w:val="004F7E3B"/>
    <w:rsid w:val="004F7F05"/>
    <w:rsid w:val="004F7FA8"/>
    <w:rsid w:val="00500191"/>
    <w:rsid w:val="005003C4"/>
    <w:rsid w:val="0050041E"/>
    <w:rsid w:val="00500465"/>
    <w:rsid w:val="00500C0F"/>
    <w:rsid w:val="00500D5C"/>
    <w:rsid w:val="00501338"/>
    <w:rsid w:val="00501695"/>
    <w:rsid w:val="00502068"/>
    <w:rsid w:val="00502558"/>
    <w:rsid w:val="00502C3F"/>
    <w:rsid w:val="00502DE2"/>
    <w:rsid w:val="00503137"/>
    <w:rsid w:val="00503361"/>
    <w:rsid w:val="00503F54"/>
    <w:rsid w:val="00504145"/>
    <w:rsid w:val="005042E2"/>
    <w:rsid w:val="00504693"/>
    <w:rsid w:val="00505049"/>
    <w:rsid w:val="00505328"/>
    <w:rsid w:val="00505396"/>
    <w:rsid w:val="00505441"/>
    <w:rsid w:val="00505668"/>
    <w:rsid w:val="00505717"/>
    <w:rsid w:val="00505723"/>
    <w:rsid w:val="00506095"/>
    <w:rsid w:val="00506347"/>
    <w:rsid w:val="00506C24"/>
    <w:rsid w:val="00506D36"/>
    <w:rsid w:val="00506F69"/>
    <w:rsid w:val="005078E9"/>
    <w:rsid w:val="00507B6C"/>
    <w:rsid w:val="00510216"/>
    <w:rsid w:val="005105BB"/>
    <w:rsid w:val="00510B4C"/>
    <w:rsid w:val="00510EA8"/>
    <w:rsid w:val="00511201"/>
    <w:rsid w:val="005112AB"/>
    <w:rsid w:val="00511593"/>
    <w:rsid w:val="00511B88"/>
    <w:rsid w:val="00511BD3"/>
    <w:rsid w:val="0051236C"/>
    <w:rsid w:val="00512559"/>
    <w:rsid w:val="00512A77"/>
    <w:rsid w:val="00512B61"/>
    <w:rsid w:val="00512CD7"/>
    <w:rsid w:val="00513218"/>
    <w:rsid w:val="0051348F"/>
    <w:rsid w:val="00513F3E"/>
    <w:rsid w:val="005141C6"/>
    <w:rsid w:val="0051474D"/>
    <w:rsid w:val="0051484D"/>
    <w:rsid w:val="005149DF"/>
    <w:rsid w:val="00514B8F"/>
    <w:rsid w:val="00514C92"/>
    <w:rsid w:val="00514CF2"/>
    <w:rsid w:val="00514E69"/>
    <w:rsid w:val="00514F3F"/>
    <w:rsid w:val="0051524D"/>
    <w:rsid w:val="00515591"/>
    <w:rsid w:val="005156EC"/>
    <w:rsid w:val="005158B6"/>
    <w:rsid w:val="00515BC6"/>
    <w:rsid w:val="00515E35"/>
    <w:rsid w:val="005160EF"/>
    <w:rsid w:val="00516368"/>
    <w:rsid w:val="0051676B"/>
    <w:rsid w:val="00516C4F"/>
    <w:rsid w:val="00516D4F"/>
    <w:rsid w:val="0051749D"/>
    <w:rsid w:val="0051754F"/>
    <w:rsid w:val="0051780A"/>
    <w:rsid w:val="00517A60"/>
    <w:rsid w:val="00517BB3"/>
    <w:rsid w:val="00517C80"/>
    <w:rsid w:val="00517D36"/>
    <w:rsid w:val="0052020B"/>
    <w:rsid w:val="00520566"/>
    <w:rsid w:val="00520B1E"/>
    <w:rsid w:val="005216DD"/>
    <w:rsid w:val="0052182F"/>
    <w:rsid w:val="005219C9"/>
    <w:rsid w:val="0052206D"/>
    <w:rsid w:val="005228B2"/>
    <w:rsid w:val="0052298E"/>
    <w:rsid w:val="00522CF7"/>
    <w:rsid w:val="005230F1"/>
    <w:rsid w:val="005233EA"/>
    <w:rsid w:val="0052342E"/>
    <w:rsid w:val="00523E09"/>
    <w:rsid w:val="00523F31"/>
    <w:rsid w:val="00523FE3"/>
    <w:rsid w:val="005241FC"/>
    <w:rsid w:val="00524400"/>
    <w:rsid w:val="0052464F"/>
    <w:rsid w:val="00524E76"/>
    <w:rsid w:val="0052506A"/>
    <w:rsid w:val="005257CC"/>
    <w:rsid w:val="005259FB"/>
    <w:rsid w:val="00525CF9"/>
    <w:rsid w:val="0052637A"/>
    <w:rsid w:val="00526964"/>
    <w:rsid w:val="00526976"/>
    <w:rsid w:val="00526A0F"/>
    <w:rsid w:val="00526F70"/>
    <w:rsid w:val="005270DF"/>
    <w:rsid w:val="0052743E"/>
    <w:rsid w:val="00527A2E"/>
    <w:rsid w:val="00527D4B"/>
    <w:rsid w:val="005301D6"/>
    <w:rsid w:val="00530682"/>
    <w:rsid w:val="005306A0"/>
    <w:rsid w:val="00530884"/>
    <w:rsid w:val="00530B25"/>
    <w:rsid w:val="00530DF5"/>
    <w:rsid w:val="00531153"/>
    <w:rsid w:val="0053171C"/>
    <w:rsid w:val="00531AFD"/>
    <w:rsid w:val="005322CF"/>
    <w:rsid w:val="0053253F"/>
    <w:rsid w:val="005325AA"/>
    <w:rsid w:val="00532880"/>
    <w:rsid w:val="005329EB"/>
    <w:rsid w:val="00532F56"/>
    <w:rsid w:val="00533D6F"/>
    <w:rsid w:val="00533E28"/>
    <w:rsid w:val="005348E0"/>
    <w:rsid w:val="005348F8"/>
    <w:rsid w:val="00535171"/>
    <w:rsid w:val="00535623"/>
    <w:rsid w:val="00535637"/>
    <w:rsid w:val="005356AB"/>
    <w:rsid w:val="00535EB0"/>
    <w:rsid w:val="005360D2"/>
    <w:rsid w:val="00537736"/>
    <w:rsid w:val="00537BFD"/>
    <w:rsid w:val="00537E01"/>
    <w:rsid w:val="00540430"/>
    <w:rsid w:val="005407E6"/>
    <w:rsid w:val="0054098B"/>
    <w:rsid w:val="00541262"/>
    <w:rsid w:val="0054161F"/>
    <w:rsid w:val="0054173E"/>
    <w:rsid w:val="00541788"/>
    <w:rsid w:val="00541CE4"/>
    <w:rsid w:val="005421BE"/>
    <w:rsid w:val="00542739"/>
    <w:rsid w:val="00542890"/>
    <w:rsid w:val="00542C73"/>
    <w:rsid w:val="00542F46"/>
    <w:rsid w:val="00543052"/>
    <w:rsid w:val="00543179"/>
    <w:rsid w:val="00543872"/>
    <w:rsid w:val="00543F1B"/>
    <w:rsid w:val="0054404E"/>
    <w:rsid w:val="005440FD"/>
    <w:rsid w:val="0054475A"/>
    <w:rsid w:val="005447B8"/>
    <w:rsid w:val="00544FAD"/>
    <w:rsid w:val="005454C1"/>
    <w:rsid w:val="00546499"/>
    <w:rsid w:val="00546A8C"/>
    <w:rsid w:val="00546BFE"/>
    <w:rsid w:val="005476D8"/>
    <w:rsid w:val="00547AFA"/>
    <w:rsid w:val="00547DF2"/>
    <w:rsid w:val="00550092"/>
    <w:rsid w:val="005500E0"/>
    <w:rsid w:val="005503AF"/>
    <w:rsid w:val="005508BC"/>
    <w:rsid w:val="00550C84"/>
    <w:rsid w:val="00550ED5"/>
    <w:rsid w:val="0055111D"/>
    <w:rsid w:val="005514B8"/>
    <w:rsid w:val="005518B3"/>
    <w:rsid w:val="00551AE8"/>
    <w:rsid w:val="00551D9C"/>
    <w:rsid w:val="00551F0F"/>
    <w:rsid w:val="00552122"/>
    <w:rsid w:val="00552191"/>
    <w:rsid w:val="00552279"/>
    <w:rsid w:val="00552812"/>
    <w:rsid w:val="00553202"/>
    <w:rsid w:val="00553276"/>
    <w:rsid w:val="00553448"/>
    <w:rsid w:val="0055378D"/>
    <w:rsid w:val="00554097"/>
    <w:rsid w:val="00554468"/>
    <w:rsid w:val="005544D6"/>
    <w:rsid w:val="005549F3"/>
    <w:rsid w:val="00554B7B"/>
    <w:rsid w:val="00554C48"/>
    <w:rsid w:val="00554CE7"/>
    <w:rsid w:val="00555417"/>
    <w:rsid w:val="005557CC"/>
    <w:rsid w:val="005558CB"/>
    <w:rsid w:val="005562D1"/>
    <w:rsid w:val="005562D8"/>
    <w:rsid w:val="0055642C"/>
    <w:rsid w:val="00556561"/>
    <w:rsid w:val="00556636"/>
    <w:rsid w:val="005568A3"/>
    <w:rsid w:val="00556ED9"/>
    <w:rsid w:val="00556FDB"/>
    <w:rsid w:val="0055734C"/>
    <w:rsid w:val="00557752"/>
    <w:rsid w:val="00557769"/>
    <w:rsid w:val="00557919"/>
    <w:rsid w:val="00557B96"/>
    <w:rsid w:val="00557E2E"/>
    <w:rsid w:val="00560079"/>
    <w:rsid w:val="00560236"/>
    <w:rsid w:val="005602F4"/>
    <w:rsid w:val="00560535"/>
    <w:rsid w:val="00560E36"/>
    <w:rsid w:val="005611B2"/>
    <w:rsid w:val="005613CD"/>
    <w:rsid w:val="00561598"/>
    <w:rsid w:val="005615B7"/>
    <w:rsid w:val="00561DA8"/>
    <w:rsid w:val="00561E8E"/>
    <w:rsid w:val="00562631"/>
    <w:rsid w:val="005628F5"/>
    <w:rsid w:val="00562A79"/>
    <w:rsid w:val="00562EE7"/>
    <w:rsid w:val="005636E7"/>
    <w:rsid w:val="00563AA3"/>
    <w:rsid w:val="00563B63"/>
    <w:rsid w:val="00563D49"/>
    <w:rsid w:val="00563EFC"/>
    <w:rsid w:val="00564289"/>
    <w:rsid w:val="005644C2"/>
    <w:rsid w:val="00564A77"/>
    <w:rsid w:val="00564AAD"/>
    <w:rsid w:val="00564DCF"/>
    <w:rsid w:val="00565718"/>
    <w:rsid w:val="00565D8E"/>
    <w:rsid w:val="0056620F"/>
    <w:rsid w:val="00566A88"/>
    <w:rsid w:val="00566D1A"/>
    <w:rsid w:val="00566FA5"/>
    <w:rsid w:val="00566FF6"/>
    <w:rsid w:val="00567185"/>
    <w:rsid w:val="005672BA"/>
    <w:rsid w:val="0056750E"/>
    <w:rsid w:val="00567812"/>
    <w:rsid w:val="00567908"/>
    <w:rsid w:val="00570047"/>
    <w:rsid w:val="0057083A"/>
    <w:rsid w:val="00570FE9"/>
    <w:rsid w:val="00571085"/>
    <w:rsid w:val="005711AA"/>
    <w:rsid w:val="00571361"/>
    <w:rsid w:val="0057151A"/>
    <w:rsid w:val="005715B8"/>
    <w:rsid w:val="005723FD"/>
    <w:rsid w:val="00572476"/>
    <w:rsid w:val="00572630"/>
    <w:rsid w:val="005728B7"/>
    <w:rsid w:val="00572B11"/>
    <w:rsid w:val="00573509"/>
    <w:rsid w:val="005736A6"/>
    <w:rsid w:val="00573966"/>
    <w:rsid w:val="00573A91"/>
    <w:rsid w:val="00573CAD"/>
    <w:rsid w:val="00573FE4"/>
    <w:rsid w:val="00574077"/>
    <w:rsid w:val="00574412"/>
    <w:rsid w:val="00575261"/>
    <w:rsid w:val="00575750"/>
    <w:rsid w:val="00575F39"/>
    <w:rsid w:val="00575F57"/>
    <w:rsid w:val="005762F3"/>
    <w:rsid w:val="00576634"/>
    <w:rsid w:val="005772CC"/>
    <w:rsid w:val="00577843"/>
    <w:rsid w:val="00577E93"/>
    <w:rsid w:val="005805D3"/>
    <w:rsid w:val="00580776"/>
    <w:rsid w:val="00580D61"/>
    <w:rsid w:val="00580ED4"/>
    <w:rsid w:val="00581032"/>
    <w:rsid w:val="0058140E"/>
    <w:rsid w:val="00581697"/>
    <w:rsid w:val="0058170B"/>
    <w:rsid w:val="00581990"/>
    <w:rsid w:val="00582620"/>
    <w:rsid w:val="00582C20"/>
    <w:rsid w:val="00582C79"/>
    <w:rsid w:val="00582CDC"/>
    <w:rsid w:val="00582E05"/>
    <w:rsid w:val="00582E9E"/>
    <w:rsid w:val="00582F9A"/>
    <w:rsid w:val="00582FBD"/>
    <w:rsid w:val="0058313C"/>
    <w:rsid w:val="0058347D"/>
    <w:rsid w:val="00583C31"/>
    <w:rsid w:val="0058429A"/>
    <w:rsid w:val="00584CE1"/>
    <w:rsid w:val="00584D81"/>
    <w:rsid w:val="00584E59"/>
    <w:rsid w:val="00585434"/>
    <w:rsid w:val="0058599D"/>
    <w:rsid w:val="00585C74"/>
    <w:rsid w:val="00585F6A"/>
    <w:rsid w:val="00586299"/>
    <w:rsid w:val="00586348"/>
    <w:rsid w:val="00586B52"/>
    <w:rsid w:val="00586B5F"/>
    <w:rsid w:val="00586D42"/>
    <w:rsid w:val="00586E18"/>
    <w:rsid w:val="00587700"/>
    <w:rsid w:val="00587766"/>
    <w:rsid w:val="005877FF"/>
    <w:rsid w:val="00587FBA"/>
    <w:rsid w:val="005902E0"/>
    <w:rsid w:val="00590736"/>
    <w:rsid w:val="0059098B"/>
    <w:rsid w:val="00590CB9"/>
    <w:rsid w:val="00590DE9"/>
    <w:rsid w:val="00590F93"/>
    <w:rsid w:val="00590FED"/>
    <w:rsid w:val="0059109E"/>
    <w:rsid w:val="005911D8"/>
    <w:rsid w:val="00591E10"/>
    <w:rsid w:val="00591FA3"/>
    <w:rsid w:val="005921B2"/>
    <w:rsid w:val="005926C7"/>
    <w:rsid w:val="00592894"/>
    <w:rsid w:val="005934FB"/>
    <w:rsid w:val="005938E4"/>
    <w:rsid w:val="00593B52"/>
    <w:rsid w:val="00593CE5"/>
    <w:rsid w:val="0059410F"/>
    <w:rsid w:val="0059465E"/>
    <w:rsid w:val="005947BB"/>
    <w:rsid w:val="00595009"/>
    <w:rsid w:val="0059507A"/>
    <w:rsid w:val="005961F4"/>
    <w:rsid w:val="00596575"/>
    <w:rsid w:val="00596B10"/>
    <w:rsid w:val="0059718D"/>
    <w:rsid w:val="00597770"/>
    <w:rsid w:val="005977B6"/>
    <w:rsid w:val="00597857"/>
    <w:rsid w:val="005979A8"/>
    <w:rsid w:val="00597C2F"/>
    <w:rsid w:val="00597D46"/>
    <w:rsid w:val="00597EA4"/>
    <w:rsid w:val="00597ED5"/>
    <w:rsid w:val="005A069F"/>
    <w:rsid w:val="005A083C"/>
    <w:rsid w:val="005A0B48"/>
    <w:rsid w:val="005A0D24"/>
    <w:rsid w:val="005A185B"/>
    <w:rsid w:val="005A2713"/>
    <w:rsid w:val="005A2718"/>
    <w:rsid w:val="005A2BF8"/>
    <w:rsid w:val="005A2E68"/>
    <w:rsid w:val="005A36D9"/>
    <w:rsid w:val="005A3802"/>
    <w:rsid w:val="005A3BC6"/>
    <w:rsid w:val="005A4B1E"/>
    <w:rsid w:val="005A4C5C"/>
    <w:rsid w:val="005A4F51"/>
    <w:rsid w:val="005A4FC6"/>
    <w:rsid w:val="005A5457"/>
    <w:rsid w:val="005A5A3A"/>
    <w:rsid w:val="005A5C47"/>
    <w:rsid w:val="005A5C49"/>
    <w:rsid w:val="005A5DCB"/>
    <w:rsid w:val="005A5F84"/>
    <w:rsid w:val="005A64B2"/>
    <w:rsid w:val="005A65B9"/>
    <w:rsid w:val="005A6DDC"/>
    <w:rsid w:val="005A6E8B"/>
    <w:rsid w:val="005A6F91"/>
    <w:rsid w:val="005A73BF"/>
    <w:rsid w:val="005A74E1"/>
    <w:rsid w:val="005A75D7"/>
    <w:rsid w:val="005A7A23"/>
    <w:rsid w:val="005A7B73"/>
    <w:rsid w:val="005A7B75"/>
    <w:rsid w:val="005B00ED"/>
    <w:rsid w:val="005B023A"/>
    <w:rsid w:val="005B05ED"/>
    <w:rsid w:val="005B0790"/>
    <w:rsid w:val="005B0B23"/>
    <w:rsid w:val="005B0E33"/>
    <w:rsid w:val="005B0FD2"/>
    <w:rsid w:val="005B1012"/>
    <w:rsid w:val="005B15CD"/>
    <w:rsid w:val="005B1C72"/>
    <w:rsid w:val="005B1D73"/>
    <w:rsid w:val="005B1F00"/>
    <w:rsid w:val="005B1F6B"/>
    <w:rsid w:val="005B22FE"/>
    <w:rsid w:val="005B243C"/>
    <w:rsid w:val="005B257C"/>
    <w:rsid w:val="005B26CD"/>
    <w:rsid w:val="005B27E6"/>
    <w:rsid w:val="005B285D"/>
    <w:rsid w:val="005B2A4F"/>
    <w:rsid w:val="005B2AEA"/>
    <w:rsid w:val="005B2B92"/>
    <w:rsid w:val="005B2BAA"/>
    <w:rsid w:val="005B2C3B"/>
    <w:rsid w:val="005B2FBF"/>
    <w:rsid w:val="005B302C"/>
    <w:rsid w:val="005B37DC"/>
    <w:rsid w:val="005B3921"/>
    <w:rsid w:val="005B519D"/>
    <w:rsid w:val="005B53EB"/>
    <w:rsid w:val="005B595A"/>
    <w:rsid w:val="005B5AED"/>
    <w:rsid w:val="005B64B8"/>
    <w:rsid w:val="005B6674"/>
    <w:rsid w:val="005B6A4B"/>
    <w:rsid w:val="005B6AC3"/>
    <w:rsid w:val="005B6F5A"/>
    <w:rsid w:val="005B7086"/>
    <w:rsid w:val="005B70D8"/>
    <w:rsid w:val="005B793D"/>
    <w:rsid w:val="005B7FE1"/>
    <w:rsid w:val="005C045C"/>
    <w:rsid w:val="005C094F"/>
    <w:rsid w:val="005C0BB3"/>
    <w:rsid w:val="005C0BF2"/>
    <w:rsid w:val="005C0E17"/>
    <w:rsid w:val="005C15C5"/>
    <w:rsid w:val="005C171A"/>
    <w:rsid w:val="005C2491"/>
    <w:rsid w:val="005C25B0"/>
    <w:rsid w:val="005C274D"/>
    <w:rsid w:val="005C2B60"/>
    <w:rsid w:val="005C2CEB"/>
    <w:rsid w:val="005C2DFE"/>
    <w:rsid w:val="005C300F"/>
    <w:rsid w:val="005C3319"/>
    <w:rsid w:val="005C3349"/>
    <w:rsid w:val="005C34AE"/>
    <w:rsid w:val="005C363D"/>
    <w:rsid w:val="005C3CEB"/>
    <w:rsid w:val="005C3D1E"/>
    <w:rsid w:val="005C3DD3"/>
    <w:rsid w:val="005C3E0A"/>
    <w:rsid w:val="005C5516"/>
    <w:rsid w:val="005C5574"/>
    <w:rsid w:val="005C56CF"/>
    <w:rsid w:val="005C5A6A"/>
    <w:rsid w:val="005C5DB0"/>
    <w:rsid w:val="005C5F9E"/>
    <w:rsid w:val="005C5FD0"/>
    <w:rsid w:val="005C6532"/>
    <w:rsid w:val="005C6EFE"/>
    <w:rsid w:val="005C7299"/>
    <w:rsid w:val="005C7668"/>
    <w:rsid w:val="005C7746"/>
    <w:rsid w:val="005C7859"/>
    <w:rsid w:val="005C7DAE"/>
    <w:rsid w:val="005C7E6E"/>
    <w:rsid w:val="005C7F3D"/>
    <w:rsid w:val="005D0090"/>
    <w:rsid w:val="005D04BF"/>
    <w:rsid w:val="005D079C"/>
    <w:rsid w:val="005D0D2D"/>
    <w:rsid w:val="005D12DE"/>
    <w:rsid w:val="005D15C6"/>
    <w:rsid w:val="005D16F5"/>
    <w:rsid w:val="005D1995"/>
    <w:rsid w:val="005D27D4"/>
    <w:rsid w:val="005D285A"/>
    <w:rsid w:val="005D2F2E"/>
    <w:rsid w:val="005D31FA"/>
    <w:rsid w:val="005D36BF"/>
    <w:rsid w:val="005D3886"/>
    <w:rsid w:val="005D3FA5"/>
    <w:rsid w:val="005D402F"/>
    <w:rsid w:val="005D4034"/>
    <w:rsid w:val="005D4795"/>
    <w:rsid w:val="005D47D4"/>
    <w:rsid w:val="005D4E47"/>
    <w:rsid w:val="005D4EB1"/>
    <w:rsid w:val="005D573E"/>
    <w:rsid w:val="005D57E6"/>
    <w:rsid w:val="005D57F2"/>
    <w:rsid w:val="005D5FCB"/>
    <w:rsid w:val="005D61C6"/>
    <w:rsid w:val="005D6327"/>
    <w:rsid w:val="005D6A44"/>
    <w:rsid w:val="005D6D77"/>
    <w:rsid w:val="005D6EA8"/>
    <w:rsid w:val="005D7083"/>
    <w:rsid w:val="005D714D"/>
    <w:rsid w:val="005D727B"/>
    <w:rsid w:val="005D73EE"/>
    <w:rsid w:val="005D7465"/>
    <w:rsid w:val="005D771E"/>
    <w:rsid w:val="005D7755"/>
    <w:rsid w:val="005D7B2E"/>
    <w:rsid w:val="005E089C"/>
    <w:rsid w:val="005E0A58"/>
    <w:rsid w:val="005E0C5B"/>
    <w:rsid w:val="005E0CCB"/>
    <w:rsid w:val="005E0D23"/>
    <w:rsid w:val="005E11A2"/>
    <w:rsid w:val="005E11D5"/>
    <w:rsid w:val="005E12AA"/>
    <w:rsid w:val="005E1AFB"/>
    <w:rsid w:val="005E1D60"/>
    <w:rsid w:val="005E1FB3"/>
    <w:rsid w:val="005E22FE"/>
    <w:rsid w:val="005E2653"/>
    <w:rsid w:val="005E272E"/>
    <w:rsid w:val="005E27D2"/>
    <w:rsid w:val="005E281F"/>
    <w:rsid w:val="005E2934"/>
    <w:rsid w:val="005E3402"/>
    <w:rsid w:val="005E36EA"/>
    <w:rsid w:val="005E50ED"/>
    <w:rsid w:val="005E5235"/>
    <w:rsid w:val="005E5BDA"/>
    <w:rsid w:val="005E5C44"/>
    <w:rsid w:val="005E5EA3"/>
    <w:rsid w:val="005E606C"/>
    <w:rsid w:val="005E64F0"/>
    <w:rsid w:val="005E6537"/>
    <w:rsid w:val="005E67CD"/>
    <w:rsid w:val="005E6AC3"/>
    <w:rsid w:val="005E7201"/>
    <w:rsid w:val="005E7275"/>
    <w:rsid w:val="005E73EC"/>
    <w:rsid w:val="005E75A3"/>
    <w:rsid w:val="005E79F7"/>
    <w:rsid w:val="005E7A6A"/>
    <w:rsid w:val="005E7BE2"/>
    <w:rsid w:val="005E7DC0"/>
    <w:rsid w:val="005F0525"/>
    <w:rsid w:val="005F0EC6"/>
    <w:rsid w:val="005F12CB"/>
    <w:rsid w:val="005F1376"/>
    <w:rsid w:val="005F13CD"/>
    <w:rsid w:val="005F1408"/>
    <w:rsid w:val="005F1A56"/>
    <w:rsid w:val="005F1AAF"/>
    <w:rsid w:val="005F1C8D"/>
    <w:rsid w:val="005F206C"/>
    <w:rsid w:val="005F21A4"/>
    <w:rsid w:val="005F2307"/>
    <w:rsid w:val="005F2B24"/>
    <w:rsid w:val="005F2B81"/>
    <w:rsid w:val="005F2E55"/>
    <w:rsid w:val="005F386F"/>
    <w:rsid w:val="005F3AAD"/>
    <w:rsid w:val="005F3C5A"/>
    <w:rsid w:val="005F3FD9"/>
    <w:rsid w:val="005F4113"/>
    <w:rsid w:val="005F4CA9"/>
    <w:rsid w:val="005F5442"/>
    <w:rsid w:val="005F55FC"/>
    <w:rsid w:val="005F5985"/>
    <w:rsid w:val="005F5F3E"/>
    <w:rsid w:val="005F5FB3"/>
    <w:rsid w:val="005F5FF7"/>
    <w:rsid w:val="005F6BCD"/>
    <w:rsid w:val="005F6C18"/>
    <w:rsid w:val="005F6FD1"/>
    <w:rsid w:val="005F720A"/>
    <w:rsid w:val="005F745B"/>
    <w:rsid w:val="005F7BCA"/>
    <w:rsid w:val="005F7C60"/>
    <w:rsid w:val="00601784"/>
    <w:rsid w:val="00601C12"/>
    <w:rsid w:val="006025FA"/>
    <w:rsid w:val="006027E4"/>
    <w:rsid w:val="0060383A"/>
    <w:rsid w:val="00603A2C"/>
    <w:rsid w:val="00603D71"/>
    <w:rsid w:val="006043B1"/>
    <w:rsid w:val="00604B56"/>
    <w:rsid w:val="00604EFA"/>
    <w:rsid w:val="00605CD9"/>
    <w:rsid w:val="00605D1B"/>
    <w:rsid w:val="00605D61"/>
    <w:rsid w:val="00605E1A"/>
    <w:rsid w:val="00605F53"/>
    <w:rsid w:val="006064F2"/>
    <w:rsid w:val="006069D0"/>
    <w:rsid w:val="006076BE"/>
    <w:rsid w:val="006077A5"/>
    <w:rsid w:val="006077A6"/>
    <w:rsid w:val="00607B04"/>
    <w:rsid w:val="00607CC5"/>
    <w:rsid w:val="00610382"/>
    <w:rsid w:val="00610411"/>
    <w:rsid w:val="0061083A"/>
    <w:rsid w:val="0061098F"/>
    <w:rsid w:val="006117DD"/>
    <w:rsid w:val="00612281"/>
    <w:rsid w:val="006122A3"/>
    <w:rsid w:val="00612385"/>
    <w:rsid w:val="006127A0"/>
    <w:rsid w:val="0061282D"/>
    <w:rsid w:val="00612C7A"/>
    <w:rsid w:val="00612F1D"/>
    <w:rsid w:val="00613EA2"/>
    <w:rsid w:val="00614758"/>
    <w:rsid w:val="00614B9E"/>
    <w:rsid w:val="00614FEA"/>
    <w:rsid w:val="006154CC"/>
    <w:rsid w:val="00615687"/>
    <w:rsid w:val="006157E9"/>
    <w:rsid w:val="00615870"/>
    <w:rsid w:val="00616679"/>
    <w:rsid w:val="00616AEC"/>
    <w:rsid w:val="00616B0E"/>
    <w:rsid w:val="00616B6B"/>
    <w:rsid w:val="00616F36"/>
    <w:rsid w:val="00617447"/>
    <w:rsid w:val="00617C31"/>
    <w:rsid w:val="00617CD9"/>
    <w:rsid w:val="00617E39"/>
    <w:rsid w:val="00617FD7"/>
    <w:rsid w:val="00617FD8"/>
    <w:rsid w:val="00621069"/>
    <w:rsid w:val="00621277"/>
    <w:rsid w:val="00621568"/>
    <w:rsid w:val="006215E7"/>
    <w:rsid w:val="00621838"/>
    <w:rsid w:val="00621A14"/>
    <w:rsid w:val="00621B74"/>
    <w:rsid w:val="0062214B"/>
    <w:rsid w:val="0062220E"/>
    <w:rsid w:val="006223EB"/>
    <w:rsid w:val="00622567"/>
    <w:rsid w:val="00622574"/>
    <w:rsid w:val="00623038"/>
    <w:rsid w:val="006235BD"/>
    <w:rsid w:val="00623652"/>
    <w:rsid w:val="00623ED3"/>
    <w:rsid w:val="006240F9"/>
    <w:rsid w:val="0062471B"/>
    <w:rsid w:val="00624B8E"/>
    <w:rsid w:val="00624F71"/>
    <w:rsid w:val="00624FCE"/>
    <w:rsid w:val="00625421"/>
    <w:rsid w:val="006254B0"/>
    <w:rsid w:val="006255B0"/>
    <w:rsid w:val="00625C39"/>
    <w:rsid w:val="0062607D"/>
    <w:rsid w:val="006260BA"/>
    <w:rsid w:val="00626484"/>
    <w:rsid w:val="00626BEE"/>
    <w:rsid w:val="00626CB4"/>
    <w:rsid w:val="00627268"/>
    <w:rsid w:val="0062764A"/>
    <w:rsid w:val="006276C1"/>
    <w:rsid w:val="00627D90"/>
    <w:rsid w:val="00627FB8"/>
    <w:rsid w:val="0063056C"/>
    <w:rsid w:val="0063066F"/>
    <w:rsid w:val="006306CB"/>
    <w:rsid w:val="006308EE"/>
    <w:rsid w:val="0063095F"/>
    <w:rsid w:val="00630BAC"/>
    <w:rsid w:val="00630EEB"/>
    <w:rsid w:val="00631663"/>
    <w:rsid w:val="006316AF"/>
    <w:rsid w:val="00631C69"/>
    <w:rsid w:val="006328C4"/>
    <w:rsid w:val="006332BD"/>
    <w:rsid w:val="006333AF"/>
    <w:rsid w:val="006333D3"/>
    <w:rsid w:val="0063346E"/>
    <w:rsid w:val="0063363F"/>
    <w:rsid w:val="00633924"/>
    <w:rsid w:val="00633EDE"/>
    <w:rsid w:val="00633F2F"/>
    <w:rsid w:val="00634FD2"/>
    <w:rsid w:val="00634FF1"/>
    <w:rsid w:val="0063559F"/>
    <w:rsid w:val="00635D1C"/>
    <w:rsid w:val="0063642F"/>
    <w:rsid w:val="00636ADE"/>
    <w:rsid w:val="00636B3A"/>
    <w:rsid w:val="00636C2F"/>
    <w:rsid w:val="00636E92"/>
    <w:rsid w:val="0063706A"/>
    <w:rsid w:val="006370EA"/>
    <w:rsid w:val="00637147"/>
    <w:rsid w:val="0063743E"/>
    <w:rsid w:val="00637504"/>
    <w:rsid w:val="00637D5E"/>
    <w:rsid w:val="00637E04"/>
    <w:rsid w:val="00640548"/>
    <w:rsid w:val="00640732"/>
    <w:rsid w:val="00640D58"/>
    <w:rsid w:val="006414B2"/>
    <w:rsid w:val="00641FE9"/>
    <w:rsid w:val="00642146"/>
    <w:rsid w:val="00642514"/>
    <w:rsid w:val="00642845"/>
    <w:rsid w:val="00642A6A"/>
    <w:rsid w:val="00642BD4"/>
    <w:rsid w:val="00642DB1"/>
    <w:rsid w:val="00642E8B"/>
    <w:rsid w:val="00643935"/>
    <w:rsid w:val="00643CAB"/>
    <w:rsid w:val="00643EB3"/>
    <w:rsid w:val="00644070"/>
    <w:rsid w:val="0064425F"/>
    <w:rsid w:val="0064431B"/>
    <w:rsid w:val="00644449"/>
    <w:rsid w:val="006446C5"/>
    <w:rsid w:val="00644842"/>
    <w:rsid w:val="00644857"/>
    <w:rsid w:val="00644C43"/>
    <w:rsid w:val="006453D3"/>
    <w:rsid w:val="006455EE"/>
    <w:rsid w:val="006456F0"/>
    <w:rsid w:val="00645BAC"/>
    <w:rsid w:val="00645FAA"/>
    <w:rsid w:val="00646583"/>
    <w:rsid w:val="006469B6"/>
    <w:rsid w:val="006478A2"/>
    <w:rsid w:val="00647E7C"/>
    <w:rsid w:val="006501C4"/>
    <w:rsid w:val="00650389"/>
    <w:rsid w:val="00650BA8"/>
    <w:rsid w:val="00650D81"/>
    <w:rsid w:val="006516E0"/>
    <w:rsid w:val="00651812"/>
    <w:rsid w:val="00651C4A"/>
    <w:rsid w:val="00651D2F"/>
    <w:rsid w:val="00651EA3"/>
    <w:rsid w:val="00651EAE"/>
    <w:rsid w:val="00651F44"/>
    <w:rsid w:val="0065223B"/>
    <w:rsid w:val="00652663"/>
    <w:rsid w:val="00652BD2"/>
    <w:rsid w:val="00652C1E"/>
    <w:rsid w:val="00652D0A"/>
    <w:rsid w:val="006530DD"/>
    <w:rsid w:val="006533E3"/>
    <w:rsid w:val="0065357B"/>
    <w:rsid w:val="0065363F"/>
    <w:rsid w:val="006541BA"/>
    <w:rsid w:val="00654355"/>
    <w:rsid w:val="00654405"/>
    <w:rsid w:val="006546F9"/>
    <w:rsid w:val="00654FA8"/>
    <w:rsid w:val="00655233"/>
    <w:rsid w:val="00655598"/>
    <w:rsid w:val="00655E27"/>
    <w:rsid w:val="00657126"/>
    <w:rsid w:val="0065748A"/>
    <w:rsid w:val="00657941"/>
    <w:rsid w:val="00657D03"/>
    <w:rsid w:val="00660339"/>
    <w:rsid w:val="00660C9B"/>
    <w:rsid w:val="00661570"/>
    <w:rsid w:val="00661EC2"/>
    <w:rsid w:val="0066217E"/>
    <w:rsid w:val="006621EA"/>
    <w:rsid w:val="006627C9"/>
    <w:rsid w:val="00662DDF"/>
    <w:rsid w:val="00662FEF"/>
    <w:rsid w:val="0066349B"/>
    <w:rsid w:val="00663501"/>
    <w:rsid w:val="0066373D"/>
    <w:rsid w:val="00663FAA"/>
    <w:rsid w:val="00664A62"/>
    <w:rsid w:val="0066502D"/>
    <w:rsid w:val="006651CB"/>
    <w:rsid w:val="00665519"/>
    <w:rsid w:val="00665979"/>
    <w:rsid w:val="00665A3A"/>
    <w:rsid w:val="00665BE8"/>
    <w:rsid w:val="006661E8"/>
    <w:rsid w:val="00666303"/>
    <w:rsid w:val="0066652D"/>
    <w:rsid w:val="00666688"/>
    <w:rsid w:val="0066668B"/>
    <w:rsid w:val="0066682F"/>
    <w:rsid w:val="0066683F"/>
    <w:rsid w:val="00666DC7"/>
    <w:rsid w:val="00666DD4"/>
    <w:rsid w:val="00667146"/>
    <w:rsid w:val="0066727D"/>
    <w:rsid w:val="006672CB"/>
    <w:rsid w:val="006674B6"/>
    <w:rsid w:val="006675B1"/>
    <w:rsid w:val="00667668"/>
    <w:rsid w:val="006678D0"/>
    <w:rsid w:val="00667C0F"/>
    <w:rsid w:val="00667FA3"/>
    <w:rsid w:val="0067049F"/>
    <w:rsid w:val="006705D4"/>
    <w:rsid w:val="00670AF9"/>
    <w:rsid w:val="00670EF5"/>
    <w:rsid w:val="00671044"/>
    <w:rsid w:val="006715EB"/>
    <w:rsid w:val="006721AA"/>
    <w:rsid w:val="00672220"/>
    <w:rsid w:val="006722FD"/>
    <w:rsid w:val="006725F7"/>
    <w:rsid w:val="00672626"/>
    <w:rsid w:val="00672A4C"/>
    <w:rsid w:val="0067320A"/>
    <w:rsid w:val="006734F9"/>
    <w:rsid w:val="0067382E"/>
    <w:rsid w:val="006738EF"/>
    <w:rsid w:val="00673AD5"/>
    <w:rsid w:val="00673B31"/>
    <w:rsid w:val="00673CB8"/>
    <w:rsid w:val="00673CCD"/>
    <w:rsid w:val="00674052"/>
    <w:rsid w:val="00674563"/>
    <w:rsid w:val="006748DE"/>
    <w:rsid w:val="00674A52"/>
    <w:rsid w:val="00674DCD"/>
    <w:rsid w:val="00674EFC"/>
    <w:rsid w:val="00674F18"/>
    <w:rsid w:val="0067571D"/>
    <w:rsid w:val="00675D61"/>
    <w:rsid w:val="00675F24"/>
    <w:rsid w:val="0067674D"/>
    <w:rsid w:val="00676799"/>
    <w:rsid w:val="006769D2"/>
    <w:rsid w:val="0067745A"/>
    <w:rsid w:val="006776D6"/>
    <w:rsid w:val="006778F8"/>
    <w:rsid w:val="006779B2"/>
    <w:rsid w:val="00677E67"/>
    <w:rsid w:val="00677F53"/>
    <w:rsid w:val="006800AE"/>
    <w:rsid w:val="006801A1"/>
    <w:rsid w:val="0068073F"/>
    <w:rsid w:val="006809E8"/>
    <w:rsid w:val="00680CF5"/>
    <w:rsid w:val="00680F86"/>
    <w:rsid w:val="006810D3"/>
    <w:rsid w:val="0068118E"/>
    <w:rsid w:val="00681361"/>
    <w:rsid w:val="00681AF9"/>
    <w:rsid w:val="00681C1C"/>
    <w:rsid w:val="00681D14"/>
    <w:rsid w:val="00681F88"/>
    <w:rsid w:val="006821B0"/>
    <w:rsid w:val="006822B4"/>
    <w:rsid w:val="00682519"/>
    <w:rsid w:val="00682860"/>
    <w:rsid w:val="00682E0C"/>
    <w:rsid w:val="006834FF"/>
    <w:rsid w:val="00683914"/>
    <w:rsid w:val="00684527"/>
    <w:rsid w:val="00684B56"/>
    <w:rsid w:val="00684E2D"/>
    <w:rsid w:val="00684E66"/>
    <w:rsid w:val="00684FB9"/>
    <w:rsid w:val="0068558C"/>
    <w:rsid w:val="00685888"/>
    <w:rsid w:val="00685981"/>
    <w:rsid w:val="00686063"/>
    <w:rsid w:val="006869F6"/>
    <w:rsid w:val="00686C2A"/>
    <w:rsid w:val="006878A9"/>
    <w:rsid w:val="00687A66"/>
    <w:rsid w:val="00687B34"/>
    <w:rsid w:val="00690284"/>
    <w:rsid w:val="006904DA"/>
    <w:rsid w:val="006912C4"/>
    <w:rsid w:val="00691638"/>
    <w:rsid w:val="00691BC2"/>
    <w:rsid w:val="00692184"/>
    <w:rsid w:val="006923A6"/>
    <w:rsid w:val="006927EB"/>
    <w:rsid w:val="00692824"/>
    <w:rsid w:val="00692A54"/>
    <w:rsid w:val="00692AD7"/>
    <w:rsid w:val="00692B16"/>
    <w:rsid w:val="00692EA5"/>
    <w:rsid w:val="00692ED6"/>
    <w:rsid w:val="00692FA0"/>
    <w:rsid w:val="00693972"/>
    <w:rsid w:val="00693F40"/>
    <w:rsid w:val="0069405D"/>
    <w:rsid w:val="0069420B"/>
    <w:rsid w:val="0069544F"/>
    <w:rsid w:val="00695C44"/>
    <w:rsid w:val="00695F78"/>
    <w:rsid w:val="006961EA"/>
    <w:rsid w:val="006963CC"/>
    <w:rsid w:val="00696CFE"/>
    <w:rsid w:val="0069739A"/>
    <w:rsid w:val="00697964"/>
    <w:rsid w:val="00697AD2"/>
    <w:rsid w:val="00697E96"/>
    <w:rsid w:val="006A05C7"/>
    <w:rsid w:val="006A0D3C"/>
    <w:rsid w:val="006A0DEA"/>
    <w:rsid w:val="006A0EDD"/>
    <w:rsid w:val="006A10E7"/>
    <w:rsid w:val="006A1826"/>
    <w:rsid w:val="006A1A35"/>
    <w:rsid w:val="006A1CA6"/>
    <w:rsid w:val="006A1FE5"/>
    <w:rsid w:val="006A2031"/>
    <w:rsid w:val="006A236D"/>
    <w:rsid w:val="006A24D4"/>
    <w:rsid w:val="006A2FBE"/>
    <w:rsid w:val="006A3204"/>
    <w:rsid w:val="006A382D"/>
    <w:rsid w:val="006A3E5C"/>
    <w:rsid w:val="006A3EDD"/>
    <w:rsid w:val="006A429C"/>
    <w:rsid w:val="006A430C"/>
    <w:rsid w:val="006A4B31"/>
    <w:rsid w:val="006A53E9"/>
    <w:rsid w:val="006A61D2"/>
    <w:rsid w:val="006A61F3"/>
    <w:rsid w:val="006A640A"/>
    <w:rsid w:val="006A660D"/>
    <w:rsid w:val="006A6A95"/>
    <w:rsid w:val="006A6C64"/>
    <w:rsid w:val="006A6D94"/>
    <w:rsid w:val="006B0236"/>
    <w:rsid w:val="006B0548"/>
    <w:rsid w:val="006B0CE7"/>
    <w:rsid w:val="006B0E47"/>
    <w:rsid w:val="006B15C7"/>
    <w:rsid w:val="006B1C54"/>
    <w:rsid w:val="006B1CB5"/>
    <w:rsid w:val="006B1E19"/>
    <w:rsid w:val="006B1F74"/>
    <w:rsid w:val="006B1FBA"/>
    <w:rsid w:val="006B2387"/>
    <w:rsid w:val="006B25C4"/>
    <w:rsid w:val="006B2708"/>
    <w:rsid w:val="006B27EA"/>
    <w:rsid w:val="006B3D7A"/>
    <w:rsid w:val="006B3D93"/>
    <w:rsid w:val="006B43C9"/>
    <w:rsid w:val="006B4425"/>
    <w:rsid w:val="006B4505"/>
    <w:rsid w:val="006B4C1E"/>
    <w:rsid w:val="006B4E9A"/>
    <w:rsid w:val="006B5299"/>
    <w:rsid w:val="006B5845"/>
    <w:rsid w:val="006B5C31"/>
    <w:rsid w:val="006B5E92"/>
    <w:rsid w:val="006B6253"/>
    <w:rsid w:val="006B63E3"/>
    <w:rsid w:val="006B66EC"/>
    <w:rsid w:val="006B68F7"/>
    <w:rsid w:val="006B696B"/>
    <w:rsid w:val="006B6BD4"/>
    <w:rsid w:val="006B6CB7"/>
    <w:rsid w:val="006B6CF3"/>
    <w:rsid w:val="006B7197"/>
    <w:rsid w:val="006B71F0"/>
    <w:rsid w:val="006B724B"/>
    <w:rsid w:val="006B77C0"/>
    <w:rsid w:val="006B7CB4"/>
    <w:rsid w:val="006B7F9D"/>
    <w:rsid w:val="006C007D"/>
    <w:rsid w:val="006C01C7"/>
    <w:rsid w:val="006C0B4D"/>
    <w:rsid w:val="006C1017"/>
    <w:rsid w:val="006C1499"/>
    <w:rsid w:val="006C157F"/>
    <w:rsid w:val="006C178E"/>
    <w:rsid w:val="006C20CD"/>
    <w:rsid w:val="006C2224"/>
    <w:rsid w:val="006C226A"/>
    <w:rsid w:val="006C273C"/>
    <w:rsid w:val="006C2FC4"/>
    <w:rsid w:val="006C3131"/>
    <w:rsid w:val="006C36AD"/>
    <w:rsid w:val="006C36F6"/>
    <w:rsid w:val="006C3AB1"/>
    <w:rsid w:val="006C3C6F"/>
    <w:rsid w:val="006C3D6E"/>
    <w:rsid w:val="006C49CA"/>
    <w:rsid w:val="006C4AA0"/>
    <w:rsid w:val="006C4E01"/>
    <w:rsid w:val="006C4E41"/>
    <w:rsid w:val="006C50AB"/>
    <w:rsid w:val="006C5427"/>
    <w:rsid w:val="006C5881"/>
    <w:rsid w:val="006C588B"/>
    <w:rsid w:val="006C5928"/>
    <w:rsid w:val="006C5F02"/>
    <w:rsid w:val="006C67C5"/>
    <w:rsid w:val="006C6A90"/>
    <w:rsid w:val="006C6B3C"/>
    <w:rsid w:val="006C6BFC"/>
    <w:rsid w:val="006C6D67"/>
    <w:rsid w:val="006C6EA3"/>
    <w:rsid w:val="006C719B"/>
    <w:rsid w:val="006C77E8"/>
    <w:rsid w:val="006C789F"/>
    <w:rsid w:val="006D0318"/>
    <w:rsid w:val="006D06A9"/>
    <w:rsid w:val="006D072A"/>
    <w:rsid w:val="006D0867"/>
    <w:rsid w:val="006D086B"/>
    <w:rsid w:val="006D091B"/>
    <w:rsid w:val="006D09E5"/>
    <w:rsid w:val="006D10C0"/>
    <w:rsid w:val="006D1539"/>
    <w:rsid w:val="006D1F53"/>
    <w:rsid w:val="006D2722"/>
    <w:rsid w:val="006D335E"/>
    <w:rsid w:val="006D359C"/>
    <w:rsid w:val="006D3992"/>
    <w:rsid w:val="006D3B86"/>
    <w:rsid w:val="006D3D12"/>
    <w:rsid w:val="006D418F"/>
    <w:rsid w:val="006D419E"/>
    <w:rsid w:val="006D4394"/>
    <w:rsid w:val="006D48C5"/>
    <w:rsid w:val="006D48E5"/>
    <w:rsid w:val="006D4D74"/>
    <w:rsid w:val="006D50E3"/>
    <w:rsid w:val="006D50EE"/>
    <w:rsid w:val="006D5372"/>
    <w:rsid w:val="006D5458"/>
    <w:rsid w:val="006D5717"/>
    <w:rsid w:val="006D5C5A"/>
    <w:rsid w:val="006D661C"/>
    <w:rsid w:val="006D661D"/>
    <w:rsid w:val="006D6B32"/>
    <w:rsid w:val="006D7075"/>
    <w:rsid w:val="006D7200"/>
    <w:rsid w:val="006D7715"/>
    <w:rsid w:val="006D787D"/>
    <w:rsid w:val="006E0CFB"/>
    <w:rsid w:val="006E0D51"/>
    <w:rsid w:val="006E0F2D"/>
    <w:rsid w:val="006E10DF"/>
    <w:rsid w:val="006E1366"/>
    <w:rsid w:val="006E1A5E"/>
    <w:rsid w:val="006E1AD8"/>
    <w:rsid w:val="006E1C9C"/>
    <w:rsid w:val="006E2899"/>
    <w:rsid w:val="006E295E"/>
    <w:rsid w:val="006E2D72"/>
    <w:rsid w:val="006E2E39"/>
    <w:rsid w:val="006E2EFE"/>
    <w:rsid w:val="006E30FB"/>
    <w:rsid w:val="006E3214"/>
    <w:rsid w:val="006E3611"/>
    <w:rsid w:val="006E3E4D"/>
    <w:rsid w:val="006E3EC3"/>
    <w:rsid w:val="006E3EE4"/>
    <w:rsid w:val="006E453B"/>
    <w:rsid w:val="006E4BFB"/>
    <w:rsid w:val="006E4C92"/>
    <w:rsid w:val="006E53C8"/>
    <w:rsid w:val="006E5590"/>
    <w:rsid w:val="006E5A43"/>
    <w:rsid w:val="006E5CB1"/>
    <w:rsid w:val="006E5EA5"/>
    <w:rsid w:val="006E60D5"/>
    <w:rsid w:val="006E6328"/>
    <w:rsid w:val="006E6859"/>
    <w:rsid w:val="006E6A6B"/>
    <w:rsid w:val="006E6BDC"/>
    <w:rsid w:val="006E6DE8"/>
    <w:rsid w:val="006E6E06"/>
    <w:rsid w:val="006E723C"/>
    <w:rsid w:val="006E7582"/>
    <w:rsid w:val="006E7D1D"/>
    <w:rsid w:val="006F0E47"/>
    <w:rsid w:val="006F1370"/>
    <w:rsid w:val="006F14CC"/>
    <w:rsid w:val="006F1F09"/>
    <w:rsid w:val="006F203B"/>
    <w:rsid w:val="006F238D"/>
    <w:rsid w:val="006F2787"/>
    <w:rsid w:val="006F2822"/>
    <w:rsid w:val="006F3160"/>
    <w:rsid w:val="006F322E"/>
    <w:rsid w:val="006F39D2"/>
    <w:rsid w:val="006F3BC9"/>
    <w:rsid w:val="006F3D61"/>
    <w:rsid w:val="006F3DAC"/>
    <w:rsid w:val="006F4B3D"/>
    <w:rsid w:val="006F4E3F"/>
    <w:rsid w:val="006F4E4C"/>
    <w:rsid w:val="006F4FEE"/>
    <w:rsid w:val="006F6180"/>
    <w:rsid w:val="006F6661"/>
    <w:rsid w:val="006F6839"/>
    <w:rsid w:val="006F699C"/>
    <w:rsid w:val="006F6A22"/>
    <w:rsid w:val="006F6FBA"/>
    <w:rsid w:val="006F7AF2"/>
    <w:rsid w:val="006F7B64"/>
    <w:rsid w:val="007002AF"/>
    <w:rsid w:val="007002D3"/>
    <w:rsid w:val="0070040F"/>
    <w:rsid w:val="007005BC"/>
    <w:rsid w:val="00700954"/>
    <w:rsid w:val="0070130F"/>
    <w:rsid w:val="007017AF"/>
    <w:rsid w:val="00702220"/>
    <w:rsid w:val="00702567"/>
    <w:rsid w:val="007026C5"/>
    <w:rsid w:val="0070283D"/>
    <w:rsid w:val="00703072"/>
    <w:rsid w:val="00703201"/>
    <w:rsid w:val="00703642"/>
    <w:rsid w:val="00703811"/>
    <w:rsid w:val="007039DD"/>
    <w:rsid w:val="00703AAD"/>
    <w:rsid w:val="00703B62"/>
    <w:rsid w:val="007047E6"/>
    <w:rsid w:val="0070488C"/>
    <w:rsid w:val="00705399"/>
    <w:rsid w:val="007058AB"/>
    <w:rsid w:val="00706813"/>
    <w:rsid w:val="00706D4A"/>
    <w:rsid w:val="007073C6"/>
    <w:rsid w:val="0070749E"/>
    <w:rsid w:val="007074D2"/>
    <w:rsid w:val="0070764D"/>
    <w:rsid w:val="00707AF0"/>
    <w:rsid w:val="00707CF6"/>
    <w:rsid w:val="0071030F"/>
    <w:rsid w:val="007103D7"/>
    <w:rsid w:val="00710F5F"/>
    <w:rsid w:val="00710FEA"/>
    <w:rsid w:val="0071112C"/>
    <w:rsid w:val="007111A9"/>
    <w:rsid w:val="00711232"/>
    <w:rsid w:val="0071131A"/>
    <w:rsid w:val="0071168F"/>
    <w:rsid w:val="00711765"/>
    <w:rsid w:val="00711B7B"/>
    <w:rsid w:val="00711C2D"/>
    <w:rsid w:val="007123A6"/>
    <w:rsid w:val="00712918"/>
    <w:rsid w:val="00712F5D"/>
    <w:rsid w:val="0071329F"/>
    <w:rsid w:val="00713327"/>
    <w:rsid w:val="00713A20"/>
    <w:rsid w:val="00714AF2"/>
    <w:rsid w:val="00714D91"/>
    <w:rsid w:val="007154D7"/>
    <w:rsid w:val="00715531"/>
    <w:rsid w:val="007158EB"/>
    <w:rsid w:val="007159D7"/>
    <w:rsid w:val="007161ED"/>
    <w:rsid w:val="00716C54"/>
    <w:rsid w:val="00717289"/>
    <w:rsid w:val="007175C6"/>
    <w:rsid w:val="00720E3E"/>
    <w:rsid w:val="00721416"/>
    <w:rsid w:val="007217B0"/>
    <w:rsid w:val="007217ED"/>
    <w:rsid w:val="00721D06"/>
    <w:rsid w:val="00721FA8"/>
    <w:rsid w:val="007222DD"/>
    <w:rsid w:val="007224BB"/>
    <w:rsid w:val="007225C2"/>
    <w:rsid w:val="00722949"/>
    <w:rsid w:val="007229B3"/>
    <w:rsid w:val="00723028"/>
    <w:rsid w:val="00723A42"/>
    <w:rsid w:val="00723AA2"/>
    <w:rsid w:val="007240AB"/>
    <w:rsid w:val="00724427"/>
    <w:rsid w:val="00724645"/>
    <w:rsid w:val="00724A0D"/>
    <w:rsid w:val="007255B3"/>
    <w:rsid w:val="00725730"/>
    <w:rsid w:val="007262DD"/>
    <w:rsid w:val="007267A5"/>
    <w:rsid w:val="00726872"/>
    <w:rsid w:val="00726963"/>
    <w:rsid w:val="0072732F"/>
    <w:rsid w:val="00727888"/>
    <w:rsid w:val="00727B6F"/>
    <w:rsid w:val="00727C2D"/>
    <w:rsid w:val="00727E64"/>
    <w:rsid w:val="00730BC0"/>
    <w:rsid w:val="007310B7"/>
    <w:rsid w:val="00731224"/>
    <w:rsid w:val="00731BB6"/>
    <w:rsid w:val="00731D56"/>
    <w:rsid w:val="00732188"/>
    <w:rsid w:val="007325D3"/>
    <w:rsid w:val="0073293A"/>
    <w:rsid w:val="00732ACB"/>
    <w:rsid w:val="00732D00"/>
    <w:rsid w:val="007336EE"/>
    <w:rsid w:val="00733861"/>
    <w:rsid w:val="00733AC2"/>
    <w:rsid w:val="00733B35"/>
    <w:rsid w:val="0073431B"/>
    <w:rsid w:val="00734373"/>
    <w:rsid w:val="00734479"/>
    <w:rsid w:val="007347CB"/>
    <w:rsid w:val="00734891"/>
    <w:rsid w:val="00734ADF"/>
    <w:rsid w:val="00734C26"/>
    <w:rsid w:val="007352CB"/>
    <w:rsid w:val="007358AD"/>
    <w:rsid w:val="007359A9"/>
    <w:rsid w:val="007359BB"/>
    <w:rsid w:val="00735A89"/>
    <w:rsid w:val="00735D43"/>
    <w:rsid w:val="00736098"/>
    <w:rsid w:val="00736874"/>
    <w:rsid w:val="0073699C"/>
    <w:rsid w:val="007369B1"/>
    <w:rsid w:val="0073728E"/>
    <w:rsid w:val="007376F1"/>
    <w:rsid w:val="00737C40"/>
    <w:rsid w:val="00737D54"/>
    <w:rsid w:val="00737FB2"/>
    <w:rsid w:val="00740478"/>
    <w:rsid w:val="00740589"/>
    <w:rsid w:val="00740616"/>
    <w:rsid w:val="00741641"/>
    <w:rsid w:val="0074178F"/>
    <w:rsid w:val="00742113"/>
    <w:rsid w:val="00742582"/>
    <w:rsid w:val="00742970"/>
    <w:rsid w:val="007429DE"/>
    <w:rsid w:val="00742A46"/>
    <w:rsid w:val="0074394F"/>
    <w:rsid w:val="00743D37"/>
    <w:rsid w:val="00744175"/>
    <w:rsid w:val="0074497A"/>
    <w:rsid w:val="007449AC"/>
    <w:rsid w:val="007449DE"/>
    <w:rsid w:val="00744AFE"/>
    <w:rsid w:val="00744E62"/>
    <w:rsid w:val="00744F44"/>
    <w:rsid w:val="00745463"/>
    <w:rsid w:val="007457F6"/>
    <w:rsid w:val="00745D88"/>
    <w:rsid w:val="00746A0E"/>
    <w:rsid w:val="00746EB3"/>
    <w:rsid w:val="00746EEB"/>
    <w:rsid w:val="00746FD9"/>
    <w:rsid w:val="00747343"/>
    <w:rsid w:val="007479AA"/>
    <w:rsid w:val="007479D8"/>
    <w:rsid w:val="00747A86"/>
    <w:rsid w:val="00747BAC"/>
    <w:rsid w:val="00747CCF"/>
    <w:rsid w:val="00747F8E"/>
    <w:rsid w:val="007503AC"/>
    <w:rsid w:val="007505E6"/>
    <w:rsid w:val="00750658"/>
    <w:rsid w:val="007508BF"/>
    <w:rsid w:val="00750CA7"/>
    <w:rsid w:val="00750F39"/>
    <w:rsid w:val="00750F82"/>
    <w:rsid w:val="00751055"/>
    <w:rsid w:val="007513BD"/>
    <w:rsid w:val="00751534"/>
    <w:rsid w:val="00751553"/>
    <w:rsid w:val="00751743"/>
    <w:rsid w:val="0075187F"/>
    <w:rsid w:val="00752731"/>
    <w:rsid w:val="0075287C"/>
    <w:rsid w:val="007537B8"/>
    <w:rsid w:val="007540CA"/>
    <w:rsid w:val="00754152"/>
    <w:rsid w:val="007541C2"/>
    <w:rsid w:val="00754AD0"/>
    <w:rsid w:val="007552ED"/>
    <w:rsid w:val="0075567B"/>
    <w:rsid w:val="00755C78"/>
    <w:rsid w:val="007561F8"/>
    <w:rsid w:val="007564FA"/>
    <w:rsid w:val="007565BC"/>
    <w:rsid w:val="00756688"/>
    <w:rsid w:val="007568E7"/>
    <w:rsid w:val="00756C22"/>
    <w:rsid w:val="00756CDB"/>
    <w:rsid w:val="00756D2D"/>
    <w:rsid w:val="00756FCC"/>
    <w:rsid w:val="00757A0B"/>
    <w:rsid w:val="0076078B"/>
    <w:rsid w:val="0076095F"/>
    <w:rsid w:val="0076199F"/>
    <w:rsid w:val="00761A71"/>
    <w:rsid w:val="007622EA"/>
    <w:rsid w:val="00762A6F"/>
    <w:rsid w:val="00762FEC"/>
    <w:rsid w:val="00763099"/>
    <w:rsid w:val="00763613"/>
    <w:rsid w:val="00763726"/>
    <w:rsid w:val="0076397C"/>
    <w:rsid w:val="00763FA8"/>
    <w:rsid w:val="00764887"/>
    <w:rsid w:val="00764E82"/>
    <w:rsid w:val="00765101"/>
    <w:rsid w:val="007656BE"/>
    <w:rsid w:val="00765A50"/>
    <w:rsid w:val="00765BE0"/>
    <w:rsid w:val="0076616B"/>
    <w:rsid w:val="00766229"/>
    <w:rsid w:val="007662E2"/>
    <w:rsid w:val="00766496"/>
    <w:rsid w:val="0076661B"/>
    <w:rsid w:val="007667A7"/>
    <w:rsid w:val="00766B71"/>
    <w:rsid w:val="00766D32"/>
    <w:rsid w:val="00766E47"/>
    <w:rsid w:val="0076757E"/>
    <w:rsid w:val="00767B73"/>
    <w:rsid w:val="007701F3"/>
    <w:rsid w:val="007701FF"/>
    <w:rsid w:val="007708B6"/>
    <w:rsid w:val="00770A39"/>
    <w:rsid w:val="00771272"/>
    <w:rsid w:val="007714C3"/>
    <w:rsid w:val="00772A5A"/>
    <w:rsid w:val="00772A77"/>
    <w:rsid w:val="00773540"/>
    <w:rsid w:val="00774508"/>
    <w:rsid w:val="00774942"/>
    <w:rsid w:val="00774F79"/>
    <w:rsid w:val="0077565D"/>
    <w:rsid w:val="007757D8"/>
    <w:rsid w:val="007759CC"/>
    <w:rsid w:val="007760E0"/>
    <w:rsid w:val="0077658B"/>
    <w:rsid w:val="00776768"/>
    <w:rsid w:val="00776774"/>
    <w:rsid w:val="0077686F"/>
    <w:rsid w:val="00776B8D"/>
    <w:rsid w:val="007770D5"/>
    <w:rsid w:val="00777128"/>
    <w:rsid w:val="00777177"/>
    <w:rsid w:val="00777750"/>
    <w:rsid w:val="00777795"/>
    <w:rsid w:val="00780050"/>
    <w:rsid w:val="007803E5"/>
    <w:rsid w:val="00780536"/>
    <w:rsid w:val="00780935"/>
    <w:rsid w:val="00780D4D"/>
    <w:rsid w:val="00781788"/>
    <w:rsid w:val="00781B13"/>
    <w:rsid w:val="00781F33"/>
    <w:rsid w:val="0078224D"/>
    <w:rsid w:val="0078299B"/>
    <w:rsid w:val="00782BF1"/>
    <w:rsid w:val="00782E54"/>
    <w:rsid w:val="00782E97"/>
    <w:rsid w:val="00782EF5"/>
    <w:rsid w:val="0078320E"/>
    <w:rsid w:val="00783590"/>
    <w:rsid w:val="007836A3"/>
    <w:rsid w:val="00783738"/>
    <w:rsid w:val="007839B7"/>
    <w:rsid w:val="00784073"/>
    <w:rsid w:val="007840AF"/>
    <w:rsid w:val="00784220"/>
    <w:rsid w:val="00784DC5"/>
    <w:rsid w:val="00784F1A"/>
    <w:rsid w:val="007850A7"/>
    <w:rsid w:val="007857C0"/>
    <w:rsid w:val="00785B26"/>
    <w:rsid w:val="00786024"/>
    <w:rsid w:val="00786116"/>
    <w:rsid w:val="007861D9"/>
    <w:rsid w:val="00786262"/>
    <w:rsid w:val="00786440"/>
    <w:rsid w:val="00786DEF"/>
    <w:rsid w:val="007872A1"/>
    <w:rsid w:val="00787E45"/>
    <w:rsid w:val="00787F70"/>
    <w:rsid w:val="00790032"/>
    <w:rsid w:val="0079005A"/>
    <w:rsid w:val="00790167"/>
    <w:rsid w:val="00790C53"/>
    <w:rsid w:val="00790DCE"/>
    <w:rsid w:val="00791639"/>
    <w:rsid w:val="0079170C"/>
    <w:rsid w:val="007918E3"/>
    <w:rsid w:val="00791A4E"/>
    <w:rsid w:val="00791BB7"/>
    <w:rsid w:val="0079286A"/>
    <w:rsid w:val="00792A64"/>
    <w:rsid w:val="00792ABD"/>
    <w:rsid w:val="00792B73"/>
    <w:rsid w:val="00793478"/>
    <w:rsid w:val="0079387F"/>
    <w:rsid w:val="00793B10"/>
    <w:rsid w:val="00793F49"/>
    <w:rsid w:val="0079405A"/>
    <w:rsid w:val="00794859"/>
    <w:rsid w:val="00794B1F"/>
    <w:rsid w:val="00794CB1"/>
    <w:rsid w:val="00794DA6"/>
    <w:rsid w:val="00795DF6"/>
    <w:rsid w:val="00796146"/>
    <w:rsid w:val="007961CB"/>
    <w:rsid w:val="00796A1D"/>
    <w:rsid w:val="00796E5C"/>
    <w:rsid w:val="007977D0"/>
    <w:rsid w:val="00797888"/>
    <w:rsid w:val="00797959"/>
    <w:rsid w:val="007A01EB"/>
    <w:rsid w:val="007A0345"/>
    <w:rsid w:val="007A0522"/>
    <w:rsid w:val="007A08B4"/>
    <w:rsid w:val="007A0DD9"/>
    <w:rsid w:val="007A1072"/>
    <w:rsid w:val="007A1087"/>
    <w:rsid w:val="007A11E2"/>
    <w:rsid w:val="007A133D"/>
    <w:rsid w:val="007A142D"/>
    <w:rsid w:val="007A1722"/>
    <w:rsid w:val="007A192A"/>
    <w:rsid w:val="007A1A49"/>
    <w:rsid w:val="007A1C80"/>
    <w:rsid w:val="007A21CF"/>
    <w:rsid w:val="007A2612"/>
    <w:rsid w:val="007A284D"/>
    <w:rsid w:val="007A28F9"/>
    <w:rsid w:val="007A305B"/>
    <w:rsid w:val="007A332B"/>
    <w:rsid w:val="007A3959"/>
    <w:rsid w:val="007A3C54"/>
    <w:rsid w:val="007A3C88"/>
    <w:rsid w:val="007A4367"/>
    <w:rsid w:val="007A4458"/>
    <w:rsid w:val="007A4520"/>
    <w:rsid w:val="007A4544"/>
    <w:rsid w:val="007A4914"/>
    <w:rsid w:val="007A51BB"/>
    <w:rsid w:val="007A5B82"/>
    <w:rsid w:val="007A5BA8"/>
    <w:rsid w:val="007A5D88"/>
    <w:rsid w:val="007A603C"/>
    <w:rsid w:val="007A6436"/>
    <w:rsid w:val="007A6928"/>
    <w:rsid w:val="007A78BE"/>
    <w:rsid w:val="007A7951"/>
    <w:rsid w:val="007A7A40"/>
    <w:rsid w:val="007A7DF4"/>
    <w:rsid w:val="007A7FCA"/>
    <w:rsid w:val="007B012F"/>
    <w:rsid w:val="007B0132"/>
    <w:rsid w:val="007B0458"/>
    <w:rsid w:val="007B08E9"/>
    <w:rsid w:val="007B0ED8"/>
    <w:rsid w:val="007B1421"/>
    <w:rsid w:val="007B1476"/>
    <w:rsid w:val="007B1660"/>
    <w:rsid w:val="007B1737"/>
    <w:rsid w:val="007B1D6C"/>
    <w:rsid w:val="007B1D8D"/>
    <w:rsid w:val="007B1EB0"/>
    <w:rsid w:val="007B2915"/>
    <w:rsid w:val="007B2F16"/>
    <w:rsid w:val="007B3048"/>
    <w:rsid w:val="007B3130"/>
    <w:rsid w:val="007B3EA6"/>
    <w:rsid w:val="007B49B2"/>
    <w:rsid w:val="007B49FA"/>
    <w:rsid w:val="007B4C26"/>
    <w:rsid w:val="007B5213"/>
    <w:rsid w:val="007B5325"/>
    <w:rsid w:val="007B5912"/>
    <w:rsid w:val="007B5BAE"/>
    <w:rsid w:val="007B5BB6"/>
    <w:rsid w:val="007B5EA4"/>
    <w:rsid w:val="007B722A"/>
    <w:rsid w:val="007B775C"/>
    <w:rsid w:val="007C004E"/>
    <w:rsid w:val="007C02B9"/>
    <w:rsid w:val="007C148A"/>
    <w:rsid w:val="007C19DE"/>
    <w:rsid w:val="007C19E2"/>
    <w:rsid w:val="007C1A97"/>
    <w:rsid w:val="007C23CB"/>
    <w:rsid w:val="007C25A9"/>
    <w:rsid w:val="007C284D"/>
    <w:rsid w:val="007C294A"/>
    <w:rsid w:val="007C30CF"/>
    <w:rsid w:val="007C3641"/>
    <w:rsid w:val="007C39D8"/>
    <w:rsid w:val="007C3AA1"/>
    <w:rsid w:val="007C3C80"/>
    <w:rsid w:val="007C3ECF"/>
    <w:rsid w:val="007C4842"/>
    <w:rsid w:val="007C496C"/>
    <w:rsid w:val="007C4CCD"/>
    <w:rsid w:val="007C576C"/>
    <w:rsid w:val="007C5882"/>
    <w:rsid w:val="007C5B02"/>
    <w:rsid w:val="007C5C73"/>
    <w:rsid w:val="007C62CE"/>
    <w:rsid w:val="007C6960"/>
    <w:rsid w:val="007C6CE7"/>
    <w:rsid w:val="007C6E16"/>
    <w:rsid w:val="007C6F15"/>
    <w:rsid w:val="007C735D"/>
    <w:rsid w:val="007C7617"/>
    <w:rsid w:val="007C796B"/>
    <w:rsid w:val="007C7BE0"/>
    <w:rsid w:val="007C7D4E"/>
    <w:rsid w:val="007C7DD0"/>
    <w:rsid w:val="007D022E"/>
    <w:rsid w:val="007D052E"/>
    <w:rsid w:val="007D07A8"/>
    <w:rsid w:val="007D0F74"/>
    <w:rsid w:val="007D119D"/>
    <w:rsid w:val="007D127C"/>
    <w:rsid w:val="007D16D0"/>
    <w:rsid w:val="007D268D"/>
    <w:rsid w:val="007D28DC"/>
    <w:rsid w:val="007D298C"/>
    <w:rsid w:val="007D2F4F"/>
    <w:rsid w:val="007D3651"/>
    <w:rsid w:val="007D37A8"/>
    <w:rsid w:val="007D383E"/>
    <w:rsid w:val="007D38CA"/>
    <w:rsid w:val="007D3C92"/>
    <w:rsid w:val="007D3E28"/>
    <w:rsid w:val="007D40EC"/>
    <w:rsid w:val="007D477A"/>
    <w:rsid w:val="007D4AE9"/>
    <w:rsid w:val="007D4E6F"/>
    <w:rsid w:val="007D55F7"/>
    <w:rsid w:val="007D56A6"/>
    <w:rsid w:val="007D5A40"/>
    <w:rsid w:val="007D5C15"/>
    <w:rsid w:val="007D5D69"/>
    <w:rsid w:val="007D5E89"/>
    <w:rsid w:val="007D6162"/>
    <w:rsid w:val="007D6164"/>
    <w:rsid w:val="007D61C7"/>
    <w:rsid w:val="007D6B79"/>
    <w:rsid w:val="007D6CB6"/>
    <w:rsid w:val="007D6EA6"/>
    <w:rsid w:val="007D70F9"/>
    <w:rsid w:val="007D714E"/>
    <w:rsid w:val="007D72A4"/>
    <w:rsid w:val="007D78D2"/>
    <w:rsid w:val="007D7B4D"/>
    <w:rsid w:val="007D7BA1"/>
    <w:rsid w:val="007E0744"/>
    <w:rsid w:val="007E07A3"/>
    <w:rsid w:val="007E1198"/>
    <w:rsid w:val="007E1ABC"/>
    <w:rsid w:val="007E230B"/>
    <w:rsid w:val="007E2681"/>
    <w:rsid w:val="007E29AB"/>
    <w:rsid w:val="007E2FDF"/>
    <w:rsid w:val="007E32FF"/>
    <w:rsid w:val="007E39A1"/>
    <w:rsid w:val="007E44C2"/>
    <w:rsid w:val="007E4677"/>
    <w:rsid w:val="007E495D"/>
    <w:rsid w:val="007E49DD"/>
    <w:rsid w:val="007E49F5"/>
    <w:rsid w:val="007E4B2D"/>
    <w:rsid w:val="007E507B"/>
    <w:rsid w:val="007E5210"/>
    <w:rsid w:val="007E53F9"/>
    <w:rsid w:val="007E59C5"/>
    <w:rsid w:val="007E5CEC"/>
    <w:rsid w:val="007E5F20"/>
    <w:rsid w:val="007E624E"/>
    <w:rsid w:val="007E7483"/>
    <w:rsid w:val="007E760E"/>
    <w:rsid w:val="007E7746"/>
    <w:rsid w:val="007E7C4E"/>
    <w:rsid w:val="007F0273"/>
    <w:rsid w:val="007F06FE"/>
    <w:rsid w:val="007F0E6B"/>
    <w:rsid w:val="007F126A"/>
    <w:rsid w:val="007F13A4"/>
    <w:rsid w:val="007F1AFE"/>
    <w:rsid w:val="007F2AFD"/>
    <w:rsid w:val="007F2DD5"/>
    <w:rsid w:val="007F304C"/>
    <w:rsid w:val="007F37D9"/>
    <w:rsid w:val="007F3A05"/>
    <w:rsid w:val="007F48C4"/>
    <w:rsid w:val="007F4918"/>
    <w:rsid w:val="007F4A1F"/>
    <w:rsid w:val="007F4AED"/>
    <w:rsid w:val="007F4DB2"/>
    <w:rsid w:val="007F4E59"/>
    <w:rsid w:val="007F4EC0"/>
    <w:rsid w:val="007F50BE"/>
    <w:rsid w:val="007F53BA"/>
    <w:rsid w:val="007F583C"/>
    <w:rsid w:val="007F59DC"/>
    <w:rsid w:val="007F627C"/>
    <w:rsid w:val="007F63E9"/>
    <w:rsid w:val="007F677F"/>
    <w:rsid w:val="007F6824"/>
    <w:rsid w:val="007F69C2"/>
    <w:rsid w:val="007F6EF2"/>
    <w:rsid w:val="007F6FDF"/>
    <w:rsid w:val="007F70B5"/>
    <w:rsid w:val="007F73CF"/>
    <w:rsid w:val="007F7432"/>
    <w:rsid w:val="007F75B8"/>
    <w:rsid w:val="007F7628"/>
    <w:rsid w:val="007F779B"/>
    <w:rsid w:val="007F79F7"/>
    <w:rsid w:val="008001CD"/>
    <w:rsid w:val="008005D5"/>
    <w:rsid w:val="00800797"/>
    <w:rsid w:val="00800EE6"/>
    <w:rsid w:val="008010B5"/>
    <w:rsid w:val="008013E8"/>
    <w:rsid w:val="008015DF"/>
    <w:rsid w:val="008016B9"/>
    <w:rsid w:val="00801C22"/>
    <w:rsid w:val="00801DF4"/>
    <w:rsid w:val="008024C3"/>
    <w:rsid w:val="008028C9"/>
    <w:rsid w:val="00802F5F"/>
    <w:rsid w:val="008031F0"/>
    <w:rsid w:val="008036AC"/>
    <w:rsid w:val="0080388D"/>
    <w:rsid w:val="00803B6B"/>
    <w:rsid w:val="00803C3D"/>
    <w:rsid w:val="00804070"/>
    <w:rsid w:val="00804C16"/>
    <w:rsid w:val="008055B4"/>
    <w:rsid w:val="008058B8"/>
    <w:rsid w:val="008058C9"/>
    <w:rsid w:val="00805EF5"/>
    <w:rsid w:val="00806433"/>
    <w:rsid w:val="0080657E"/>
    <w:rsid w:val="008068BD"/>
    <w:rsid w:val="0080696A"/>
    <w:rsid w:val="00807253"/>
    <w:rsid w:val="008073A8"/>
    <w:rsid w:val="00807DB0"/>
    <w:rsid w:val="00810161"/>
    <w:rsid w:val="008101F4"/>
    <w:rsid w:val="0081089E"/>
    <w:rsid w:val="00810E4B"/>
    <w:rsid w:val="008110A4"/>
    <w:rsid w:val="008112B1"/>
    <w:rsid w:val="008118B2"/>
    <w:rsid w:val="00811F03"/>
    <w:rsid w:val="008122F2"/>
    <w:rsid w:val="008128E2"/>
    <w:rsid w:val="00812C4F"/>
    <w:rsid w:val="00813049"/>
    <w:rsid w:val="0081320E"/>
    <w:rsid w:val="008136F8"/>
    <w:rsid w:val="00813FCD"/>
    <w:rsid w:val="008141EB"/>
    <w:rsid w:val="008142BE"/>
    <w:rsid w:val="00814574"/>
    <w:rsid w:val="00814918"/>
    <w:rsid w:val="00814C41"/>
    <w:rsid w:val="008150D6"/>
    <w:rsid w:val="008155E6"/>
    <w:rsid w:val="00815DE7"/>
    <w:rsid w:val="00816362"/>
    <w:rsid w:val="00816914"/>
    <w:rsid w:val="00816A4B"/>
    <w:rsid w:val="00816B7C"/>
    <w:rsid w:val="00816D8E"/>
    <w:rsid w:val="00816FE5"/>
    <w:rsid w:val="00817052"/>
    <w:rsid w:val="0081732B"/>
    <w:rsid w:val="008177FF"/>
    <w:rsid w:val="00817CB2"/>
    <w:rsid w:val="00817D07"/>
    <w:rsid w:val="008200D0"/>
    <w:rsid w:val="0082023B"/>
    <w:rsid w:val="008205A8"/>
    <w:rsid w:val="00820651"/>
    <w:rsid w:val="00820990"/>
    <w:rsid w:val="00820AF8"/>
    <w:rsid w:val="00820B7E"/>
    <w:rsid w:val="00820E22"/>
    <w:rsid w:val="0082112D"/>
    <w:rsid w:val="00821D6D"/>
    <w:rsid w:val="00821D9B"/>
    <w:rsid w:val="00822385"/>
    <w:rsid w:val="00822478"/>
    <w:rsid w:val="008225E2"/>
    <w:rsid w:val="008227CE"/>
    <w:rsid w:val="00822FC5"/>
    <w:rsid w:val="008230E1"/>
    <w:rsid w:val="008233A0"/>
    <w:rsid w:val="00823AF4"/>
    <w:rsid w:val="00823DAA"/>
    <w:rsid w:val="0082446F"/>
    <w:rsid w:val="00824615"/>
    <w:rsid w:val="00824D67"/>
    <w:rsid w:val="008251F6"/>
    <w:rsid w:val="00825296"/>
    <w:rsid w:val="00825923"/>
    <w:rsid w:val="00826579"/>
    <w:rsid w:val="00826781"/>
    <w:rsid w:val="00826A25"/>
    <w:rsid w:val="00826D29"/>
    <w:rsid w:val="00826E67"/>
    <w:rsid w:val="00827014"/>
    <w:rsid w:val="00827317"/>
    <w:rsid w:val="00827BBB"/>
    <w:rsid w:val="00827D19"/>
    <w:rsid w:val="008301A8"/>
    <w:rsid w:val="008304E9"/>
    <w:rsid w:val="00830788"/>
    <w:rsid w:val="00830D6E"/>
    <w:rsid w:val="00831218"/>
    <w:rsid w:val="008316E0"/>
    <w:rsid w:val="00831755"/>
    <w:rsid w:val="00831A5D"/>
    <w:rsid w:val="00831AC1"/>
    <w:rsid w:val="00831B1C"/>
    <w:rsid w:val="00832007"/>
    <w:rsid w:val="008325D1"/>
    <w:rsid w:val="00832904"/>
    <w:rsid w:val="00833252"/>
    <w:rsid w:val="008332EC"/>
    <w:rsid w:val="00833432"/>
    <w:rsid w:val="008336B8"/>
    <w:rsid w:val="00833C55"/>
    <w:rsid w:val="008341F6"/>
    <w:rsid w:val="00834C2D"/>
    <w:rsid w:val="008352AF"/>
    <w:rsid w:val="00835628"/>
    <w:rsid w:val="00835DCE"/>
    <w:rsid w:val="008360CE"/>
    <w:rsid w:val="00836B23"/>
    <w:rsid w:val="00836E8D"/>
    <w:rsid w:val="00837C39"/>
    <w:rsid w:val="00837D86"/>
    <w:rsid w:val="008411E1"/>
    <w:rsid w:val="0084167D"/>
    <w:rsid w:val="008419ED"/>
    <w:rsid w:val="00841F8D"/>
    <w:rsid w:val="008422BF"/>
    <w:rsid w:val="0084247D"/>
    <w:rsid w:val="00842ACC"/>
    <w:rsid w:val="00842CD5"/>
    <w:rsid w:val="00842D7B"/>
    <w:rsid w:val="00842EB4"/>
    <w:rsid w:val="00843229"/>
    <w:rsid w:val="0084381D"/>
    <w:rsid w:val="0084466B"/>
    <w:rsid w:val="00844785"/>
    <w:rsid w:val="008447B0"/>
    <w:rsid w:val="00845126"/>
    <w:rsid w:val="0084532F"/>
    <w:rsid w:val="008453AD"/>
    <w:rsid w:val="008456EC"/>
    <w:rsid w:val="00845A42"/>
    <w:rsid w:val="00845A82"/>
    <w:rsid w:val="00845D53"/>
    <w:rsid w:val="008475D4"/>
    <w:rsid w:val="00847E27"/>
    <w:rsid w:val="0085038B"/>
    <w:rsid w:val="00850452"/>
    <w:rsid w:val="008506C0"/>
    <w:rsid w:val="0085099E"/>
    <w:rsid w:val="00850CF8"/>
    <w:rsid w:val="00851057"/>
    <w:rsid w:val="00851092"/>
    <w:rsid w:val="00851428"/>
    <w:rsid w:val="0085143A"/>
    <w:rsid w:val="00851CEF"/>
    <w:rsid w:val="00851F2F"/>
    <w:rsid w:val="008523CD"/>
    <w:rsid w:val="0085266B"/>
    <w:rsid w:val="008526BA"/>
    <w:rsid w:val="00852C9E"/>
    <w:rsid w:val="00852F94"/>
    <w:rsid w:val="00853DB1"/>
    <w:rsid w:val="00854097"/>
    <w:rsid w:val="008541AE"/>
    <w:rsid w:val="008544A1"/>
    <w:rsid w:val="00854C81"/>
    <w:rsid w:val="0085506C"/>
    <w:rsid w:val="00855294"/>
    <w:rsid w:val="00855939"/>
    <w:rsid w:val="00855CA1"/>
    <w:rsid w:val="00855DA6"/>
    <w:rsid w:val="008561E4"/>
    <w:rsid w:val="00856976"/>
    <w:rsid w:val="00856CCE"/>
    <w:rsid w:val="0085735B"/>
    <w:rsid w:val="00857576"/>
    <w:rsid w:val="008575FD"/>
    <w:rsid w:val="008603D9"/>
    <w:rsid w:val="00860491"/>
    <w:rsid w:val="008608C5"/>
    <w:rsid w:val="00860A37"/>
    <w:rsid w:val="00860EB0"/>
    <w:rsid w:val="00860ECA"/>
    <w:rsid w:val="00860FC9"/>
    <w:rsid w:val="008616D3"/>
    <w:rsid w:val="00861955"/>
    <w:rsid w:val="008619A5"/>
    <w:rsid w:val="008619B2"/>
    <w:rsid w:val="008619C5"/>
    <w:rsid w:val="00861EFC"/>
    <w:rsid w:val="008634B7"/>
    <w:rsid w:val="008637D2"/>
    <w:rsid w:val="00863872"/>
    <w:rsid w:val="00863D85"/>
    <w:rsid w:val="00863EEA"/>
    <w:rsid w:val="00863EF3"/>
    <w:rsid w:val="0086432F"/>
    <w:rsid w:val="00864CBC"/>
    <w:rsid w:val="00864DFF"/>
    <w:rsid w:val="0086506B"/>
    <w:rsid w:val="0086594C"/>
    <w:rsid w:val="00865CC9"/>
    <w:rsid w:val="00865D79"/>
    <w:rsid w:val="00865EDF"/>
    <w:rsid w:val="008669FE"/>
    <w:rsid w:val="00866ACE"/>
    <w:rsid w:val="00866CCB"/>
    <w:rsid w:val="00866F4E"/>
    <w:rsid w:val="00867498"/>
    <w:rsid w:val="0086781E"/>
    <w:rsid w:val="00867E4C"/>
    <w:rsid w:val="008705B7"/>
    <w:rsid w:val="00870EA6"/>
    <w:rsid w:val="00871234"/>
    <w:rsid w:val="008712F1"/>
    <w:rsid w:val="00871760"/>
    <w:rsid w:val="008718D8"/>
    <w:rsid w:val="00871F79"/>
    <w:rsid w:val="008721E1"/>
    <w:rsid w:val="008730FE"/>
    <w:rsid w:val="008732DC"/>
    <w:rsid w:val="00873B1F"/>
    <w:rsid w:val="00874556"/>
    <w:rsid w:val="008747C1"/>
    <w:rsid w:val="00874C4E"/>
    <w:rsid w:val="00874E8F"/>
    <w:rsid w:val="00874F04"/>
    <w:rsid w:val="0087506D"/>
    <w:rsid w:val="0087543E"/>
    <w:rsid w:val="00875A15"/>
    <w:rsid w:val="00875AB7"/>
    <w:rsid w:val="00875B12"/>
    <w:rsid w:val="00875B3F"/>
    <w:rsid w:val="008762EC"/>
    <w:rsid w:val="00876394"/>
    <w:rsid w:val="008765E1"/>
    <w:rsid w:val="0087692A"/>
    <w:rsid w:val="00876A3B"/>
    <w:rsid w:val="00876B87"/>
    <w:rsid w:val="00876D2F"/>
    <w:rsid w:val="008773D1"/>
    <w:rsid w:val="008774FE"/>
    <w:rsid w:val="00877973"/>
    <w:rsid w:val="00877CAF"/>
    <w:rsid w:val="008804DC"/>
    <w:rsid w:val="008805BF"/>
    <w:rsid w:val="008809D3"/>
    <w:rsid w:val="008813DA"/>
    <w:rsid w:val="008817E2"/>
    <w:rsid w:val="00881862"/>
    <w:rsid w:val="00881EE0"/>
    <w:rsid w:val="00882107"/>
    <w:rsid w:val="00882232"/>
    <w:rsid w:val="00882740"/>
    <w:rsid w:val="00882C8C"/>
    <w:rsid w:val="0088390B"/>
    <w:rsid w:val="0088413C"/>
    <w:rsid w:val="008845DB"/>
    <w:rsid w:val="00884928"/>
    <w:rsid w:val="0088496C"/>
    <w:rsid w:val="008855BC"/>
    <w:rsid w:val="00885914"/>
    <w:rsid w:val="00886598"/>
    <w:rsid w:val="0088675B"/>
    <w:rsid w:val="008867AB"/>
    <w:rsid w:val="00886ED6"/>
    <w:rsid w:val="00886F70"/>
    <w:rsid w:val="00887504"/>
    <w:rsid w:val="00887544"/>
    <w:rsid w:val="0088776C"/>
    <w:rsid w:val="00887773"/>
    <w:rsid w:val="00887AF8"/>
    <w:rsid w:val="00890527"/>
    <w:rsid w:val="00890D5F"/>
    <w:rsid w:val="00890DF3"/>
    <w:rsid w:val="00890FF1"/>
    <w:rsid w:val="00891D85"/>
    <w:rsid w:val="00891DE9"/>
    <w:rsid w:val="00892200"/>
    <w:rsid w:val="008923B7"/>
    <w:rsid w:val="0089307A"/>
    <w:rsid w:val="00893F4C"/>
    <w:rsid w:val="00894308"/>
    <w:rsid w:val="00894AEF"/>
    <w:rsid w:val="00894DA7"/>
    <w:rsid w:val="00894FD8"/>
    <w:rsid w:val="008950CC"/>
    <w:rsid w:val="00895F96"/>
    <w:rsid w:val="00896145"/>
    <w:rsid w:val="008961FF"/>
    <w:rsid w:val="0089631F"/>
    <w:rsid w:val="00896625"/>
    <w:rsid w:val="0089679B"/>
    <w:rsid w:val="00896822"/>
    <w:rsid w:val="00896BCC"/>
    <w:rsid w:val="008972D0"/>
    <w:rsid w:val="0089736B"/>
    <w:rsid w:val="00897805"/>
    <w:rsid w:val="008A0098"/>
    <w:rsid w:val="008A0684"/>
    <w:rsid w:val="008A06CC"/>
    <w:rsid w:val="008A0808"/>
    <w:rsid w:val="008A147B"/>
    <w:rsid w:val="008A183E"/>
    <w:rsid w:val="008A1B41"/>
    <w:rsid w:val="008A1DA1"/>
    <w:rsid w:val="008A2316"/>
    <w:rsid w:val="008A237F"/>
    <w:rsid w:val="008A2975"/>
    <w:rsid w:val="008A3034"/>
    <w:rsid w:val="008A306F"/>
    <w:rsid w:val="008A3725"/>
    <w:rsid w:val="008A3F43"/>
    <w:rsid w:val="008A3FAA"/>
    <w:rsid w:val="008A45FD"/>
    <w:rsid w:val="008A4D12"/>
    <w:rsid w:val="008A4D16"/>
    <w:rsid w:val="008A4E9A"/>
    <w:rsid w:val="008A50B6"/>
    <w:rsid w:val="008A5399"/>
    <w:rsid w:val="008A5CEF"/>
    <w:rsid w:val="008A5F2D"/>
    <w:rsid w:val="008A71F2"/>
    <w:rsid w:val="008A7215"/>
    <w:rsid w:val="008A73D6"/>
    <w:rsid w:val="008A753B"/>
    <w:rsid w:val="008A7B59"/>
    <w:rsid w:val="008B072C"/>
    <w:rsid w:val="008B123C"/>
    <w:rsid w:val="008B1B72"/>
    <w:rsid w:val="008B1C68"/>
    <w:rsid w:val="008B1F6A"/>
    <w:rsid w:val="008B1FE9"/>
    <w:rsid w:val="008B21E9"/>
    <w:rsid w:val="008B262E"/>
    <w:rsid w:val="008B29DF"/>
    <w:rsid w:val="008B2E3C"/>
    <w:rsid w:val="008B30F2"/>
    <w:rsid w:val="008B31C8"/>
    <w:rsid w:val="008B3433"/>
    <w:rsid w:val="008B3CB0"/>
    <w:rsid w:val="008B40D3"/>
    <w:rsid w:val="008B41B9"/>
    <w:rsid w:val="008B479C"/>
    <w:rsid w:val="008B7464"/>
    <w:rsid w:val="008B75A1"/>
    <w:rsid w:val="008B7745"/>
    <w:rsid w:val="008B7BAD"/>
    <w:rsid w:val="008C1017"/>
    <w:rsid w:val="008C1178"/>
    <w:rsid w:val="008C169F"/>
    <w:rsid w:val="008C198C"/>
    <w:rsid w:val="008C1E34"/>
    <w:rsid w:val="008C24B3"/>
    <w:rsid w:val="008C257A"/>
    <w:rsid w:val="008C2D8B"/>
    <w:rsid w:val="008C3427"/>
    <w:rsid w:val="008C35F5"/>
    <w:rsid w:val="008C3864"/>
    <w:rsid w:val="008C4174"/>
    <w:rsid w:val="008C43A0"/>
    <w:rsid w:val="008C43E7"/>
    <w:rsid w:val="008C4EBD"/>
    <w:rsid w:val="008C5509"/>
    <w:rsid w:val="008C59EE"/>
    <w:rsid w:val="008C5F06"/>
    <w:rsid w:val="008C6086"/>
    <w:rsid w:val="008C65A5"/>
    <w:rsid w:val="008C6D64"/>
    <w:rsid w:val="008C6DB5"/>
    <w:rsid w:val="008C6E4C"/>
    <w:rsid w:val="008C766E"/>
    <w:rsid w:val="008C78A5"/>
    <w:rsid w:val="008C7DA5"/>
    <w:rsid w:val="008D0425"/>
    <w:rsid w:val="008D04DD"/>
    <w:rsid w:val="008D0E8C"/>
    <w:rsid w:val="008D16B7"/>
    <w:rsid w:val="008D16CB"/>
    <w:rsid w:val="008D1A96"/>
    <w:rsid w:val="008D21F0"/>
    <w:rsid w:val="008D2AF2"/>
    <w:rsid w:val="008D3087"/>
    <w:rsid w:val="008D3117"/>
    <w:rsid w:val="008D3202"/>
    <w:rsid w:val="008D3A97"/>
    <w:rsid w:val="008D3EB6"/>
    <w:rsid w:val="008D416A"/>
    <w:rsid w:val="008D459A"/>
    <w:rsid w:val="008D47EC"/>
    <w:rsid w:val="008D4843"/>
    <w:rsid w:val="008D4C5C"/>
    <w:rsid w:val="008D4E3A"/>
    <w:rsid w:val="008D55FB"/>
    <w:rsid w:val="008D5E7A"/>
    <w:rsid w:val="008D623F"/>
    <w:rsid w:val="008D6FA5"/>
    <w:rsid w:val="008D7096"/>
    <w:rsid w:val="008D74FA"/>
    <w:rsid w:val="008D78D9"/>
    <w:rsid w:val="008E01DD"/>
    <w:rsid w:val="008E0710"/>
    <w:rsid w:val="008E0B90"/>
    <w:rsid w:val="008E0C06"/>
    <w:rsid w:val="008E1527"/>
    <w:rsid w:val="008E1B3D"/>
    <w:rsid w:val="008E1E7B"/>
    <w:rsid w:val="008E3A27"/>
    <w:rsid w:val="008E4171"/>
    <w:rsid w:val="008E4261"/>
    <w:rsid w:val="008E42EB"/>
    <w:rsid w:val="008E441D"/>
    <w:rsid w:val="008E44BC"/>
    <w:rsid w:val="008E4724"/>
    <w:rsid w:val="008E63AE"/>
    <w:rsid w:val="008E6512"/>
    <w:rsid w:val="008E69F6"/>
    <w:rsid w:val="008E6D29"/>
    <w:rsid w:val="008E6D8B"/>
    <w:rsid w:val="008E700E"/>
    <w:rsid w:val="008E701C"/>
    <w:rsid w:val="008E7951"/>
    <w:rsid w:val="008E7B30"/>
    <w:rsid w:val="008E7DB6"/>
    <w:rsid w:val="008E7DC3"/>
    <w:rsid w:val="008E7F3E"/>
    <w:rsid w:val="008F035A"/>
    <w:rsid w:val="008F0491"/>
    <w:rsid w:val="008F0592"/>
    <w:rsid w:val="008F05B3"/>
    <w:rsid w:val="008F0BEC"/>
    <w:rsid w:val="008F0EB0"/>
    <w:rsid w:val="008F0F2A"/>
    <w:rsid w:val="008F1147"/>
    <w:rsid w:val="008F1718"/>
    <w:rsid w:val="008F185F"/>
    <w:rsid w:val="008F2E7A"/>
    <w:rsid w:val="008F30E6"/>
    <w:rsid w:val="008F3504"/>
    <w:rsid w:val="008F3AAC"/>
    <w:rsid w:val="008F3E38"/>
    <w:rsid w:val="008F4292"/>
    <w:rsid w:val="008F45FD"/>
    <w:rsid w:val="008F4755"/>
    <w:rsid w:val="008F4A13"/>
    <w:rsid w:val="008F4A72"/>
    <w:rsid w:val="008F51C2"/>
    <w:rsid w:val="008F53B3"/>
    <w:rsid w:val="008F5703"/>
    <w:rsid w:val="008F5721"/>
    <w:rsid w:val="008F5891"/>
    <w:rsid w:val="008F5ADC"/>
    <w:rsid w:val="008F5B96"/>
    <w:rsid w:val="008F5C09"/>
    <w:rsid w:val="008F5DD1"/>
    <w:rsid w:val="008F5FA7"/>
    <w:rsid w:val="008F6432"/>
    <w:rsid w:val="008F6460"/>
    <w:rsid w:val="008F706A"/>
    <w:rsid w:val="008F72C1"/>
    <w:rsid w:val="008F73B2"/>
    <w:rsid w:val="008F7883"/>
    <w:rsid w:val="008F7FD3"/>
    <w:rsid w:val="00900AC8"/>
    <w:rsid w:val="0090137D"/>
    <w:rsid w:val="00901739"/>
    <w:rsid w:val="009018AD"/>
    <w:rsid w:val="00901E41"/>
    <w:rsid w:val="00902410"/>
    <w:rsid w:val="00902817"/>
    <w:rsid w:val="00902B0F"/>
    <w:rsid w:val="00902BBF"/>
    <w:rsid w:val="00902DF2"/>
    <w:rsid w:val="0090315B"/>
    <w:rsid w:val="00903195"/>
    <w:rsid w:val="00903CA3"/>
    <w:rsid w:val="009040E9"/>
    <w:rsid w:val="00904296"/>
    <w:rsid w:val="00904376"/>
    <w:rsid w:val="009049EC"/>
    <w:rsid w:val="00904B8F"/>
    <w:rsid w:val="00904DE6"/>
    <w:rsid w:val="00904E3E"/>
    <w:rsid w:val="00904E5B"/>
    <w:rsid w:val="00904EEF"/>
    <w:rsid w:val="00904F8C"/>
    <w:rsid w:val="00905242"/>
    <w:rsid w:val="00905440"/>
    <w:rsid w:val="00905608"/>
    <w:rsid w:val="00906156"/>
    <w:rsid w:val="009062BF"/>
    <w:rsid w:val="009063ED"/>
    <w:rsid w:val="009064E9"/>
    <w:rsid w:val="009069A4"/>
    <w:rsid w:val="00907195"/>
    <w:rsid w:val="0090763B"/>
    <w:rsid w:val="009078C9"/>
    <w:rsid w:val="00907C6C"/>
    <w:rsid w:val="00907FFE"/>
    <w:rsid w:val="00910240"/>
    <w:rsid w:val="0091090D"/>
    <w:rsid w:val="00910934"/>
    <w:rsid w:val="00910A0A"/>
    <w:rsid w:val="00910BD6"/>
    <w:rsid w:val="00910D8F"/>
    <w:rsid w:val="00910D97"/>
    <w:rsid w:val="00910FB9"/>
    <w:rsid w:val="00911676"/>
    <w:rsid w:val="00911726"/>
    <w:rsid w:val="00911BC7"/>
    <w:rsid w:val="00912D87"/>
    <w:rsid w:val="009133A7"/>
    <w:rsid w:val="00913899"/>
    <w:rsid w:val="009139EB"/>
    <w:rsid w:val="00914023"/>
    <w:rsid w:val="009145F5"/>
    <w:rsid w:val="009147A6"/>
    <w:rsid w:val="00914CB0"/>
    <w:rsid w:val="00915172"/>
    <w:rsid w:val="0091530E"/>
    <w:rsid w:val="009153EA"/>
    <w:rsid w:val="00916223"/>
    <w:rsid w:val="009165D8"/>
    <w:rsid w:val="0091682F"/>
    <w:rsid w:val="0091694D"/>
    <w:rsid w:val="00916C6C"/>
    <w:rsid w:val="00916F9C"/>
    <w:rsid w:val="00917893"/>
    <w:rsid w:val="00917B53"/>
    <w:rsid w:val="00917DDB"/>
    <w:rsid w:val="00917E9B"/>
    <w:rsid w:val="009203C8"/>
    <w:rsid w:val="00920504"/>
    <w:rsid w:val="00920777"/>
    <w:rsid w:val="0092077D"/>
    <w:rsid w:val="009209BB"/>
    <w:rsid w:val="00920EC5"/>
    <w:rsid w:val="00920ED9"/>
    <w:rsid w:val="009210CC"/>
    <w:rsid w:val="00921778"/>
    <w:rsid w:val="0092187E"/>
    <w:rsid w:val="009218B3"/>
    <w:rsid w:val="0092191E"/>
    <w:rsid w:val="00921A60"/>
    <w:rsid w:val="00921B2B"/>
    <w:rsid w:val="00921F60"/>
    <w:rsid w:val="0092228D"/>
    <w:rsid w:val="00922764"/>
    <w:rsid w:val="0092299B"/>
    <w:rsid w:val="00922A4C"/>
    <w:rsid w:val="00922C7E"/>
    <w:rsid w:val="00922D9F"/>
    <w:rsid w:val="00923107"/>
    <w:rsid w:val="0092355D"/>
    <w:rsid w:val="0092357E"/>
    <w:rsid w:val="009235DC"/>
    <w:rsid w:val="00923820"/>
    <w:rsid w:val="0092389C"/>
    <w:rsid w:val="00924130"/>
    <w:rsid w:val="0092422C"/>
    <w:rsid w:val="009247F7"/>
    <w:rsid w:val="00924CBA"/>
    <w:rsid w:val="00925049"/>
    <w:rsid w:val="0092512A"/>
    <w:rsid w:val="00925490"/>
    <w:rsid w:val="009257BE"/>
    <w:rsid w:val="00925A0D"/>
    <w:rsid w:val="00925E64"/>
    <w:rsid w:val="00926163"/>
    <w:rsid w:val="00926A86"/>
    <w:rsid w:val="00926E42"/>
    <w:rsid w:val="009271E3"/>
    <w:rsid w:val="00927349"/>
    <w:rsid w:val="009276DE"/>
    <w:rsid w:val="00927959"/>
    <w:rsid w:val="00927C28"/>
    <w:rsid w:val="00927F8A"/>
    <w:rsid w:val="009301B6"/>
    <w:rsid w:val="009301E4"/>
    <w:rsid w:val="009303E0"/>
    <w:rsid w:val="00930742"/>
    <w:rsid w:val="00930BCF"/>
    <w:rsid w:val="00930F5E"/>
    <w:rsid w:val="009313FA"/>
    <w:rsid w:val="00931D72"/>
    <w:rsid w:val="0093216A"/>
    <w:rsid w:val="0093237D"/>
    <w:rsid w:val="009327C7"/>
    <w:rsid w:val="00932C18"/>
    <w:rsid w:val="00932DB3"/>
    <w:rsid w:val="009333E9"/>
    <w:rsid w:val="009337AF"/>
    <w:rsid w:val="00933CAD"/>
    <w:rsid w:val="009342C1"/>
    <w:rsid w:val="00935104"/>
    <w:rsid w:val="0093584A"/>
    <w:rsid w:val="00935B57"/>
    <w:rsid w:val="00936B77"/>
    <w:rsid w:val="00936D2B"/>
    <w:rsid w:val="00936EA9"/>
    <w:rsid w:val="00936FF1"/>
    <w:rsid w:val="00937191"/>
    <w:rsid w:val="0093762B"/>
    <w:rsid w:val="00937C01"/>
    <w:rsid w:val="00937EA9"/>
    <w:rsid w:val="00937ED9"/>
    <w:rsid w:val="00937F34"/>
    <w:rsid w:val="009401B2"/>
    <w:rsid w:val="009401D4"/>
    <w:rsid w:val="00940AAB"/>
    <w:rsid w:val="00940BE4"/>
    <w:rsid w:val="0094123F"/>
    <w:rsid w:val="0094134D"/>
    <w:rsid w:val="009415B1"/>
    <w:rsid w:val="0094179C"/>
    <w:rsid w:val="00941EB4"/>
    <w:rsid w:val="00941FAD"/>
    <w:rsid w:val="0094217A"/>
    <w:rsid w:val="00942DB5"/>
    <w:rsid w:val="0094323B"/>
    <w:rsid w:val="0094340B"/>
    <w:rsid w:val="00943D9D"/>
    <w:rsid w:val="00943E6C"/>
    <w:rsid w:val="00943F62"/>
    <w:rsid w:val="00943FF8"/>
    <w:rsid w:val="009441A9"/>
    <w:rsid w:val="00944429"/>
    <w:rsid w:val="00944A1C"/>
    <w:rsid w:val="00944CE4"/>
    <w:rsid w:val="00944DD2"/>
    <w:rsid w:val="009451C7"/>
    <w:rsid w:val="009452F1"/>
    <w:rsid w:val="009454D9"/>
    <w:rsid w:val="00945D6C"/>
    <w:rsid w:val="00946106"/>
    <w:rsid w:val="00946BF0"/>
    <w:rsid w:val="009470F8"/>
    <w:rsid w:val="0094728C"/>
    <w:rsid w:val="00947831"/>
    <w:rsid w:val="009478D8"/>
    <w:rsid w:val="009479EA"/>
    <w:rsid w:val="00947AF5"/>
    <w:rsid w:val="00947C46"/>
    <w:rsid w:val="009503B4"/>
    <w:rsid w:val="00950E02"/>
    <w:rsid w:val="009515A6"/>
    <w:rsid w:val="009517BE"/>
    <w:rsid w:val="009517EC"/>
    <w:rsid w:val="00951F84"/>
    <w:rsid w:val="00952CB7"/>
    <w:rsid w:val="00953372"/>
    <w:rsid w:val="009538EB"/>
    <w:rsid w:val="00953ECC"/>
    <w:rsid w:val="00954343"/>
    <w:rsid w:val="0095453D"/>
    <w:rsid w:val="00954EAC"/>
    <w:rsid w:val="00955662"/>
    <w:rsid w:val="00955C13"/>
    <w:rsid w:val="00956346"/>
    <w:rsid w:val="00956602"/>
    <w:rsid w:val="00956793"/>
    <w:rsid w:val="009571E8"/>
    <w:rsid w:val="009578B0"/>
    <w:rsid w:val="0095796C"/>
    <w:rsid w:val="00957D17"/>
    <w:rsid w:val="00960570"/>
    <w:rsid w:val="009605AB"/>
    <w:rsid w:val="009609C9"/>
    <w:rsid w:val="00961B99"/>
    <w:rsid w:val="00961CE1"/>
    <w:rsid w:val="00961DFC"/>
    <w:rsid w:val="00962365"/>
    <w:rsid w:val="00962609"/>
    <w:rsid w:val="0096283A"/>
    <w:rsid w:val="00962F55"/>
    <w:rsid w:val="009635F4"/>
    <w:rsid w:val="00964629"/>
    <w:rsid w:val="009649CE"/>
    <w:rsid w:val="00964CA5"/>
    <w:rsid w:val="009651D6"/>
    <w:rsid w:val="009652F3"/>
    <w:rsid w:val="00965453"/>
    <w:rsid w:val="00965865"/>
    <w:rsid w:val="00965911"/>
    <w:rsid w:val="009664E0"/>
    <w:rsid w:val="0096794A"/>
    <w:rsid w:val="009700C8"/>
    <w:rsid w:val="009703E4"/>
    <w:rsid w:val="00970477"/>
    <w:rsid w:val="009705E6"/>
    <w:rsid w:val="00970EA8"/>
    <w:rsid w:val="00970F60"/>
    <w:rsid w:val="00971385"/>
    <w:rsid w:val="009714EC"/>
    <w:rsid w:val="00971DE8"/>
    <w:rsid w:val="00971F3A"/>
    <w:rsid w:val="009721CB"/>
    <w:rsid w:val="00972344"/>
    <w:rsid w:val="00972D38"/>
    <w:rsid w:val="0097313E"/>
    <w:rsid w:val="00973582"/>
    <w:rsid w:val="00974946"/>
    <w:rsid w:val="009749AB"/>
    <w:rsid w:val="00974A19"/>
    <w:rsid w:val="00974ABB"/>
    <w:rsid w:val="009750C8"/>
    <w:rsid w:val="009750DE"/>
    <w:rsid w:val="00975125"/>
    <w:rsid w:val="0097537F"/>
    <w:rsid w:val="00975603"/>
    <w:rsid w:val="00975A34"/>
    <w:rsid w:val="00976526"/>
    <w:rsid w:val="0097661F"/>
    <w:rsid w:val="00976831"/>
    <w:rsid w:val="0097683E"/>
    <w:rsid w:val="00976B95"/>
    <w:rsid w:val="00976CC2"/>
    <w:rsid w:val="00977170"/>
    <w:rsid w:val="00977307"/>
    <w:rsid w:val="009773F9"/>
    <w:rsid w:val="0097741A"/>
    <w:rsid w:val="0097784E"/>
    <w:rsid w:val="00977AD1"/>
    <w:rsid w:val="00977B51"/>
    <w:rsid w:val="00977D93"/>
    <w:rsid w:val="00977DA4"/>
    <w:rsid w:val="009800E5"/>
    <w:rsid w:val="009800F2"/>
    <w:rsid w:val="00980277"/>
    <w:rsid w:val="009807AB"/>
    <w:rsid w:val="00980858"/>
    <w:rsid w:val="00980F2C"/>
    <w:rsid w:val="0098109C"/>
    <w:rsid w:val="00981131"/>
    <w:rsid w:val="009815A0"/>
    <w:rsid w:val="009816CB"/>
    <w:rsid w:val="00981A71"/>
    <w:rsid w:val="00981B10"/>
    <w:rsid w:val="00981C06"/>
    <w:rsid w:val="009826C0"/>
    <w:rsid w:val="009826C2"/>
    <w:rsid w:val="00982C79"/>
    <w:rsid w:val="0098304C"/>
    <w:rsid w:val="00983335"/>
    <w:rsid w:val="009834EB"/>
    <w:rsid w:val="00983969"/>
    <w:rsid w:val="00983CF2"/>
    <w:rsid w:val="00983D71"/>
    <w:rsid w:val="00983DAA"/>
    <w:rsid w:val="00983E38"/>
    <w:rsid w:val="009840E1"/>
    <w:rsid w:val="009843CC"/>
    <w:rsid w:val="00984E2F"/>
    <w:rsid w:val="00984E5F"/>
    <w:rsid w:val="00984EAB"/>
    <w:rsid w:val="009856AD"/>
    <w:rsid w:val="009857DA"/>
    <w:rsid w:val="00985957"/>
    <w:rsid w:val="00985E67"/>
    <w:rsid w:val="0098600A"/>
    <w:rsid w:val="00987B82"/>
    <w:rsid w:val="00987F3E"/>
    <w:rsid w:val="00990251"/>
    <w:rsid w:val="009906EF"/>
    <w:rsid w:val="009912AA"/>
    <w:rsid w:val="00991724"/>
    <w:rsid w:val="00991779"/>
    <w:rsid w:val="00992353"/>
    <w:rsid w:val="0099373D"/>
    <w:rsid w:val="0099374D"/>
    <w:rsid w:val="009937DF"/>
    <w:rsid w:val="00993F2B"/>
    <w:rsid w:val="00994058"/>
    <w:rsid w:val="00994098"/>
    <w:rsid w:val="0099441A"/>
    <w:rsid w:val="00994709"/>
    <w:rsid w:val="00994A9D"/>
    <w:rsid w:val="00994BB7"/>
    <w:rsid w:val="00995A6A"/>
    <w:rsid w:val="00995B50"/>
    <w:rsid w:val="00995E1B"/>
    <w:rsid w:val="00996032"/>
    <w:rsid w:val="00996CF0"/>
    <w:rsid w:val="009979E3"/>
    <w:rsid w:val="00997B3F"/>
    <w:rsid w:val="00997C0C"/>
    <w:rsid w:val="00997C4C"/>
    <w:rsid w:val="00997E85"/>
    <w:rsid w:val="009A0443"/>
    <w:rsid w:val="009A044C"/>
    <w:rsid w:val="009A07B6"/>
    <w:rsid w:val="009A0ABC"/>
    <w:rsid w:val="009A1232"/>
    <w:rsid w:val="009A20A2"/>
    <w:rsid w:val="009A2510"/>
    <w:rsid w:val="009A27CC"/>
    <w:rsid w:val="009A2879"/>
    <w:rsid w:val="009A31E9"/>
    <w:rsid w:val="009A32A4"/>
    <w:rsid w:val="009A398F"/>
    <w:rsid w:val="009A46DC"/>
    <w:rsid w:val="009A4A71"/>
    <w:rsid w:val="009A4AD2"/>
    <w:rsid w:val="009A4D59"/>
    <w:rsid w:val="009A4F02"/>
    <w:rsid w:val="009A5277"/>
    <w:rsid w:val="009A5863"/>
    <w:rsid w:val="009A5E8A"/>
    <w:rsid w:val="009A68E3"/>
    <w:rsid w:val="009A6D81"/>
    <w:rsid w:val="009A7134"/>
    <w:rsid w:val="009A7951"/>
    <w:rsid w:val="009A7A2A"/>
    <w:rsid w:val="009A7C94"/>
    <w:rsid w:val="009A7E05"/>
    <w:rsid w:val="009B022E"/>
    <w:rsid w:val="009B037C"/>
    <w:rsid w:val="009B0955"/>
    <w:rsid w:val="009B0B49"/>
    <w:rsid w:val="009B0C7A"/>
    <w:rsid w:val="009B0E26"/>
    <w:rsid w:val="009B0F25"/>
    <w:rsid w:val="009B11D8"/>
    <w:rsid w:val="009B12E4"/>
    <w:rsid w:val="009B1385"/>
    <w:rsid w:val="009B1647"/>
    <w:rsid w:val="009B16ED"/>
    <w:rsid w:val="009B21F9"/>
    <w:rsid w:val="009B2563"/>
    <w:rsid w:val="009B2CA0"/>
    <w:rsid w:val="009B3111"/>
    <w:rsid w:val="009B313F"/>
    <w:rsid w:val="009B3476"/>
    <w:rsid w:val="009B3536"/>
    <w:rsid w:val="009B3A36"/>
    <w:rsid w:val="009B3DAC"/>
    <w:rsid w:val="009B4B66"/>
    <w:rsid w:val="009B4D14"/>
    <w:rsid w:val="009B51B5"/>
    <w:rsid w:val="009B527D"/>
    <w:rsid w:val="009B5404"/>
    <w:rsid w:val="009B5416"/>
    <w:rsid w:val="009B5716"/>
    <w:rsid w:val="009B5C2B"/>
    <w:rsid w:val="009B5ED1"/>
    <w:rsid w:val="009B6203"/>
    <w:rsid w:val="009B62A2"/>
    <w:rsid w:val="009B67A2"/>
    <w:rsid w:val="009B6F9B"/>
    <w:rsid w:val="009B7C9E"/>
    <w:rsid w:val="009B7FD3"/>
    <w:rsid w:val="009C00A5"/>
    <w:rsid w:val="009C0258"/>
    <w:rsid w:val="009C0E81"/>
    <w:rsid w:val="009C0F5B"/>
    <w:rsid w:val="009C1F27"/>
    <w:rsid w:val="009C2095"/>
    <w:rsid w:val="009C2288"/>
    <w:rsid w:val="009C22C5"/>
    <w:rsid w:val="009C2342"/>
    <w:rsid w:val="009C2522"/>
    <w:rsid w:val="009C25B4"/>
    <w:rsid w:val="009C2A3F"/>
    <w:rsid w:val="009C379D"/>
    <w:rsid w:val="009C37AD"/>
    <w:rsid w:val="009C38E9"/>
    <w:rsid w:val="009C3F9C"/>
    <w:rsid w:val="009C40CD"/>
    <w:rsid w:val="009C45C8"/>
    <w:rsid w:val="009C4722"/>
    <w:rsid w:val="009C49D2"/>
    <w:rsid w:val="009C4D4A"/>
    <w:rsid w:val="009C50C2"/>
    <w:rsid w:val="009C5634"/>
    <w:rsid w:val="009C613E"/>
    <w:rsid w:val="009C6263"/>
    <w:rsid w:val="009C6473"/>
    <w:rsid w:val="009C6659"/>
    <w:rsid w:val="009C68C8"/>
    <w:rsid w:val="009C69B0"/>
    <w:rsid w:val="009C6A9B"/>
    <w:rsid w:val="009C70FE"/>
    <w:rsid w:val="009C7FB5"/>
    <w:rsid w:val="009D02D3"/>
    <w:rsid w:val="009D059B"/>
    <w:rsid w:val="009D071A"/>
    <w:rsid w:val="009D088C"/>
    <w:rsid w:val="009D0E71"/>
    <w:rsid w:val="009D1E5F"/>
    <w:rsid w:val="009D20AF"/>
    <w:rsid w:val="009D23D9"/>
    <w:rsid w:val="009D2649"/>
    <w:rsid w:val="009D2AF8"/>
    <w:rsid w:val="009D2C03"/>
    <w:rsid w:val="009D313B"/>
    <w:rsid w:val="009D3180"/>
    <w:rsid w:val="009D39E7"/>
    <w:rsid w:val="009D40B5"/>
    <w:rsid w:val="009D449B"/>
    <w:rsid w:val="009D4939"/>
    <w:rsid w:val="009D51FB"/>
    <w:rsid w:val="009D597E"/>
    <w:rsid w:val="009D59B9"/>
    <w:rsid w:val="009D5C7E"/>
    <w:rsid w:val="009D6107"/>
    <w:rsid w:val="009D6518"/>
    <w:rsid w:val="009D6624"/>
    <w:rsid w:val="009D6870"/>
    <w:rsid w:val="009D6DA2"/>
    <w:rsid w:val="009D7150"/>
    <w:rsid w:val="009D7492"/>
    <w:rsid w:val="009D74E2"/>
    <w:rsid w:val="009D76D6"/>
    <w:rsid w:val="009D7E61"/>
    <w:rsid w:val="009E0763"/>
    <w:rsid w:val="009E0E69"/>
    <w:rsid w:val="009E0F20"/>
    <w:rsid w:val="009E1035"/>
    <w:rsid w:val="009E12C5"/>
    <w:rsid w:val="009E1514"/>
    <w:rsid w:val="009E1910"/>
    <w:rsid w:val="009E1A90"/>
    <w:rsid w:val="009E1BDD"/>
    <w:rsid w:val="009E20C3"/>
    <w:rsid w:val="009E21C6"/>
    <w:rsid w:val="009E280A"/>
    <w:rsid w:val="009E29C7"/>
    <w:rsid w:val="009E2D69"/>
    <w:rsid w:val="009E3360"/>
    <w:rsid w:val="009E3C56"/>
    <w:rsid w:val="009E3D5C"/>
    <w:rsid w:val="009E4223"/>
    <w:rsid w:val="009E4553"/>
    <w:rsid w:val="009E466F"/>
    <w:rsid w:val="009E47BB"/>
    <w:rsid w:val="009E4A37"/>
    <w:rsid w:val="009E4BA6"/>
    <w:rsid w:val="009E51B3"/>
    <w:rsid w:val="009E54E3"/>
    <w:rsid w:val="009E5844"/>
    <w:rsid w:val="009E595F"/>
    <w:rsid w:val="009E5E1A"/>
    <w:rsid w:val="009E6EA7"/>
    <w:rsid w:val="009E7225"/>
    <w:rsid w:val="009E76EB"/>
    <w:rsid w:val="009E7764"/>
    <w:rsid w:val="009E77CD"/>
    <w:rsid w:val="009E7936"/>
    <w:rsid w:val="009E7AA5"/>
    <w:rsid w:val="009E7AF6"/>
    <w:rsid w:val="009E7D04"/>
    <w:rsid w:val="009E7E6F"/>
    <w:rsid w:val="009F0151"/>
    <w:rsid w:val="009F020E"/>
    <w:rsid w:val="009F05D1"/>
    <w:rsid w:val="009F12A7"/>
    <w:rsid w:val="009F14E0"/>
    <w:rsid w:val="009F15D2"/>
    <w:rsid w:val="009F1683"/>
    <w:rsid w:val="009F1C81"/>
    <w:rsid w:val="009F1D4E"/>
    <w:rsid w:val="009F1EC7"/>
    <w:rsid w:val="009F1F15"/>
    <w:rsid w:val="009F2530"/>
    <w:rsid w:val="009F26DD"/>
    <w:rsid w:val="009F319E"/>
    <w:rsid w:val="009F3399"/>
    <w:rsid w:val="009F3A5C"/>
    <w:rsid w:val="009F3F68"/>
    <w:rsid w:val="009F3F8D"/>
    <w:rsid w:val="009F43C4"/>
    <w:rsid w:val="009F46CA"/>
    <w:rsid w:val="009F46D4"/>
    <w:rsid w:val="009F4936"/>
    <w:rsid w:val="009F4A1C"/>
    <w:rsid w:val="009F4B9D"/>
    <w:rsid w:val="009F4EA1"/>
    <w:rsid w:val="009F5081"/>
    <w:rsid w:val="009F52C1"/>
    <w:rsid w:val="009F5321"/>
    <w:rsid w:val="009F558F"/>
    <w:rsid w:val="009F59D9"/>
    <w:rsid w:val="009F5F09"/>
    <w:rsid w:val="009F6090"/>
    <w:rsid w:val="009F6137"/>
    <w:rsid w:val="009F651B"/>
    <w:rsid w:val="009F67AD"/>
    <w:rsid w:val="009F68BF"/>
    <w:rsid w:val="009F68F9"/>
    <w:rsid w:val="009F69D1"/>
    <w:rsid w:val="009F6BDE"/>
    <w:rsid w:val="009F6D22"/>
    <w:rsid w:val="009F6F4A"/>
    <w:rsid w:val="009F6FF6"/>
    <w:rsid w:val="009F70B9"/>
    <w:rsid w:val="009F72D0"/>
    <w:rsid w:val="009F7990"/>
    <w:rsid w:val="009F7A99"/>
    <w:rsid w:val="00A000CB"/>
    <w:rsid w:val="00A0036B"/>
    <w:rsid w:val="00A00373"/>
    <w:rsid w:val="00A00571"/>
    <w:rsid w:val="00A0085E"/>
    <w:rsid w:val="00A00C5B"/>
    <w:rsid w:val="00A011B5"/>
    <w:rsid w:val="00A01700"/>
    <w:rsid w:val="00A01A55"/>
    <w:rsid w:val="00A01E6A"/>
    <w:rsid w:val="00A01F81"/>
    <w:rsid w:val="00A0234E"/>
    <w:rsid w:val="00A023CF"/>
    <w:rsid w:val="00A02464"/>
    <w:rsid w:val="00A02729"/>
    <w:rsid w:val="00A02E0D"/>
    <w:rsid w:val="00A02E15"/>
    <w:rsid w:val="00A0305B"/>
    <w:rsid w:val="00A03AD7"/>
    <w:rsid w:val="00A03B99"/>
    <w:rsid w:val="00A03EC9"/>
    <w:rsid w:val="00A04255"/>
    <w:rsid w:val="00A0428C"/>
    <w:rsid w:val="00A0431E"/>
    <w:rsid w:val="00A0470B"/>
    <w:rsid w:val="00A04D4A"/>
    <w:rsid w:val="00A05149"/>
    <w:rsid w:val="00A052CF"/>
    <w:rsid w:val="00A05C0D"/>
    <w:rsid w:val="00A06017"/>
    <w:rsid w:val="00A06450"/>
    <w:rsid w:val="00A0666A"/>
    <w:rsid w:val="00A06A38"/>
    <w:rsid w:val="00A06DA3"/>
    <w:rsid w:val="00A06DB0"/>
    <w:rsid w:val="00A06E88"/>
    <w:rsid w:val="00A0749D"/>
    <w:rsid w:val="00A07813"/>
    <w:rsid w:val="00A07CCD"/>
    <w:rsid w:val="00A100E5"/>
    <w:rsid w:val="00A10351"/>
    <w:rsid w:val="00A10FB5"/>
    <w:rsid w:val="00A11A76"/>
    <w:rsid w:val="00A11AC2"/>
    <w:rsid w:val="00A1229A"/>
    <w:rsid w:val="00A12394"/>
    <w:rsid w:val="00A12492"/>
    <w:rsid w:val="00A1250B"/>
    <w:rsid w:val="00A1256E"/>
    <w:rsid w:val="00A125A1"/>
    <w:rsid w:val="00A12602"/>
    <w:rsid w:val="00A12B1E"/>
    <w:rsid w:val="00A14499"/>
    <w:rsid w:val="00A14548"/>
    <w:rsid w:val="00A146B5"/>
    <w:rsid w:val="00A147CD"/>
    <w:rsid w:val="00A1483B"/>
    <w:rsid w:val="00A1499A"/>
    <w:rsid w:val="00A14A86"/>
    <w:rsid w:val="00A14D31"/>
    <w:rsid w:val="00A152AA"/>
    <w:rsid w:val="00A16061"/>
    <w:rsid w:val="00A160F9"/>
    <w:rsid w:val="00A1619F"/>
    <w:rsid w:val="00A167C2"/>
    <w:rsid w:val="00A1684F"/>
    <w:rsid w:val="00A168BB"/>
    <w:rsid w:val="00A16B1D"/>
    <w:rsid w:val="00A16F6B"/>
    <w:rsid w:val="00A17C11"/>
    <w:rsid w:val="00A17D1E"/>
    <w:rsid w:val="00A2035F"/>
    <w:rsid w:val="00A20686"/>
    <w:rsid w:val="00A206F6"/>
    <w:rsid w:val="00A20A55"/>
    <w:rsid w:val="00A20B53"/>
    <w:rsid w:val="00A21335"/>
    <w:rsid w:val="00A21379"/>
    <w:rsid w:val="00A21541"/>
    <w:rsid w:val="00A21688"/>
    <w:rsid w:val="00A219A8"/>
    <w:rsid w:val="00A21A0A"/>
    <w:rsid w:val="00A21C08"/>
    <w:rsid w:val="00A21CE4"/>
    <w:rsid w:val="00A21EB0"/>
    <w:rsid w:val="00A22360"/>
    <w:rsid w:val="00A2240A"/>
    <w:rsid w:val="00A2245E"/>
    <w:rsid w:val="00A22584"/>
    <w:rsid w:val="00A228D8"/>
    <w:rsid w:val="00A2290B"/>
    <w:rsid w:val="00A22BC1"/>
    <w:rsid w:val="00A22D24"/>
    <w:rsid w:val="00A22DEB"/>
    <w:rsid w:val="00A2342A"/>
    <w:rsid w:val="00A23A29"/>
    <w:rsid w:val="00A23C7D"/>
    <w:rsid w:val="00A23DEB"/>
    <w:rsid w:val="00A24335"/>
    <w:rsid w:val="00A2458F"/>
    <w:rsid w:val="00A25146"/>
    <w:rsid w:val="00A251BF"/>
    <w:rsid w:val="00A257E9"/>
    <w:rsid w:val="00A25812"/>
    <w:rsid w:val="00A2596A"/>
    <w:rsid w:val="00A25B6F"/>
    <w:rsid w:val="00A25E25"/>
    <w:rsid w:val="00A26533"/>
    <w:rsid w:val="00A27072"/>
    <w:rsid w:val="00A277E8"/>
    <w:rsid w:val="00A27D1A"/>
    <w:rsid w:val="00A30180"/>
    <w:rsid w:val="00A301BC"/>
    <w:rsid w:val="00A30412"/>
    <w:rsid w:val="00A3073B"/>
    <w:rsid w:val="00A309A1"/>
    <w:rsid w:val="00A30A64"/>
    <w:rsid w:val="00A30E0D"/>
    <w:rsid w:val="00A3123F"/>
    <w:rsid w:val="00A3162E"/>
    <w:rsid w:val="00A31968"/>
    <w:rsid w:val="00A3199A"/>
    <w:rsid w:val="00A31B38"/>
    <w:rsid w:val="00A31E28"/>
    <w:rsid w:val="00A31EA7"/>
    <w:rsid w:val="00A321C7"/>
    <w:rsid w:val="00A32466"/>
    <w:rsid w:val="00A3251C"/>
    <w:rsid w:val="00A32721"/>
    <w:rsid w:val="00A32988"/>
    <w:rsid w:val="00A32FD7"/>
    <w:rsid w:val="00A335EF"/>
    <w:rsid w:val="00A34161"/>
    <w:rsid w:val="00A34835"/>
    <w:rsid w:val="00A34A63"/>
    <w:rsid w:val="00A34CD8"/>
    <w:rsid w:val="00A35224"/>
    <w:rsid w:val="00A35244"/>
    <w:rsid w:val="00A3526F"/>
    <w:rsid w:val="00A356D5"/>
    <w:rsid w:val="00A35897"/>
    <w:rsid w:val="00A35904"/>
    <w:rsid w:val="00A35976"/>
    <w:rsid w:val="00A35C41"/>
    <w:rsid w:val="00A36191"/>
    <w:rsid w:val="00A36A67"/>
    <w:rsid w:val="00A36D7B"/>
    <w:rsid w:val="00A36E79"/>
    <w:rsid w:val="00A374D1"/>
    <w:rsid w:val="00A375F3"/>
    <w:rsid w:val="00A3783D"/>
    <w:rsid w:val="00A4003D"/>
    <w:rsid w:val="00A40611"/>
    <w:rsid w:val="00A40B2C"/>
    <w:rsid w:val="00A40B9D"/>
    <w:rsid w:val="00A40C49"/>
    <w:rsid w:val="00A414C0"/>
    <w:rsid w:val="00A416AA"/>
    <w:rsid w:val="00A416DC"/>
    <w:rsid w:val="00A4176F"/>
    <w:rsid w:val="00A41970"/>
    <w:rsid w:val="00A419B2"/>
    <w:rsid w:val="00A41B0B"/>
    <w:rsid w:val="00A423F6"/>
    <w:rsid w:val="00A42C8E"/>
    <w:rsid w:val="00A42E86"/>
    <w:rsid w:val="00A43054"/>
    <w:rsid w:val="00A43144"/>
    <w:rsid w:val="00A43392"/>
    <w:rsid w:val="00A43977"/>
    <w:rsid w:val="00A43BEA"/>
    <w:rsid w:val="00A43C0A"/>
    <w:rsid w:val="00A43D72"/>
    <w:rsid w:val="00A442AB"/>
    <w:rsid w:val="00A449E1"/>
    <w:rsid w:val="00A452D4"/>
    <w:rsid w:val="00A4592A"/>
    <w:rsid w:val="00A45D37"/>
    <w:rsid w:val="00A46353"/>
    <w:rsid w:val="00A46C06"/>
    <w:rsid w:val="00A4735D"/>
    <w:rsid w:val="00A4758F"/>
    <w:rsid w:val="00A47758"/>
    <w:rsid w:val="00A4786A"/>
    <w:rsid w:val="00A47952"/>
    <w:rsid w:val="00A4797C"/>
    <w:rsid w:val="00A479DA"/>
    <w:rsid w:val="00A47CD2"/>
    <w:rsid w:val="00A502E5"/>
    <w:rsid w:val="00A50717"/>
    <w:rsid w:val="00A50D06"/>
    <w:rsid w:val="00A50E88"/>
    <w:rsid w:val="00A5110E"/>
    <w:rsid w:val="00A51739"/>
    <w:rsid w:val="00A51B06"/>
    <w:rsid w:val="00A51F24"/>
    <w:rsid w:val="00A52115"/>
    <w:rsid w:val="00A52201"/>
    <w:rsid w:val="00A522DB"/>
    <w:rsid w:val="00A5287C"/>
    <w:rsid w:val="00A52BD0"/>
    <w:rsid w:val="00A52FFE"/>
    <w:rsid w:val="00A544C0"/>
    <w:rsid w:val="00A5464E"/>
    <w:rsid w:val="00A548B5"/>
    <w:rsid w:val="00A55067"/>
    <w:rsid w:val="00A55355"/>
    <w:rsid w:val="00A55456"/>
    <w:rsid w:val="00A55AF0"/>
    <w:rsid w:val="00A55DC7"/>
    <w:rsid w:val="00A5668A"/>
    <w:rsid w:val="00A56A73"/>
    <w:rsid w:val="00A56C81"/>
    <w:rsid w:val="00A56CE6"/>
    <w:rsid w:val="00A57322"/>
    <w:rsid w:val="00A575EA"/>
    <w:rsid w:val="00A6009E"/>
    <w:rsid w:val="00A60340"/>
    <w:rsid w:val="00A60421"/>
    <w:rsid w:val="00A60471"/>
    <w:rsid w:val="00A6059A"/>
    <w:rsid w:val="00A60A99"/>
    <w:rsid w:val="00A60CDA"/>
    <w:rsid w:val="00A60D7B"/>
    <w:rsid w:val="00A60E49"/>
    <w:rsid w:val="00A60F87"/>
    <w:rsid w:val="00A6113B"/>
    <w:rsid w:val="00A61A62"/>
    <w:rsid w:val="00A61FB1"/>
    <w:rsid w:val="00A6221B"/>
    <w:rsid w:val="00A62328"/>
    <w:rsid w:val="00A62640"/>
    <w:rsid w:val="00A628A0"/>
    <w:rsid w:val="00A62BC8"/>
    <w:rsid w:val="00A6340B"/>
    <w:rsid w:val="00A63F68"/>
    <w:rsid w:val="00A64436"/>
    <w:rsid w:val="00A64A3F"/>
    <w:rsid w:val="00A64D4A"/>
    <w:rsid w:val="00A65256"/>
    <w:rsid w:val="00A65333"/>
    <w:rsid w:val="00A65831"/>
    <w:rsid w:val="00A65F21"/>
    <w:rsid w:val="00A6662F"/>
    <w:rsid w:val="00A6690B"/>
    <w:rsid w:val="00A66947"/>
    <w:rsid w:val="00A66979"/>
    <w:rsid w:val="00A66A2E"/>
    <w:rsid w:val="00A66B44"/>
    <w:rsid w:val="00A66C89"/>
    <w:rsid w:val="00A67920"/>
    <w:rsid w:val="00A67FC1"/>
    <w:rsid w:val="00A705E5"/>
    <w:rsid w:val="00A70E76"/>
    <w:rsid w:val="00A70F44"/>
    <w:rsid w:val="00A7158E"/>
    <w:rsid w:val="00A717AC"/>
    <w:rsid w:val="00A719C0"/>
    <w:rsid w:val="00A71BE0"/>
    <w:rsid w:val="00A72141"/>
    <w:rsid w:val="00A721EE"/>
    <w:rsid w:val="00A72637"/>
    <w:rsid w:val="00A72A16"/>
    <w:rsid w:val="00A72ADE"/>
    <w:rsid w:val="00A72B06"/>
    <w:rsid w:val="00A72C25"/>
    <w:rsid w:val="00A72C60"/>
    <w:rsid w:val="00A72F05"/>
    <w:rsid w:val="00A7307E"/>
    <w:rsid w:val="00A7339A"/>
    <w:rsid w:val="00A733AB"/>
    <w:rsid w:val="00A73FD6"/>
    <w:rsid w:val="00A743D8"/>
    <w:rsid w:val="00A7446E"/>
    <w:rsid w:val="00A74D31"/>
    <w:rsid w:val="00A752DF"/>
    <w:rsid w:val="00A7548D"/>
    <w:rsid w:val="00A75888"/>
    <w:rsid w:val="00A75BC6"/>
    <w:rsid w:val="00A76115"/>
    <w:rsid w:val="00A7642B"/>
    <w:rsid w:val="00A76621"/>
    <w:rsid w:val="00A76694"/>
    <w:rsid w:val="00A767FA"/>
    <w:rsid w:val="00A769B2"/>
    <w:rsid w:val="00A76A52"/>
    <w:rsid w:val="00A77647"/>
    <w:rsid w:val="00A77B64"/>
    <w:rsid w:val="00A77FE7"/>
    <w:rsid w:val="00A80199"/>
    <w:rsid w:val="00A806FB"/>
    <w:rsid w:val="00A80A95"/>
    <w:rsid w:val="00A80CEC"/>
    <w:rsid w:val="00A80E49"/>
    <w:rsid w:val="00A80F11"/>
    <w:rsid w:val="00A8109C"/>
    <w:rsid w:val="00A81C9B"/>
    <w:rsid w:val="00A81D78"/>
    <w:rsid w:val="00A82165"/>
    <w:rsid w:val="00A82588"/>
    <w:rsid w:val="00A82851"/>
    <w:rsid w:val="00A83127"/>
    <w:rsid w:val="00A83215"/>
    <w:rsid w:val="00A83503"/>
    <w:rsid w:val="00A83544"/>
    <w:rsid w:val="00A83FF5"/>
    <w:rsid w:val="00A84858"/>
    <w:rsid w:val="00A8494A"/>
    <w:rsid w:val="00A84B5F"/>
    <w:rsid w:val="00A8553C"/>
    <w:rsid w:val="00A85C49"/>
    <w:rsid w:val="00A8601D"/>
    <w:rsid w:val="00A86184"/>
    <w:rsid w:val="00A8678A"/>
    <w:rsid w:val="00A86A98"/>
    <w:rsid w:val="00A86F75"/>
    <w:rsid w:val="00A871AF"/>
    <w:rsid w:val="00A8749D"/>
    <w:rsid w:val="00A8767E"/>
    <w:rsid w:val="00A876D8"/>
    <w:rsid w:val="00A90252"/>
    <w:rsid w:val="00A90895"/>
    <w:rsid w:val="00A9099C"/>
    <w:rsid w:val="00A912FB"/>
    <w:rsid w:val="00A91436"/>
    <w:rsid w:val="00A91547"/>
    <w:rsid w:val="00A916C5"/>
    <w:rsid w:val="00A916D5"/>
    <w:rsid w:val="00A91F1A"/>
    <w:rsid w:val="00A92833"/>
    <w:rsid w:val="00A92A28"/>
    <w:rsid w:val="00A92A9F"/>
    <w:rsid w:val="00A92DF3"/>
    <w:rsid w:val="00A9302E"/>
    <w:rsid w:val="00A93173"/>
    <w:rsid w:val="00A93304"/>
    <w:rsid w:val="00A93521"/>
    <w:rsid w:val="00A936B6"/>
    <w:rsid w:val="00A9373E"/>
    <w:rsid w:val="00A937C8"/>
    <w:rsid w:val="00A93950"/>
    <w:rsid w:val="00A93D8D"/>
    <w:rsid w:val="00A9466C"/>
    <w:rsid w:val="00A94962"/>
    <w:rsid w:val="00A94B78"/>
    <w:rsid w:val="00A94F2A"/>
    <w:rsid w:val="00A95305"/>
    <w:rsid w:val="00A955D3"/>
    <w:rsid w:val="00A9623D"/>
    <w:rsid w:val="00A96BDB"/>
    <w:rsid w:val="00A96C07"/>
    <w:rsid w:val="00A97414"/>
    <w:rsid w:val="00A97433"/>
    <w:rsid w:val="00A97C9A"/>
    <w:rsid w:val="00A97F99"/>
    <w:rsid w:val="00AA0060"/>
    <w:rsid w:val="00AA058A"/>
    <w:rsid w:val="00AA064B"/>
    <w:rsid w:val="00AA0936"/>
    <w:rsid w:val="00AA0B77"/>
    <w:rsid w:val="00AA0F82"/>
    <w:rsid w:val="00AA1247"/>
    <w:rsid w:val="00AA1256"/>
    <w:rsid w:val="00AA1647"/>
    <w:rsid w:val="00AA1A24"/>
    <w:rsid w:val="00AA1EFE"/>
    <w:rsid w:val="00AA2027"/>
    <w:rsid w:val="00AA2155"/>
    <w:rsid w:val="00AA2E7C"/>
    <w:rsid w:val="00AA2F03"/>
    <w:rsid w:val="00AA34C5"/>
    <w:rsid w:val="00AA365B"/>
    <w:rsid w:val="00AA386B"/>
    <w:rsid w:val="00AA3934"/>
    <w:rsid w:val="00AA3C84"/>
    <w:rsid w:val="00AA3D29"/>
    <w:rsid w:val="00AA3E83"/>
    <w:rsid w:val="00AA44B6"/>
    <w:rsid w:val="00AA4610"/>
    <w:rsid w:val="00AA4915"/>
    <w:rsid w:val="00AA544A"/>
    <w:rsid w:val="00AA5748"/>
    <w:rsid w:val="00AA5868"/>
    <w:rsid w:val="00AA6801"/>
    <w:rsid w:val="00AA6887"/>
    <w:rsid w:val="00AA6940"/>
    <w:rsid w:val="00AA6959"/>
    <w:rsid w:val="00AA6A45"/>
    <w:rsid w:val="00AA7033"/>
    <w:rsid w:val="00AA74D1"/>
    <w:rsid w:val="00AA7812"/>
    <w:rsid w:val="00AB006B"/>
    <w:rsid w:val="00AB00BC"/>
    <w:rsid w:val="00AB04E1"/>
    <w:rsid w:val="00AB0B57"/>
    <w:rsid w:val="00AB11A0"/>
    <w:rsid w:val="00AB134E"/>
    <w:rsid w:val="00AB18DF"/>
    <w:rsid w:val="00AB1E5E"/>
    <w:rsid w:val="00AB21AE"/>
    <w:rsid w:val="00AB2313"/>
    <w:rsid w:val="00AB233D"/>
    <w:rsid w:val="00AB268F"/>
    <w:rsid w:val="00AB2B6C"/>
    <w:rsid w:val="00AB2BA0"/>
    <w:rsid w:val="00AB2F4A"/>
    <w:rsid w:val="00AB363B"/>
    <w:rsid w:val="00AB3E83"/>
    <w:rsid w:val="00AB4366"/>
    <w:rsid w:val="00AB47F3"/>
    <w:rsid w:val="00AB49CF"/>
    <w:rsid w:val="00AB4FF9"/>
    <w:rsid w:val="00AB5166"/>
    <w:rsid w:val="00AB51AE"/>
    <w:rsid w:val="00AB54C8"/>
    <w:rsid w:val="00AB577A"/>
    <w:rsid w:val="00AB5BDD"/>
    <w:rsid w:val="00AB5C4D"/>
    <w:rsid w:val="00AB5C5F"/>
    <w:rsid w:val="00AB621D"/>
    <w:rsid w:val="00AB62C5"/>
    <w:rsid w:val="00AB640B"/>
    <w:rsid w:val="00AB6AA1"/>
    <w:rsid w:val="00AB6CF9"/>
    <w:rsid w:val="00AB77EE"/>
    <w:rsid w:val="00AB79BA"/>
    <w:rsid w:val="00AB7EA5"/>
    <w:rsid w:val="00AC06B8"/>
    <w:rsid w:val="00AC0AB1"/>
    <w:rsid w:val="00AC0D4B"/>
    <w:rsid w:val="00AC0E93"/>
    <w:rsid w:val="00AC0F7D"/>
    <w:rsid w:val="00AC148F"/>
    <w:rsid w:val="00AC1A66"/>
    <w:rsid w:val="00AC1AD6"/>
    <w:rsid w:val="00AC1DE8"/>
    <w:rsid w:val="00AC202D"/>
    <w:rsid w:val="00AC2302"/>
    <w:rsid w:val="00AC260F"/>
    <w:rsid w:val="00AC2662"/>
    <w:rsid w:val="00AC2771"/>
    <w:rsid w:val="00AC280D"/>
    <w:rsid w:val="00AC29B5"/>
    <w:rsid w:val="00AC321F"/>
    <w:rsid w:val="00AC348A"/>
    <w:rsid w:val="00AC3657"/>
    <w:rsid w:val="00AC3720"/>
    <w:rsid w:val="00AC3841"/>
    <w:rsid w:val="00AC4DE3"/>
    <w:rsid w:val="00AC4FF4"/>
    <w:rsid w:val="00AC51A9"/>
    <w:rsid w:val="00AC5652"/>
    <w:rsid w:val="00AC587F"/>
    <w:rsid w:val="00AC5B73"/>
    <w:rsid w:val="00AC5BDD"/>
    <w:rsid w:val="00AC5C67"/>
    <w:rsid w:val="00AC5CBE"/>
    <w:rsid w:val="00AC5FDB"/>
    <w:rsid w:val="00AC62FB"/>
    <w:rsid w:val="00AC7554"/>
    <w:rsid w:val="00AC7576"/>
    <w:rsid w:val="00AC79C2"/>
    <w:rsid w:val="00AD05D6"/>
    <w:rsid w:val="00AD0815"/>
    <w:rsid w:val="00AD0DDB"/>
    <w:rsid w:val="00AD0EEF"/>
    <w:rsid w:val="00AD1B66"/>
    <w:rsid w:val="00AD1C46"/>
    <w:rsid w:val="00AD2077"/>
    <w:rsid w:val="00AD20FF"/>
    <w:rsid w:val="00AD222C"/>
    <w:rsid w:val="00AD227F"/>
    <w:rsid w:val="00AD258D"/>
    <w:rsid w:val="00AD28FE"/>
    <w:rsid w:val="00AD31FE"/>
    <w:rsid w:val="00AD3400"/>
    <w:rsid w:val="00AD3658"/>
    <w:rsid w:val="00AD3777"/>
    <w:rsid w:val="00AD394E"/>
    <w:rsid w:val="00AD39BE"/>
    <w:rsid w:val="00AD430A"/>
    <w:rsid w:val="00AD488C"/>
    <w:rsid w:val="00AD5261"/>
    <w:rsid w:val="00AD52BF"/>
    <w:rsid w:val="00AD5F43"/>
    <w:rsid w:val="00AD621C"/>
    <w:rsid w:val="00AD644F"/>
    <w:rsid w:val="00AD672B"/>
    <w:rsid w:val="00AD6B87"/>
    <w:rsid w:val="00AD6E75"/>
    <w:rsid w:val="00AD6FB1"/>
    <w:rsid w:val="00AD749D"/>
    <w:rsid w:val="00AD7CF3"/>
    <w:rsid w:val="00AE0AC5"/>
    <w:rsid w:val="00AE0E06"/>
    <w:rsid w:val="00AE10FF"/>
    <w:rsid w:val="00AE1D17"/>
    <w:rsid w:val="00AE2510"/>
    <w:rsid w:val="00AE29E5"/>
    <w:rsid w:val="00AE2E08"/>
    <w:rsid w:val="00AE3FED"/>
    <w:rsid w:val="00AE4174"/>
    <w:rsid w:val="00AE42EB"/>
    <w:rsid w:val="00AE4917"/>
    <w:rsid w:val="00AE4B72"/>
    <w:rsid w:val="00AE4C46"/>
    <w:rsid w:val="00AE4DF7"/>
    <w:rsid w:val="00AE500D"/>
    <w:rsid w:val="00AE52DE"/>
    <w:rsid w:val="00AE53EC"/>
    <w:rsid w:val="00AE53F1"/>
    <w:rsid w:val="00AE548F"/>
    <w:rsid w:val="00AE5819"/>
    <w:rsid w:val="00AE620A"/>
    <w:rsid w:val="00AE6A65"/>
    <w:rsid w:val="00AE6D0E"/>
    <w:rsid w:val="00AE6FB1"/>
    <w:rsid w:val="00AE735D"/>
    <w:rsid w:val="00AE7509"/>
    <w:rsid w:val="00AE7EE5"/>
    <w:rsid w:val="00AF1072"/>
    <w:rsid w:val="00AF1BAD"/>
    <w:rsid w:val="00AF1D40"/>
    <w:rsid w:val="00AF2176"/>
    <w:rsid w:val="00AF219A"/>
    <w:rsid w:val="00AF2208"/>
    <w:rsid w:val="00AF23F4"/>
    <w:rsid w:val="00AF287A"/>
    <w:rsid w:val="00AF2A0A"/>
    <w:rsid w:val="00AF2A84"/>
    <w:rsid w:val="00AF2C05"/>
    <w:rsid w:val="00AF2D06"/>
    <w:rsid w:val="00AF337A"/>
    <w:rsid w:val="00AF340D"/>
    <w:rsid w:val="00AF3423"/>
    <w:rsid w:val="00AF3BFE"/>
    <w:rsid w:val="00AF3F32"/>
    <w:rsid w:val="00AF43E5"/>
    <w:rsid w:val="00AF45DE"/>
    <w:rsid w:val="00AF49C7"/>
    <w:rsid w:val="00AF4D4D"/>
    <w:rsid w:val="00AF4D7A"/>
    <w:rsid w:val="00AF5379"/>
    <w:rsid w:val="00AF54F4"/>
    <w:rsid w:val="00AF5982"/>
    <w:rsid w:val="00AF5B83"/>
    <w:rsid w:val="00AF5D10"/>
    <w:rsid w:val="00AF5D3E"/>
    <w:rsid w:val="00AF6050"/>
    <w:rsid w:val="00AF6729"/>
    <w:rsid w:val="00AF6801"/>
    <w:rsid w:val="00AF6F95"/>
    <w:rsid w:val="00AF727D"/>
    <w:rsid w:val="00AF7478"/>
    <w:rsid w:val="00AF7492"/>
    <w:rsid w:val="00AF77B8"/>
    <w:rsid w:val="00AF7B3D"/>
    <w:rsid w:val="00AF7D4E"/>
    <w:rsid w:val="00B00F4B"/>
    <w:rsid w:val="00B0155F"/>
    <w:rsid w:val="00B015F0"/>
    <w:rsid w:val="00B01F46"/>
    <w:rsid w:val="00B020AE"/>
    <w:rsid w:val="00B02177"/>
    <w:rsid w:val="00B027B4"/>
    <w:rsid w:val="00B027E5"/>
    <w:rsid w:val="00B0286A"/>
    <w:rsid w:val="00B028F3"/>
    <w:rsid w:val="00B02B62"/>
    <w:rsid w:val="00B03429"/>
    <w:rsid w:val="00B037F8"/>
    <w:rsid w:val="00B03835"/>
    <w:rsid w:val="00B03CB4"/>
    <w:rsid w:val="00B0407B"/>
    <w:rsid w:val="00B044A5"/>
    <w:rsid w:val="00B046A7"/>
    <w:rsid w:val="00B04B86"/>
    <w:rsid w:val="00B05094"/>
    <w:rsid w:val="00B053E8"/>
    <w:rsid w:val="00B054F0"/>
    <w:rsid w:val="00B05607"/>
    <w:rsid w:val="00B057C0"/>
    <w:rsid w:val="00B0612B"/>
    <w:rsid w:val="00B061FF"/>
    <w:rsid w:val="00B063FF"/>
    <w:rsid w:val="00B0675A"/>
    <w:rsid w:val="00B075C4"/>
    <w:rsid w:val="00B07949"/>
    <w:rsid w:val="00B079D2"/>
    <w:rsid w:val="00B07B43"/>
    <w:rsid w:val="00B102BB"/>
    <w:rsid w:val="00B105BE"/>
    <w:rsid w:val="00B10644"/>
    <w:rsid w:val="00B10731"/>
    <w:rsid w:val="00B1077F"/>
    <w:rsid w:val="00B107E0"/>
    <w:rsid w:val="00B1130C"/>
    <w:rsid w:val="00B1166A"/>
    <w:rsid w:val="00B11986"/>
    <w:rsid w:val="00B11ED9"/>
    <w:rsid w:val="00B1211B"/>
    <w:rsid w:val="00B12239"/>
    <w:rsid w:val="00B122B8"/>
    <w:rsid w:val="00B12348"/>
    <w:rsid w:val="00B124A6"/>
    <w:rsid w:val="00B12A29"/>
    <w:rsid w:val="00B12BFA"/>
    <w:rsid w:val="00B12F12"/>
    <w:rsid w:val="00B135A0"/>
    <w:rsid w:val="00B13671"/>
    <w:rsid w:val="00B13753"/>
    <w:rsid w:val="00B13A3E"/>
    <w:rsid w:val="00B13DBD"/>
    <w:rsid w:val="00B1449E"/>
    <w:rsid w:val="00B14B3F"/>
    <w:rsid w:val="00B14DA8"/>
    <w:rsid w:val="00B151DA"/>
    <w:rsid w:val="00B1541E"/>
    <w:rsid w:val="00B1569B"/>
    <w:rsid w:val="00B15C32"/>
    <w:rsid w:val="00B16011"/>
    <w:rsid w:val="00B16566"/>
    <w:rsid w:val="00B16A64"/>
    <w:rsid w:val="00B16CCE"/>
    <w:rsid w:val="00B16F9D"/>
    <w:rsid w:val="00B1735E"/>
    <w:rsid w:val="00B17769"/>
    <w:rsid w:val="00B17E19"/>
    <w:rsid w:val="00B201AA"/>
    <w:rsid w:val="00B20635"/>
    <w:rsid w:val="00B20BCB"/>
    <w:rsid w:val="00B20FCD"/>
    <w:rsid w:val="00B21226"/>
    <w:rsid w:val="00B21450"/>
    <w:rsid w:val="00B220E6"/>
    <w:rsid w:val="00B226DD"/>
    <w:rsid w:val="00B22923"/>
    <w:rsid w:val="00B22B6D"/>
    <w:rsid w:val="00B22C90"/>
    <w:rsid w:val="00B22F1E"/>
    <w:rsid w:val="00B22FF7"/>
    <w:rsid w:val="00B23343"/>
    <w:rsid w:val="00B23C6F"/>
    <w:rsid w:val="00B23CD9"/>
    <w:rsid w:val="00B23D01"/>
    <w:rsid w:val="00B23D0A"/>
    <w:rsid w:val="00B23EBE"/>
    <w:rsid w:val="00B2452E"/>
    <w:rsid w:val="00B247D3"/>
    <w:rsid w:val="00B253BC"/>
    <w:rsid w:val="00B25E37"/>
    <w:rsid w:val="00B260FB"/>
    <w:rsid w:val="00B26174"/>
    <w:rsid w:val="00B26526"/>
    <w:rsid w:val="00B26C5B"/>
    <w:rsid w:val="00B26F43"/>
    <w:rsid w:val="00B2703D"/>
    <w:rsid w:val="00B2730E"/>
    <w:rsid w:val="00B27D65"/>
    <w:rsid w:val="00B30015"/>
    <w:rsid w:val="00B3014D"/>
    <w:rsid w:val="00B3021B"/>
    <w:rsid w:val="00B3024D"/>
    <w:rsid w:val="00B30336"/>
    <w:rsid w:val="00B30729"/>
    <w:rsid w:val="00B30D60"/>
    <w:rsid w:val="00B30EC1"/>
    <w:rsid w:val="00B3139E"/>
    <w:rsid w:val="00B31412"/>
    <w:rsid w:val="00B31470"/>
    <w:rsid w:val="00B315E5"/>
    <w:rsid w:val="00B31605"/>
    <w:rsid w:val="00B316B8"/>
    <w:rsid w:val="00B318E1"/>
    <w:rsid w:val="00B32963"/>
    <w:rsid w:val="00B32A75"/>
    <w:rsid w:val="00B331E9"/>
    <w:rsid w:val="00B33236"/>
    <w:rsid w:val="00B33370"/>
    <w:rsid w:val="00B33AAF"/>
    <w:rsid w:val="00B33D5E"/>
    <w:rsid w:val="00B3452B"/>
    <w:rsid w:val="00B348CF"/>
    <w:rsid w:val="00B34BE7"/>
    <w:rsid w:val="00B34D89"/>
    <w:rsid w:val="00B35B53"/>
    <w:rsid w:val="00B35E5B"/>
    <w:rsid w:val="00B3610D"/>
    <w:rsid w:val="00B364D0"/>
    <w:rsid w:val="00B374CC"/>
    <w:rsid w:val="00B37C70"/>
    <w:rsid w:val="00B40094"/>
    <w:rsid w:val="00B402C0"/>
    <w:rsid w:val="00B406C5"/>
    <w:rsid w:val="00B41017"/>
    <w:rsid w:val="00B417D5"/>
    <w:rsid w:val="00B419C8"/>
    <w:rsid w:val="00B429C8"/>
    <w:rsid w:val="00B4364F"/>
    <w:rsid w:val="00B43960"/>
    <w:rsid w:val="00B43D15"/>
    <w:rsid w:val="00B440A0"/>
    <w:rsid w:val="00B44173"/>
    <w:rsid w:val="00B4434E"/>
    <w:rsid w:val="00B4443A"/>
    <w:rsid w:val="00B4445B"/>
    <w:rsid w:val="00B44858"/>
    <w:rsid w:val="00B45598"/>
    <w:rsid w:val="00B45708"/>
    <w:rsid w:val="00B4587B"/>
    <w:rsid w:val="00B45B46"/>
    <w:rsid w:val="00B461A5"/>
    <w:rsid w:val="00B46202"/>
    <w:rsid w:val="00B4641C"/>
    <w:rsid w:val="00B46476"/>
    <w:rsid w:val="00B46AC1"/>
    <w:rsid w:val="00B46B87"/>
    <w:rsid w:val="00B46EF6"/>
    <w:rsid w:val="00B47C00"/>
    <w:rsid w:val="00B500D2"/>
    <w:rsid w:val="00B51208"/>
    <w:rsid w:val="00B5144D"/>
    <w:rsid w:val="00B516C6"/>
    <w:rsid w:val="00B52035"/>
    <w:rsid w:val="00B520EB"/>
    <w:rsid w:val="00B52C15"/>
    <w:rsid w:val="00B52C3D"/>
    <w:rsid w:val="00B53289"/>
    <w:rsid w:val="00B53909"/>
    <w:rsid w:val="00B53C94"/>
    <w:rsid w:val="00B5413B"/>
    <w:rsid w:val="00B542EA"/>
    <w:rsid w:val="00B54457"/>
    <w:rsid w:val="00B5467B"/>
    <w:rsid w:val="00B546F2"/>
    <w:rsid w:val="00B549CB"/>
    <w:rsid w:val="00B54B20"/>
    <w:rsid w:val="00B54B53"/>
    <w:rsid w:val="00B54CAD"/>
    <w:rsid w:val="00B54EAA"/>
    <w:rsid w:val="00B5574B"/>
    <w:rsid w:val="00B55885"/>
    <w:rsid w:val="00B55AA1"/>
    <w:rsid w:val="00B55EEB"/>
    <w:rsid w:val="00B5613C"/>
    <w:rsid w:val="00B562A1"/>
    <w:rsid w:val="00B56749"/>
    <w:rsid w:val="00B56A4C"/>
    <w:rsid w:val="00B56A5B"/>
    <w:rsid w:val="00B56E4E"/>
    <w:rsid w:val="00B571BC"/>
    <w:rsid w:val="00B57243"/>
    <w:rsid w:val="00B57353"/>
    <w:rsid w:val="00B57957"/>
    <w:rsid w:val="00B57AAF"/>
    <w:rsid w:val="00B606F2"/>
    <w:rsid w:val="00B6079F"/>
    <w:rsid w:val="00B60B6C"/>
    <w:rsid w:val="00B60C11"/>
    <w:rsid w:val="00B60CD9"/>
    <w:rsid w:val="00B60E27"/>
    <w:rsid w:val="00B60EFF"/>
    <w:rsid w:val="00B61061"/>
    <w:rsid w:val="00B61781"/>
    <w:rsid w:val="00B61B4D"/>
    <w:rsid w:val="00B624B7"/>
    <w:rsid w:val="00B6288E"/>
    <w:rsid w:val="00B628E5"/>
    <w:rsid w:val="00B632AC"/>
    <w:rsid w:val="00B636EB"/>
    <w:rsid w:val="00B63CA3"/>
    <w:rsid w:val="00B642F3"/>
    <w:rsid w:val="00B6498D"/>
    <w:rsid w:val="00B64A75"/>
    <w:rsid w:val="00B64ABC"/>
    <w:rsid w:val="00B64DBB"/>
    <w:rsid w:val="00B66426"/>
    <w:rsid w:val="00B6684E"/>
    <w:rsid w:val="00B66BD4"/>
    <w:rsid w:val="00B66BD7"/>
    <w:rsid w:val="00B66D95"/>
    <w:rsid w:val="00B66E99"/>
    <w:rsid w:val="00B66FFB"/>
    <w:rsid w:val="00B67505"/>
    <w:rsid w:val="00B67750"/>
    <w:rsid w:val="00B67A22"/>
    <w:rsid w:val="00B67A69"/>
    <w:rsid w:val="00B67C0B"/>
    <w:rsid w:val="00B67F0E"/>
    <w:rsid w:val="00B710E7"/>
    <w:rsid w:val="00B711C9"/>
    <w:rsid w:val="00B71332"/>
    <w:rsid w:val="00B717BC"/>
    <w:rsid w:val="00B7185C"/>
    <w:rsid w:val="00B72233"/>
    <w:rsid w:val="00B72310"/>
    <w:rsid w:val="00B72A61"/>
    <w:rsid w:val="00B72C6D"/>
    <w:rsid w:val="00B72DC4"/>
    <w:rsid w:val="00B734A5"/>
    <w:rsid w:val="00B7370E"/>
    <w:rsid w:val="00B73EEB"/>
    <w:rsid w:val="00B7486F"/>
    <w:rsid w:val="00B74A7A"/>
    <w:rsid w:val="00B74BC3"/>
    <w:rsid w:val="00B74CB4"/>
    <w:rsid w:val="00B74DE7"/>
    <w:rsid w:val="00B74FE0"/>
    <w:rsid w:val="00B757B2"/>
    <w:rsid w:val="00B7580D"/>
    <w:rsid w:val="00B7591A"/>
    <w:rsid w:val="00B76025"/>
    <w:rsid w:val="00B76685"/>
    <w:rsid w:val="00B7698D"/>
    <w:rsid w:val="00B7739F"/>
    <w:rsid w:val="00B77502"/>
    <w:rsid w:val="00B77E99"/>
    <w:rsid w:val="00B77FAE"/>
    <w:rsid w:val="00B800DB"/>
    <w:rsid w:val="00B80638"/>
    <w:rsid w:val="00B80B5B"/>
    <w:rsid w:val="00B81002"/>
    <w:rsid w:val="00B810A7"/>
    <w:rsid w:val="00B812FB"/>
    <w:rsid w:val="00B81429"/>
    <w:rsid w:val="00B815C5"/>
    <w:rsid w:val="00B8193C"/>
    <w:rsid w:val="00B81DBC"/>
    <w:rsid w:val="00B81E83"/>
    <w:rsid w:val="00B81FCC"/>
    <w:rsid w:val="00B82463"/>
    <w:rsid w:val="00B82531"/>
    <w:rsid w:val="00B827E1"/>
    <w:rsid w:val="00B82B86"/>
    <w:rsid w:val="00B8368E"/>
    <w:rsid w:val="00B83765"/>
    <w:rsid w:val="00B83E3B"/>
    <w:rsid w:val="00B83F38"/>
    <w:rsid w:val="00B84648"/>
    <w:rsid w:val="00B84C4E"/>
    <w:rsid w:val="00B84C98"/>
    <w:rsid w:val="00B84F03"/>
    <w:rsid w:val="00B851D1"/>
    <w:rsid w:val="00B85D27"/>
    <w:rsid w:val="00B85FF7"/>
    <w:rsid w:val="00B86758"/>
    <w:rsid w:val="00B86973"/>
    <w:rsid w:val="00B87406"/>
    <w:rsid w:val="00B8741F"/>
    <w:rsid w:val="00B875A9"/>
    <w:rsid w:val="00B87A59"/>
    <w:rsid w:val="00B87A63"/>
    <w:rsid w:val="00B90631"/>
    <w:rsid w:val="00B9065D"/>
    <w:rsid w:val="00B906BE"/>
    <w:rsid w:val="00B90CA9"/>
    <w:rsid w:val="00B915D2"/>
    <w:rsid w:val="00B91EDB"/>
    <w:rsid w:val="00B92707"/>
    <w:rsid w:val="00B92C49"/>
    <w:rsid w:val="00B92F90"/>
    <w:rsid w:val="00B92FB1"/>
    <w:rsid w:val="00B93BDC"/>
    <w:rsid w:val="00B93E82"/>
    <w:rsid w:val="00B93FF8"/>
    <w:rsid w:val="00B943C6"/>
    <w:rsid w:val="00B95070"/>
    <w:rsid w:val="00B95C16"/>
    <w:rsid w:val="00B95C3C"/>
    <w:rsid w:val="00B9667A"/>
    <w:rsid w:val="00B97033"/>
    <w:rsid w:val="00B97C71"/>
    <w:rsid w:val="00B97D03"/>
    <w:rsid w:val="00BA0018"/>
    <w:rsid w:val="00BA0D1A"/>
    <w:rsid w:val="00BA0FC4"/>
    <w:rsid w:val="00BA1211"/>
    <w:rsid w:val="00BA1228"/>
    <w:rsid w:val="00BA138A"/>
    <w:rsid w:val="00BA1B75"/>
    <w:rsid w:val="00BA1E40"/>
    <w:rsid w:val="00BA2A6D"/>
    <w:rsid w:val="00BA2BB8"/>
    <w:rsid w:val="00BA2DAB"/>
    <w:rsid w:val="00BA2E3C"/>
    <w:rsid w:val="00BA37EA"/>
    <w:rsid w:val="00BA38CD"/>
    <w:rsid w:val="00BA412B"/>
    <w:rsid w:val="00BA4193"/>
    <w:rsid w:val="00BA4461"/>
    <w:rsid w:val="00BA44F1"/>
    <w:rsid w:val="00BA459E"/>
    <w:rsid w:val="00BA45AD"/>
    <w:rsid w:val="00BA45F1"/>
    <w:rsid w:val="00BA46D1"/>
    <w:rsid w:val="00BA4773"/>
    <w:rsid w:val="00BA4995"/>
    <w:rsid w:val="00BA4DFB"/>
    <w:rsid w:val="00BA4E05"/>
    <w:rsid w:val="00BA50B5"/>
    <w:rsid w:val="00BA619C"/>
    <w:rsid w:val="00BA6295"/>
    <w:rsid w:val="00BA62CA"/>
    <w:rsid w:val="00BA65CE"/>
    <w:rsid w:val="00BA6C2F"/>
    <w:rsid w:val="00BA6E00"/>
    <w:rsid w:val="00BA6F81"/>
    <w:rsid w:val="00BA73E2"/>
    <w:rsid w:val="00BA74E0"/>
    <w:rsid w:val="00BA74F5"/>
    <w:rsid w:val="00BA786C"/>
    <w:rsid w:val="00BA7B17"/>
    <w:rsid w:val="00BB003B"/>
    <w:rsid w:val="00BB0610"/>
    <w:rsid w:val="00BB0741"/>
    <w:rsid w:val="00BB0789"/>
    <w:rsid w:val="00BB0C8D"/>
    <w:rsid w:val="00BB0CEF"/>
    <w:rsid w:val="00BB0CFC"/>
    <w:rsid w:val="00BB0ED2"/>
    <w:rsid w:val="00BB12E4"/>
    <w:rsid w:val="00BB1913"/>
    <w:rsid w:val="00BB1EC8"/>
    <w:rsid w:val="00BB1EF5"/>
    <w:rsid w:val="00BB250E"/>
    <w:rsid w:val="00BB25B9"/>
    <w:rsid w:val="00BB2FEC"/>
    <w:rsid w:val="00BB30E4"/>
    <w:rsid w:val="00BB3497"/>
    <w:rsid w:val="00BB3E7B"/>
    <w:rsid w:val="00BB4677"/>
    <w:rsid w:val="00BB4F5D"/>
    <w:rsid w:val="00BB5A64"/>
    <w:rsid w:val="00BB619D"/>
    <w:rsid w:val="00BB63AB"/>
    <w:rsid w:val="00BB6F34"/>
    <w:rsid w:val="00BB7C83"/>
    <w:rsid w:val="00BC0024"/>
    <w:rsid w:val="00BC0AD2"/>
    <w:rsid w:val="00BC0F61"/>
    <w:rsid w:val="00BC1243"/>
    <w:rsid w:val="00BC1562"/>
    <w:rsid w:val="00BC1708"/>
    <w:rsid w:val="00BC23FF"/>
    <w:rsid w:val="00BC26C7"/>
    <w:rsid w:val="00BC2E03"/>
    <w:rsid w:val="00BC32CF"/>
    <w:rsid w:val="00BC41DF"/>
    <w:rsid w:val="00BC4414"/>
    <w:rsid w:val="00BC470C"/>
    <w:rsid w:val="00BC54C2"/>
    <w:rsid w:val="00BC5765"/>
    <w:rsid w:val="00BC57DB"/>
    <w:rsid w:val="00BC5AF8"/>
    <w:rsid w:val="00BC5D77"/>
    <w:rsid w:val="00BC5E91"/>
    <w:rsid w:val="00BC605C"/>
    <w:rsid w:val="00BC6100"/>
    <w:rsid w:val="00BC62DF"/>
    <w:rsid w:val="00BC6D60"/>
    <w:rsid w:val="00BC7D05"/>
    <w:rsid w:val="00BD043E"/>
    <w:rsid w:val="00BD0AC3"/>
    <w:rsid w:val="00BD0B11"/>
    <w:rsid w:val="00BD0F60"/>
    <w:rsid w:val="00BD1189"/>
    <w:rsid w:val="00BD14B0"/>
    <w:rsid w:val="00BD19D2"/>
    <w:rsid w:val="00BD1F67"/>
    <w:rsid w:val="00BD20B1"/>
    <w:rsid w:val="00BD2510"/>
    <w:rsid w:val="00BD2A00"/>
    <w:rsid w:val="00BD2ADB"/>
    <w:rsid w:val="00BD2B85"/>
    <w:rsid w:val="00BD2BF4"/>
    <w:rsid w:val="00BD338A"/>
    <w:rsid w:val="00BD3946"/>
    <w:rsid w:val="00BD3979"/>
    <w:rsid w:val="00BD3EB7"/>
    <w:rsid w:val="00BD3F70"/>
    <w:rsid w:val="00BD41DE"/>
    <w:rsid w:val="00BD4A94"/>
    <w:rsid w:val="00BD4F85"/>
    <w:rsid w:val="00BD5174"/>
    <w:rsid w:val="00BD58D3"/>
    <w:rsid w:val="00BD5C47"/>
    <w:rsid w:val="00BD5DB5"/>
    <w:rsid w:val="00BD5F38"/>
    <w:rsid w:val="00BD67AF"/>
    <w:rsid w:val="00BD6A6A"/>
    <w:rsid w:val="00BD6C1F"/>
    <w:rsid w:val="00BD6DFB"/>
    <w:rsid w:val="00BD70F1"/>
    <w:rsid w:val="00BD7181"/>
    <w:rsid w:val="00BD7263"/>
    <w:rsid w:val="00BD7306"/>
    <w:rsid w:val="00BD7483"/>
    <w:rsid w:val="00BD787E"/>
    <w:rsid w:val="00BD7B51"/>
    <w:rsid w:val="00BD7C0B"/>
    <w:rsid w:val="00BE043F"/>
    <w:rsid w:val="00BE05B7"/>
    <w:rsid w:val="00BE07D5"/>
    <w:rsid w:val="00BE0AE0"/>
    <w:rsid w:val="00BE0C96"/>
    <w:rsid w:val="00BE0D9C"/>
    <w:rsid w:val="00BE0FC4"/>
    <w:rsid w:val="00BE1376"/>
    <w:rsid w:val="00BE17BD"/>
    <w:rsid w:val="00BE1A7A"/>
    <w:rsid w:val="00BE329A"/>
    <w:rsid w:val="00BE3455"/>
    <w:rsid w:val="00BE3463"/>
    <w:rsid w:val="00BE355E"/>
    <w:rsid w:val="00BE3A95"/>
    <w:rsid w:val="00BE3BFE"/>
    <w:rsid w:val="00BE46CE"/>
    <w:rsid w:val="00BE49CE"/>
    <w:rsid w:val="00BE4A2A"/>
    <w:rsid w:val="00BE4A5A"/>
    <w:rsid w:val="00BE4C03"/>
    <w:rsid w:val="00BE578F"/>
    <w:rsid w:val="00BE5E22"/>
    <w:rsid w:val="00BE5E3D"/>
    <w:rsid w:val="00BE68B3"/>
    <w:rsid w:val="00BE6990"/>
    <w:rsid w:val="00BE6A73"/>
    <w:rsid w:val="00BE6C3D"/>
    <w:rsid w:val="00BE6DC2"/>
    <w:rsid w:val="00BE6E79"/>
    <w:rsid w:val="00BE6F7B"/>
    <w:rsid w:val="00BE769B"/>
    <w:rsid w:val="00BF03E5"/>
    <w:rsid w:val="00BF094F"/>
    <w:rsid w:val="00BF166D"/>
    <w:rsid w:val="00BF1AF1"/>
    <w:rsid w:val="00BF2AED"/>
    <w:rsid w:val="00BF2B17"/>
    <w:rsid w:val="00BF37F9"/>
    <w:rsid w:val="00BF3BCF"/>
    <w:rsid w:val="00BF3E09"/>
    <w:rsid w:val="00BF4140"/>
    <w:rsid w:val="00BF42CB"/>
    <w:rsid w:val="00BF485B"/>
    <w:rsid w:val="00BF4C35"/>
    <w:rsid w:val="00BF5050"/>
    <w:rsid w:val="00BF5428"/>
    <w:rsid w:val="00BF559C"/>
    <w:rsid w:val="00BF55E8"/>
    <w:rsid w:val="00BF5A4D"/>
    <w:rsid w:val="00BF603C"/>
    <w:rsid w:val="00C0006A"/>
    <w:rsid w:val="00C00446"/>
    <w:rsid w:val="00C01841"/>
    <w:rsid w:val="00C01CFA"/>
    <w:rsid w:val="00C01D27"/>
    <w:rsid w:val="00C01F7B"/>
    <w:rsid w:val="00C02186"/>
    <w:rsid w:val="00C02397"/>
    <w:rsid w:val="00C02650"/>
    <w:rsid w:val="00C02D63"/>
    <w:rsid w:val="00C02DAA"/>
    <w:rsid w:val="00C032FF"/>
    <w:rsid w:val="00C0336C"/>
    <w:rsid w:val="00C034A7"/>
    <w:rsid w:val="00C03588"/>
    <w:rsid w:val="00C0415A"/>
    <w:rsid w:val="00C04A20"/>
    <w:rsid w:val="00C051E5"/>
    <w:rsid w:val="00C05C19"/>
    <w:rsid w:val="00C05DAC"/>
    <w:rsid w:val="00C06450"/>
    <w:rsid w:val="00C06513"/>
    <w:rsid w:val="00C06CCD"/>
    <w:rsid w:val="00C06D8E"/>
    <w:rsid w:val="00C06F8B"/>
    <w:rsid w:val="00C0701D"/>
    <w:rsid w:val="00C0764C"/>
    <w:rsid w:val="00C079BD"/>
    <w:rsid w:val="00C07BEB"/>
    <w:rsid w:val="00C07EBB"/>
    <w:rsid w:val="00C1035A"/>
    <w:rsid w:val="00C107C3"/>
    <w:rsid w:val="00C10991"/>
    <w:rsid w:val="00C10B02"/>
    <w:rsid w:val="00C10C73"/>
    <w:rsid w:val="00C112E8"/>
    <w:rsid w:val="00C114F5"/>
    <w:rsid w:val="00C11510"/>
    <w:rsid w:val="00C11B66"/>
    <w:rsid w:val="00C1237F"/>
    <w:rsid w:val="00C12745"/>
    <w:rsid w:val="00C13251"/>
    <w:rsid w:val="00C13333"/>
    <w:rsid w:val="00C133D7"/>
    <w:rsid w:val="00C13713"/>
    <w:rsid w:val="00C1415F"/>
    <w:rsid w:val="00C1446A"/>
    <w:rsid w:val="00C14AA3"/>
    <w:rsid w:val="00C14C67"/>
    <w:rsid w:val="00C14F54"/>
    <w:rsid w:val="00C154C6"/>
    <w:rsid w:val="00C1589C"/>
    <w:rsid w:val="00C15BAC"/>
    <w:rsid w:val="00C1675B"/>
    <w:rsid w:val="00C16F07"/>
    <w:rsid w:val="00C1734B"/>
    <w:rsid w:val="00C173A5"/>
    <w:rsid w:val="00C173BF"/>
    <w:rsid w:val="00C1740D"/>
    <w:rsid w:val="00C178AB"/>
    <w:rsid w:val="00C17CC7"/>
    <w:rsid w:val="00C17E67"/>
    <w:rsid w:val="00C17EB4"/>
    <w:rsid w:val="00C20033"/>
    <w:rsid w:val="00C2026E"/>
    <w:rsid w:val="00C204B5"/>
    <w:rsid w:val="00C20874"/>
    <w:rsid w:val="00C209EA"/>
    <w:rsid w:val="00C213C0"/>
    <w:rsid w:val="00C21540"/>
    <w:rsid w:val="00C21683"/>
    <w:rsid w:val="00C21D30"/>
    <w:rsid w:val="00C222F7"/>
    <w:rsid w:val="00C22CCC"/>
    <w:rsid w:val="00C22D12"/>
    <w:rsid w:val="00C22DC1"/>
    <w:rsid w:val="00C2324F"/>
    <w:rsid w:val="00C23DC1"/>
    <w:rsid w:val="00C23FC0"/>
    <w:rsid w:val="00C2414C"/>
    <w:rsid w:val="00C24287"/>
    <w:rsid w:val="00C24AF7"/>
    <w:rsid w:val="00C24B9C"/>
    <w:rsid w:val="00C24D2B"/>
    <w:rsid w:val="00C26076"/>
    <w:rsid w:val="00C2616A"/>
    <w:rsid w:val="00C266DC"/>
    <w:rsid w:val="00C267A9"/>
    <w:rsid w:val="00C273E4"/>
    <w:rsid w:val="00C27A76"/>
    <w:rsid w:val="00C300BE"/>
    <w:rsid w:val="00C30386"/>
    <w:rsid w:val="00C30423"/>
    <w:rsid w:val="00C306AE"/>
    <w:rsid w:val="00C308BD"/>
    <w:rsid w:val="00C30FB6"/>
    <w:rsid w:val="00C31A26"/>
    <w:rsid w:val="00C31FC1"/>
    <w:rsid w:val="00C3215E"/>
    <w:rsid w:val="00C32335"/>
    <w:rsid w:val="00C32477"/>
    <w:rsid w:val="00C32929"/>
    <w:rsid w:val="00C3307F"/>
    <w:rsid w:val="00C330C2"/>
    <w:rsid w:val="00C3381D"/>
    <w:rsid w:val="00C33870"/>
    <w:rsid w:val="00C3407D"/>
    <w:rsid w:val="00C34206"/>
    <w:rsid w:val="00C3429D"/>
    <w:rsid w:val="00C34820"/>
    <w:rsid w:val="00C34B71"/>
    <w:rsid w:val="00C34E8D"/>
    <w:rsid w:val="00C354A5"/>
    <w:rsid w:val="00C35AE8"/>
    <w:rsid w:val="00C35EB1"/>
    <w:rsid w:val="00C3606D"/>
    <w:rsid w:val="00C36088"/>
    <w:rsid w:val="00C36418"/>
    <w:rsid w:val="00C365B9"/>
    <w:rsid w:val="00C36791"/>
    <w:rsid w:val="00C36B9B"/>
    <w:rsid w:val="00C36D8F"/>
    <w:rsid w:val="00C36E46"/>
    <w:rsid w:val="00C37B22"/>
    <w:rsid w:val="00C37FCA"/>
    <w:rsid w:val="00C40025"/>
    <w:rsid w:val="00C40417"/>
    <w:rsid w:val="00C40789"/>
    <w:rsid w:val="00C40D57"/>
    <w:rsid w:val="00C40DFB"/>
    <w:rsid w:val="00C4108F"/>
    <w:rsid w:val="00C41369"/>
    <w:rsid w:val="00C41AFE"/>
    <w:rsid w:val="00C41D9F"/>
    <w:rsid w:val="00C41FFF"/>
    <w:rsid w:val="00C42293"/>
    <w:rsid w:val="00C42373"/>
    <w:rsid w:val="00C42843"/>
    <w:rsid w:val="00C42A13"/>
    <w:rsid w:val="00C42D92"/>
    <w:rsid w:val="00C4362E"/>
    <w:rsid w:val="00C43A93"/>
    <w:rsid w:val="00C443ED"/>
    <w:rsid w:val="00C447F1"/>
    <w:rsid w:val="00C44D57"/>
    <w:rsid w:val="00C44F8C"/>
    <w:rsid w:val="00C44FED"/>
    <w:rsid w:val="00C4507E"/>
    <w:rsid w:val="00C45097"/>
    <w:rsid w:val="00C4550F"/>
    <w:rsid w:val="00C456C6"/>
    <w:rsid w:val="00C45861"/>
    <w:rsid w:val="00C459A7"/>
    <w:rsid w:val="00C45FFE"/>
    <w:rsid w:val="00C46708"/>
    <w:rsid w:val="00C468DA"/>
    <w:rsid w:val="00C469CB"/>
    <w:rsid w:val="00C46C30"/>
    <w:rsid w:val="00C47374"/>
    <w:rsid w:val="00C4741F"/>
    <w:rsid w:val="00C474D6"/>
    <w:rsid w:val="00C4776F"/>
    <w:rsid w:val="00C477E2"/>
    <w:rsid w:val="00C479CD"/>
    <w:rsid w:val="00C47D31"/>
    <w:rsid w:val="00C47E97"/>
    <w:rsid w:val="00C501BB"/>
    <w:rsid w:val="00C50380"/>
    <w:rsid w:val="00C50895"/>
    <w:rsid w:val="00C508EE"/>
    <w:rsid w:val="00C511BF"/>
    <w:rsid w:val="00C51446"/>
    <w:rsid w:val="00C514C3"/>
    <w:rsid w:val="00C52760"/>
    <w:rsid w:val="00C52774"/>
    <w:rsid w:val="00C52DEA"/>
    <w:rsid w:val="00C5306F"/>
    <w:rsid w:val="00C5332C"/>
    <w:rsid w:val="00C535B0"/>
    <w:rsid w:val="00C53710"/>
    <w:rsid w:val="00C53956"/>
    <w:rsid w:val="00C53D59"/>
    <w:rsid w:val="00C54D8F"/>
    <w:rsid w:val="00C55097"/>
    <w:rsid w:val="00C553A0"/>
    <w:rsid w:val="00C553AE"/>
    <w:rsid w:val="00C5565A"/>
    <w:rsid w:val="00C55CC4"/>
    <w:rsid w:val="00C55EC5"/>
    <w:rsid w:val="00C568FF"/>
    <w:rsid w:val="00C56AC3"/>
    <w:rsid w:val="00C56F9A"/>
    <w:rsid w:val="00C5765C"/>
    <w:rsid w:val="00C578C0"/>
    <w:rsid w:val="00C57BA3"/>
    <w:rsid w:val="00C609B8"/>
    <w:rsid w:val="00C609D5"/>
    <w:rsid w:val="00C60B3F"/>
    <w:rsid w:val="00C61182"/>
    <w:rsid w:val="00C61CA8"/>
    <w:rsid w:val="00C62214"/>
    <w:rsid w:val="00C625D2"/>
    <w:rsid w:val="00C62AA4"/>
    <w:rsid w:val="00C62D3E"/>
    <w:rsid w:val="00C62DB0"/>
    <w:rsid w:val="00C62F50"/>
    <w:rsid w:val="00C635BA"/>
    <w:rsid w:val="00C636F9"/>
    <w:rsid w:val="00C6385D"/>
    <w:rsid w:val="00C639F7"/>
    <w:rsid w:val="00C63B28"/>
    <w:rsid w:val="00C63F14"/>
    <w:rsid w:val="00C64768"/>
    <w:rsid w:val="00C64C65"/>
    <w:rsid w:val="00C64F2D"/>
    <w:rsid w:val="00C6505F"/>
    <w:rsid w:val="00C651E3"/>
    <w:rsid w:val="00C658F5"/>
    <w:rsid w:val="00C65A9C"/>
    <w:rsid w:val="00C65B00"/>
    <w:rsid w:val="00C65B84"/>
    <w:rsid w:val="00C65F05"/>
    <w:rsid w:val="00C66E97"/>
    <w:rsid w:val="00C66ED2"/>
    <w:rsid w:val="00C6743A"/>
    <w:rsid w:val="00C67770"/>
    <w:rsid w:val="00C67A0A"/>
    <w:rsid w:val="00C70381"/>
    <w:rsid w:val="00C708F4"/>
    <w:rsid w:val="00C710F2"/>
    <w:rsid w:val="00C71349"/>
    <w:rsid w:val="00C71C4E"/>
    <w:rsid w:val="00C71DDC"/>
    <w:rsid w:val="00C71F95"/>
    <w:rsid w:val="00C71FC9"/>
    <w:rsid w:val="00C7206A"/>
    <w:rsid w:val="00C72276"/>
    <w:rsid w:val="00C72494"/>
    <w:rsid w:val="00C7269D"/>
    <w:rsid w:val="00C72F55"/>
    <w:rsid w:val="00C730F9"/>
    <w:rsid w:val="00C73122"/>
    <w:rsid w:val="00C731B3"/>
    <w:rsid w:val="00C738F1"/>
    <w:rsid w:val="00C73ABC"/>
    <w:rsid w:val="00C740A3"/>
    <w:rsid w:val="00C74AB1"/>
    <w:rsid w:val="00C74CD6"/>
    <w:rsid w:val="00C74D85"/>
    <w:rsid w:val="00C752CF"/>
    <w:rsid w:val="00C7536C"/>
    <w:rsid w:val="00C75452"/>
    <w:rsid w:val="00C758F1"/>
    <w:rsid w:val="00C7604B"/>
    <w:rsid w:val="00C7633C"/>
    <w:rsid w:val="00C7636E"/>
    <w:rsid w:val="00C766AD"/>
    <w:rsid w:val="00C76765"/>
    <w:rsid w:val="00C76D3A"/>
    <w:rsid w:val="00C77043"/>
    <w:rsid w:val="00C77484"/>
    <w:rsid w:val="00C7769A"/>
    <w:rsid w:val="00C77FBF"/>
    <w:rsid w:val="00C8024D"/>
    <w:rsid w:val="00C80984"/>
    <w:rsid w:val="00C80DB7"/>
    <w:rsid w:val="00C80DC6"/>
    <w:rsid w:val="00C81374"/>
    <w:rsid w:val="00C81B99"/>
    <w:rsid w:val="00C81CF0"/>
    <w:rsid w:val="00C81DFC"/>
    <w:rsid w:val="00C81FA4"/>
    <w:rsid w:val="00C82443"/>
    <w:rsid w:val="00C827A9"/>
    <w:rsid w:val="00C827DB"/>
    <w:rsid w:val="00C82DA0"/>
    <w:rsid w:val="00C8398F"/>
    <w:rsid w:val="00C83D52"/>
    <w:rsid w:val="00C849BF"/>
    <w:rsid w:val="00C84A31"/>
    <w:rsid w:val="00C84FD4"/>
    <w:rsid w:val="00C85556"/>
    <w:rsid w:val="00C85D06"/>
    <w:rsid w:val="00C863CD"/>
    <w:rsid w:val="00C86527"/>
    <w:rsid w:val="00C8668E"/>
    <w:rsid w:val="00C8712B"/>
    <w:rsid w:val="00C87552"/>
    <w:rsid w:val="00C875C4"/>
    <w:rsid w:val="00C87F38"/>
    <w:rsid w:val="00C901DF"/>
    <w:rsid w:val="00C90419"/>
    <w:rsid w:val="00C907E6"/>
    <w:rsid w:val="00C90EC7"/>
    <w:rsid w:val="00C9133E"/>
    <w:rsid w:val="00C915F6"/>
    <w:rsid w:val="00C916B6"/>
    <w:rsid w:val="00C91EDF"/>
    <w:rsid w:val="00C92087"/>
    <w:rsid w:val="00C92364"/>
    <w:rsid w:val="00C924FA"/>
    <w:rsid w:val="00C92C60"/>
    <w:rsid w:val="00C92D74"/>
    <w:rsid w:val="00C92EED"/>
    <w:rsid w:val="00C93446"/>
    <w:rsid w:val="00C93801"/>
    <w:rsid w:val="00C93BA6"/>
    <w:rsid w:val="00C93CB2"/>
    <w:rsid w:val="00C93E79"/>
    <w:rsid w:val="00C94304"/>
    <w:rsid w:val="00C944C4"/>
    <w:rsid w:val="00C94AB7"/>
    <w:rsid w:val="00C94C75"/>
    <w:rsid w:val="00C94FEF"/>
    <w:rsid w:val="00C95346"/>
    <w:rsid w:val="00C9554B"/>
    <w:rsid w:val="00C9591E"/>
    <w:rsid w:val="00C95DFF"/>
    <w:rsid w:val="00C95FBA"/>
    <w:rsid w:val="00C96250"/>
    <w:rsid w:val="00C968FE"/>
    <w:rsid w:val="00C969BC"/>
    <w:rsid w:val="00C96DDF"/>
    <w:rsid w:val="00C96E17"/>
    <w:rsid w:val="00C974EF"/>
    <w:rsid w:val="00C974FF"/>
    <w:rsid w:val="00C97A03"/>
    <w:rsid w:val="00C97B08"/>
    <w:rsid w:val="00C97CD9"/>
    <w:rsid w:val="00CA0164"/>
    <w:rsid w:val="00CA02DC"/>
    <w:rsid w:val="00CA0B3B"/>
    <w:rsid w:val="00CA0D4C"/>
    <w:rsid w:val="00CA0F41"/>
    <w:rsid w:val="00CA1320"/>
    <w:rsid w:val="00CA151D"/>
    <w:rsid w:val="00CA15BC"/>
    <w:rsid w:val="00CA1E97"/>
    <w:rsid w:val="00CA1EA0"/>
    <w:rsid w:val="00CA2169"/>
    <w:rsid w:val="00CA298C"/>
    <w:rsid w:val="00CA2A28"/>
    <w:rsid w:val="00CA2DB4"/>
    <w:rsid w:val="00CA3ECE"/>
    <w:rsid w:val="00CA3F78"/>
    <w:rsid w:val="00CA3FC4"/>
    <w:rsid w:val="00CA4124"/>
    <w:rsid w:val="00CA4BE2"/>
    <w:rsid w:val="00CA4F7B"/>
    <w:rsid w:val="00CA536A"/>
    <w:rsid w:val="00CA5757"/>
    <w:rsid w:val="00CA589D"/>
    <w:rsid w:val="00CA58E6"/>
    <w:rsid w:val="00CA5FE5"/>
    <w:rsid w:val="00CA6082"/>
    <w:rsid w:val="00CA6112"/>
    <w:rsid w:val="00CA6713"/>
    <w:rsid w:val="00CA6C14"/>
    <w:rsid w:val="00CA6FB6"/>
    <w:rsid w:val="00CA70F7"/>
    <w:rsid w:val="00CA766C"/>
    <w:rsid w:val="00CA77AB"/>
    <w:rsid w:val="00CA7ADB"/>
    <w:rsid w:val="00CA7B12"/>
    <w:rsid w:val="00CA7E25"/>
    <w:rsid w:val="00CA7F90"/>
    <w:rsid w:val="00CB0072"/>
    <w:rsid w:val="00CB1154"/>
    <w:rsid w:val="00CB1681"/>
    <w:rsid w:val="00CB1E7F"/>
    <w:rsid w:val="00CB21B9"/>
    <w:rsid w:val="00CB295D"/>
    <w:rsid w:val="00CB32A6"/>
    <w:rsid w:val="00CB3474"/>
    <w:rsid w:val="00CB3563"/>
    <w:rsid w:val="00CB3571"/>
    <w:rsid w:val="00CB3B69"/>
    <w:rsid w:val="00CB3B6A"/>
    <w:rsid w:val="00CB3B87"/>
    <w:rsid w:val="00CB3E06"/>
    <w:rsid w:val="00CB405C"/>
    <w:rsid w:val="00CB4503"/>
    <w:rsid w:val="00CB4D7E"/>
    <w:rsid w:val="00CB4F32"/>
    <w:rsid w:val="00CB52CB"/>
    <w:rsid w:val="00CB5687"/>
    <w:rsid w:val="00CB572C"/>
    <w:rsid w:val="00CB58E7"/>
    <w:rsid w:val="00CB5E4B"/>
    <w:rsid w:val="00CB5F5B"/>
    <w:rsid w:val="00CB6173"/>
    <w:rsid w:val="00CB64E3"/>
    <w:rsid w:val="00CB6A0B"/>
    <w:rsid w:val="00CB6D54"/>
    <w:rsid w:val="00CB6D9E"/>
    <w:rsid w:val="00CB7297"/>
    <w:rsid w:val="00CB7318"/>
    <w:rsid w:val="00CB7603"/>
    <w:rsid w:val="00CB7B7A"/>
    <w:rsid w:val="00CC06E1"/>
    <w:rsid w:val="00CC0A90"/>
    <w:rsid w:val="00CC0C4F"/>
    <w:rsid w:val="00CC0E6A"/>
    <w:rsid w:val="00CC135E"/>
    <w:rsid w:val="00CC148D"/>
    <w:rsid w:val="00CC1643"/>
    <w:rsid w:val="00CC18C0"/>
    <w:rsid w:val="00CC2130"/>
    <w:rsid w:val="00CC2BE2"/>
    <w:rsid w:val="00CC2E93"/>
    <w:rsid w:val="00CC3076"/>
    <w:rsid w:val="00CC34A5"/>
    <w:rsid w:val="00CC34B7"/>
    <w:rsid w:val="00CC34E2"/>
    <w:rsid w:val="00CC3FDC"/>
    <w:rsid w:val="00CC4547"/>
    <w:rsid w:val="00CC4574"/>
    <w:rsid w:val="00CC4933"/>
    <w:rsid w:val="00CC4DB1"/>
    <w:rsid w:val="00CC5767"/>
    <w:rsid w:val="00CC5E1F"/>
    <w:rsid w:val="00CC63B2"/>
    <w:rsid w:val="00CC6BE0"/>
    <w:rsid w:val="00CC6D4F"/>
    <w:rsid w:val="00CC7B98"/>
    <w:rsid w:val="00CC7E45"/>
    <w:rsid w:val="00CC7FB2"/>
    <w:rsid w:val="00CD0123"/>
    <w:rsid w:val="00CD0189"/>
    <w:rsid w:val="00CD049E"/>
    <w:rsid w:val="00CD0F0E"/>
    <w:rsid w:val="00CD10A0"/>
    <w:rsid w:val="00CD146A"/>
    <w:rsid w:val="00CD1843"/>
    <w:rsid w:val="00CD18E3"/>
    <w:rsid w:val="00CD1944"/>
    <w:rsid w:val="00CD19C0"/>
    <w:rsid w:val="00CD1AB6"/>
    <w:rsid w:val="00CD1E2F"/>
    <w:rsid w:val="00CD1EDB"/>
    <w:rsid w:val="00CD2118"/>
    <w:rsid w:val="00CD2476"/>
    <w:rsid w:val="00CD2660"/>
    <w:rsid w:val="00CD2744"/>
    <w:rsid w:val="00CD2951"/>
    <w:rsid w:val="00CD29FC"/>
    <w:rsid w:val="00CD2C39"/>
    <w:rsid w:val="00CD3248"/>
    <w:rsid w:val="00CD3761"/>
    <w:rsid w:val="00CD3C1F"/>
    <w:rsid w:val="00CD49FF"/>
    <w:rsid w:val="00CD54A2"/>
    <w:rsid w:val="00CD5984"/>
    <w:rsid w:val="00CD60CC"/>
    <w:rsid w:val="00CD6627"/>
    <w:rsid w:val="00CD676A"/>
    <w:rsid w:val="00CD6E14"/>
    <w:rsid w:val="00CD6E4F"/>
    <w:rsid w:val="00CD6EC2"/>
    <w:rsid w:val="00CD70DD"/>
    <w:rsid w:val="00CD72A9"/>
    <w:rsid w:val="00CD7327"/>
    <w:rsid w:val="00CE0255"/>
    <w:rsid w:val="00CE04AC"/>
    <w:rsid w:val="00CE08D7"/>
    <w:rsid w:val="00CE09E1"/>
    <w:rsid w:val="00CE0DDB"/>
    <w:rsid w:val="00CE1621"/>
    <w:rsid w:val="00CE1F10"/>
    <w:rsid w:val="00CE1F1D"/>
    <w:rsid w:val="00CE2185"/>
    <w:rsid w:val="00CE2B17"/>
    <w:rsid w:val="00CE2B81"/>
    <w:rsid w:val="00CE2D75"/>
    <w:rsid w:val="00CE2E60"/>
    <w:rsid w:val="00CE32D4"/>
    <w:rsid w:val="00CE3A2E"/>
    <w:rsid w:val="00CE4021"/>
    <w:rsid w:val="00CE4298"/>
    <w:rsid w:val="00CE4305"/>
    <w:rsid w:val="00CE44C4"/>
    <w:rsid w:val="00CE4B05"/>
    <w:rsid w:val="00CE548A"/>
    <w:rsid w:val="00CE5B6D"/>
    <w:rsid w:val="00CE5B9E"/>
    <w:rsid w:val="00CE5CC5"/>
    <w:rsid w:val="00CE65B7"/>
    <w:rsid w:val="00CE6832"/>
    <w:rsid w:val="00CE6EE0"/>
    <w:rsid w:val="00CE7435"/>
    <w:rsid w:val="00CE774A"/>
    <w:rsid w:val="00CE78FA"/>
    <w:rsid w:val="00CF0091"/>
    <w:rsid w:val="00CF02EE"/>
    <w:rsid w:val="00CF034D"/>
    <w:rsid w:val="00CF03BE"/>
    <w:rsid w:val="00CF0501"/>
    <w:rsid w:val="00CF0A91"/>
    <w:rsid w:val="00CF1A05"/>
    <w:rsid w:val="00CF1C6F"/>
    <w:rsid w:val="00CF22DC"/>
    <w:rsid w:val="00CF2580"/>
    <w:rsid w:val="00CF25B7"/>
    <w:rsid w:val="00CF273B"/>
    <w:rsid w:val="00CF2A6D"/>
    <w:rsid w:val="00CF2D7E"/>
    <w:rsid w:val="00CF3FAA"/>
    <w:rsid w:val="00CF405E"/>
    <w:rsid w:val="00CF419C"/>
    <w:rsid w:val="00CF4DDC"/>
    <w:rsid w:val="00CF573E"/>
    <w:rsid w:val="00CF5B48"/>
    <w:rsid w:val="00CF5B85"/>
    <w:rsid w:val="00CF5C60"/>
    <w:rsid w:val="00CF65BD"/>
    <w:rsid w:val="00CF6A42"/>
    <w:rsid w:val="00CF6D8D"/>
    <w:rsid w:val="00CF73D2"/>
    <w:rsid w:val="00CF7655"/>
    <w:rsid w:val="00CF79FD"/>
    <w:rsid w:val="00D003D0"/>
    <w:rsid w:val="00D00AE3"/>
    <w:rsid w:val="00D00BEF"/>
    <w:rsid w:val="00D01180"/>
    <w:rsid w:val="00D014FC"/>
    <w:rsid w:val="00D016A0"/>
    <w:rsid w:val="00D025F0"/>
    <w:rsid w:val="00D02E06"/>
    <w:rsid w:val="00D04084"/>
    <w:rsid w:val="00D043D7"/>
    <w:rsid w:val="00D047F4"/>
    <w:rsid w:val="00D0496B"/>
    <w:rsid w:val="00D04991"/>
    <w:rsid w:val="00D04C58"/>
    <w:rsid w:val="00D05194"/>
    <w:rsid w:val="00D0519E"/>
    <w:rsid w:val="00D05E42"/>
    <w:rsid w:val="00D05E79"/>
    <w:rsid w:val="00D0606B"/>
    <w:rsid w:val="00D0624E"/>
    <w:rsid w:val="00D063B8"/>
    <w:rsid w:val="00D06AE0"/>
    <w:rsid w:val="00D06CCC"/>
    <w:rsid w:val="00D06DD8"/>
    <w:rsid w:val="00D06F12"/>
    <w:rsid w:val="00D072CD"/>
    <w:rsid w:val="00D07618"/>
    <w:rsid w:val="00D0783B"/>
    <w:rsid w:val="00D0787B"/>
    <w:rsid w:val="00D07901"/>
    <w:rsid w:val="00D079BF"/>
    <w:rsid w:val="00D07A86"/>
    <w:rsid w:val="00D07CEE"/>
    <w:rsid w:val="00D10265"/>
    <w:rsid w:val="00D1060F"/>
    <w:rsid w:val="00D106D8"/>
    <w:rsid w:val="00D10E6A"/>
    <w:rsid w:val="00D1106E"/>
    <w:rsid w:val="00D116C2"/>
    <w:rsid w:val="00D1193E"/>
    <w:rsid w:val="00D11ABA"/>
    <w:rsid w:val="00D11AC8"/>
    <w:rsid w:val="00D12060"/>
    <w:rsid w:val="00D121A3"/>
    <w:rsid w:val="00D12A15"/>
    <w:rsid w:val="00D12CCE"/>
    <w:rsid w:val="00D12E65"/>
    <w:rsid w:val="00D1309F"/>
    <w:rsid w:val="00D1335B"/>
    <w:rsid w:val="00D13649"/>
    <w:rsid w:val="00D13889"/>
    <w:rsid w:val="00D14113"/>
    <w:rsid w:val="00D14141"/>
    <w:rsid w:val="00D142D5"/>
    <w:rsid w:val="00D14740"/>
    <w:rsid w:val="00D14AC5"/>
    <w:rsid w:val="00D14ACF"/>
    <w:rsid w:val="00D14B8F"/>
    <w:rsid w:val="00D14E5A"/>
    <w:rsid w:val="00D14F36"/>
    <w:rsid w:val="00D1595D"/>
    <w:rsid w:val="00D159F6"/>
    <w:rsid w:val="00D1643C"/>
    <w:rsid w:val="00D1653B"/>
    <w:rsid w:val="00D16710"/>
    <w:rsid w:val="00D1757A"/>
    <w:rsid w:val="00D175CE"/>
    <w:rsid w:val="00D17B5E"/>
    <w:rsid w:val="00D17B85"/>
    <w:rsid w:val="00D17BB2"/>
    <w:rsid w:val="00D17D37"/>
    <w:rsid w:val="00D20248"/>
    <w:rsid w:val="00D20515"/>
    <w:rsid w:val="00D20671"/>
    <w:rsid w:val="00D2082F"/>
    <w:rsid w:val="00D20A83"/>
    <w:rsid w:val="00D21140"/>
    <w:rsid w:val="00D214D2"/>
    <w:rsid w:val="00D219D5"/>
    <w:rsid w:val="00D226C7"/>
    <w:rsid w:val="00D22737"/>
    <w:rsid w:val="00D22AB6"/>
    <w:rsid w:val="00D22DD6"/>
    <w:rsid w:val="00D22F5E"/>
    <w:rsid w:val="00D230AF"/>
    <w:rsid w:val="00D234DA"/>
    <w:rsid w:val="00D23A0D"/>
    <w:rsid w:val="00D24881"/>
    <w:rsid w:val="00D24A27"/>
    <w:rsid w:val="00D24B9B"/>
    <w:rsid w:val="00D24C01"/>
    <w:rsid w:val="00D24F65"/>
    <w:rsid w:val="00D251CA"/>
    <w:rsid w:val="00D25601"/>
    <w:rsid w:val="00D256BC"/>
    <w:rsid w:val="00D25955"/>
    <w:rsid w:val="00D26048"/>
    <w:rsid w:val="00D261A4"/>
    <w:rsid w:val="00D268C2"/>
    <w:rsid w:val="00D26BA9"/>
    <w:rsid w:val="00D26DA2"/>
    <w:rsid w:val="00D27184"/>
    <w:rsid w:val="00D2724B"/>
    <w:rsid w:val="00D279E3"/>
    <w:rsid w:val="00D279E9"/>
    <w:rsid w:val="00D30162"/>
    <w:rsid w:val="00D3042C"/>
    <w:rsid w:val="00D30DE1"/>
    <w:rsid w:val="00D30ED8"/>
    <w:rsid w:val="00D3174A"/>
    <w:rsid w:val="00D31802"/>
    <w:rsid w:val="00D31A9F"/>
    <w:rsid w:val="00D31B46"/>
    <w:rsid w:val="00D32246"/>
    <w:rsid w:val="00D32371"/>
    <w:rsid w:val="00D3265A"/>
    <w:rsid w:val="00D32B15"/>
    <w:rsid w:val="00D32BCC"/>
    <w:rsid w:val="00D32E28"/>
    <w:rsid w:val="00D334FE"/>
    <w:rsid w:val="00D33B86"/>
    <w:rsid w:val="00D33C8E"/>
    <w:rsid w:val="00D33D2A"/>
    <w:rsid w:val="00D33E54"/>
    <w:rsid w:val="00D34C8B"/>
    <w:rsid w:val="00D353A2"/>
    <w:rsid w:val="00D356D1"/>
    <w:rsid w:val="00D35C65"/>
    <w:rsid w:val="00D35CEB"/>
    <w:rsid w:val="00D35DBA"/>
    <w:rsid w:val="00D3617B"/>
    <w:rsid w:val="00D368B5"/>
    <w:rsid w:val="00D369BB"/>
    <w:rsid w:val="00D36DC8"/>
    <w:rsid w:val="00D36F18"/>
    <w:rsid w:val="00D37153"/>
    <w:rsid w:val="00D37707"/>
    <w:rsid w:val="00D377D3"/>
    <w:rsid w:val="00D37A71"/>
    <w:rsid w:val="00D40215"/>
    <w:rsid w:val="00D40A32"/>
    <w:rsid w:val="00D411EB"/>
    <w:rsid w:val="00D413AA"/>
    <w:rsid w:val="00D4153C"/>
    <w:rsid w:val="00D41A66"/>
    <w:rsid w:val="00D41D02"/>
    <w:rsid w:val="00D41E7C"/>
    <w:rsid w:val="00D422BD"/>
    <w:rsid w:val="00D430CA"/>
    <w:rsid w:val="00D4372F"/>
    <w:rsid w:val="00D43BD2"/>
    <w:rsid w:val="00D43FD4"/>
    <w:rsid w:val="00D441E1"/>
    <w:rsid w:val="00D44371"/>
    <w:rsid w:val="00D445A7"/>
    <w:rsid w:val="00D4529C"/>
    <w:rsid w:val="00D45361"/>
    <w:rsid w:val="00D4582D"/>
    <w:rsid w:val="00D4593B"/>
    <w:rsid w:val="00D45BC7"/>
    <w:rsid w:val="00D45C6D"/>
    <w:rsid w:val="00D45C93"/>
    <w:rsid w:val="00D45D2A"/>
    <w:rsid w:val="00D45E93"/>
    <w:rsid w:val="00D45EB5"/>
    <w:rsid w:val="00D45F66"/>
    <w:rsid w:val="00D46775"/>
    <w:rsid w:val="00D46B53"/>
    <w:rsid w:val="00D4727E"/>
    <w:rsid w:val="00D504E7"/>
    <w:rsid w:val="00D50ACE"/>
    <w:rsid w:val="00D515C0"/>
    <w:rsid w:val="00D5186E"/>
    <w:rsid w:val="00D518C0"/>
    <w:rsid w:val="00D51984"/>
    <w:rsid w:val="00D519B5"/>
    <w:rsid w:val="00D519BB"/>
    <w:rsid w:val="00D51DDA"/>
    <w:rsid w:val="00D52050"/>
    <w:rsid w:val="00D52382"/>
    <w:rsid w:val="00D523C1"/>
    <w:rsid w:val="00D52821"/>
    <w:rsid w:val="00D53870"/>
    <w:rsid w:val="00D53932"/>
    <w:rsid w:val="00D53960"/>
    <w:rsid w:val="00D546AC"/>
    <w:rsid w:val="00D54978"/>
    <w:rsid w:val="00D54AC3"/>
    <w:rsid w:val="00D54B55"/>
    <w:rsid w:val="00D559F1"/>
    <w:rsid w:val="00D564B5"/>
    <w:rsid w:val="00D568A2"/>
    <w:rsid w:val="00D56CF4"/>
    <w:rsid w:val="00D56D6D"/>
    <w:rsid w:val="00D56F51"/>
    <w:rsid w:val="00D57562"/>
    <w:rsid w:val="00D5760E"/>
    <w:rsid w:val="00D57B47"/>
    <w:rsid w:val="00D60031"/>
    <w:rsid w:val="00D603A7"/>
    <w:rsid w:val="00D6050E"/>
    <w:rsid w:val="00D60ADF"/>
    <w:rsid w:val="00D60F6A"/>
    <w:rsid w:val="00D61324"/>
    <w:rsid w:val="00D61610"/>
    <w:rsid w:val="00D61962"/>
    <w:rsid w:val="00D621DE"/>
    <w:rsid w:val="00D62800"/>
    <w:rsid w:val="00D6290D"/>
    <w:rsid w:val="00D634AF"/>
    <w:rsid w:val="00D634BA"/>
    <w:rsid w:val="00D6357E"/>
    <w:rsid w:val="00D63EFB"/>
    <w:rsid w:val="00D6403B"/>
    <w:rsid w:val="00D64340"/>
    <w:rsid w:val="00D648FB"/>
    <w:rsid w:val="00D64ED0"/>
    <w:rsid w:val="00D6516C"/>
    <w:rsid w:val="00D65370"/>
    <w:rsid w:val="00D6615B"/>
    <w:rsid w:val="00D6695C"/>
    <w:rsid w:val="00D669A7"/>
    <w:rsid w:val="00D66EC5"/>
    <w:rsid w:val="00D66F23"/>
    <w:rsid w:val="00D672FD"/>
    <w:rsid w:val="00D67557"/>
    <w:rsid w:val="00D6757B"/>
    <w:rsid w:val="00D6782D"/>
    <w:rsid w:val="00D6784B"/>
    <w:rsid w:val="00D67F9D"/>
    <w:rsid w:val="00D71673"/>
    <w:rsid w:val="00D71732"/>
    <w:rsid w:val="00D71864"/>
    <w:rsid w:val="00D71A2D"/>
    <w:rsid w:val="00D71DA6"/>
    <w:rsid w:val="00D71EB6"/>
    <w:rsid w:val="00D720D7"/>
    <w:rsid w:val="00D72576"/>
    <w:rsid w:val="00D72580"/>
    <w:rsid w:val="00D725ED"/>
    <w:rsid w:val="00D728C7"/>
    <w:rsid w:val="00D728F0"/>
    <w:rsid w:val="00D73E35"/>
    <w:rsid w:val="00D73F93"/>
    <w:rsid w:val="00D7414A"/>
    <w:rsid w:val="00D7423A"/>
    <w:rsid w:val="00D74856"/>
    <w:rsid w:val="00D7493B"/>
    <w:rsid w:val="00D7493F"/>
    <w:rsid w:val="00D74D4F"/>
    <w:rsid w:val="00D74DFD"/>
    <w:rsid w:val="00D74E3B"/>
    <w:rsid w:val="00D74E6D"/>
    <w:rsid w:val="00D74F66"/>
    <w:rsid w:val="00D74F9D"/>
    <w:rsid w:val="00D750ED"/>
    <w:rsid w:val="00D7541D"/>
    <w:rsid w:val="00D75605"/>
    <w:rsid w:val="00D75B36"/>
    <w:rsid w:val="00D75C06"/>
    <w:rsid w:val="00D7624E"/>
    <w:rsid w:val="00D76256"/>
    <w:rsid w:val="00D7629E"/>
    <w:rsid w:val="00D762AE"/>
    <w:rsid w:val="00D76A97"/>
    <w:rsid w:val="00D76F1C"/>
    <w:rsid w:val="00D77058"/>
    <w:rsid w:val="00D77364"/>
    <w:rsid w:val="00D77377"/>
    <w:rsid w:val="00D77439"/>
    <w:rsid w:val="00D77471"/>
    <w:rsid w:val="00D77718"/>
    <w:rsid w:val="00D779EF"/>
    <w:rsid w:val="00D77E6A"/>
    <w:rsid w:val="00D80165"/>
    <w:rsid w:val="00D803C4"/>
    <w:rsid w:val="00D8059C"/>
    <w:rsid w:val="00D80AF7"/>
    <w:rsid w:val="00D80B1F"/>
    <w:rsid w:val="00D81237"/>
    <w:rsid w:val="00D81350"/>
    <w:rsid w:val="00D81596"/>
    <w:rsid w:val="00D81A35"/>
    <w:rsid w:val="00D81EE1"/>
    <w:rsid w:val="00D8213F"/>
    <w:rsid w:val="00D8233B"/>
    <w:rsid w:val="00D82446"/>
    <w:rsid w:val="00D826C9"/>
    <w:rsid w:val="00D826D6"/>
    <w:rsid w:val="00D82FF1"/>
    <w:rsid w:val="00D83378"/>
    <w:rsid w:val="00D833B9"/>
    <w:rsid w:val="00D835A4"/>
    <w:rsid w:val="00D83747"/>
    <w:rsid w:val="00D84212"/>
    <w:rsid w:val="00D84394"/>
    <w:rsid w:val="00D84A3D"/>
    <w:rsid w:val="00D84EC5"/>
    <w:rsid w:val="00D85273"/>
    <w:rsid w:val="00D854F3"/>
    <w:rsid w:val="00D85D89"/>
    <w:rsid w:val="00D85DDE"/>
    <w:rsid w:val="00D86238"/>
    <w:rsid w:val="00D86486"/>
    <w:rsid w:val="00D86BFD"/>
    <w:rsid w:val="00D86CF2"/>
    <w:rsid w:val="00D876ED"/>
    <w:rsid w:val="00D87A20"/>
    <w:rsid w:val="00D87AB8"/>
    <w:rsid w:val="00D87EA0"/>
    <w:rsid w:val="00D9006E"/>
    <w:rsid w:val="00D9020C"/>
    <w:rsid w:val="00D905E6"/>
    <w:rsid w:val="00D90C6B"/>
    <w:rsid w:val="00D90DF6"/>
    <w:rsid w:val="00D911E3"/>
    <w:rsid w:val="00D91667"/>
    <w:rsid w:val="00D918FB"/>
    <w:rsid w:val="00D91910"/>
    <w:rsid w:val="00D920D8"/>
    <w:rsid w:val="00D92362"/>
    <w:rsid w:val="00D928AA"/>
    <w:rsid w:val="00D92B38"/>
    <w:rsid w:val="00D93424"/>
    <w:rsid w:val="00D93912"/>
    <w:rsid w:val="00D93A40"/>
    <w:rsid w:val="00D93BE4"/>
    <w:rsid w:val="00D93F99"/>
    <w:rsid w:val="00D947B7"/>
    <w:rsid w:val="00D94BF4"/>
    <w:rsid w:val="00D94CAB"/>
    <w:rsid w:val="00D94F71"/>
    <w:rsid w:val="00D95243"/>
    <w:rsid w:val="00D95670"/>
    <w:rsid w:val="00D956BE"/>
    <w:rsid w:val="00D956BF"/>
    <w:rsid w:val="00D95A82"/>
    <w:rsid w:val="00D95CB4"/>
    <w:rsid w:val="00D95EA9"/>
    <w:rsid w:val="00D96383"/>
    <w:rsid w:val="00D96418"/>
    <w:rsid w:val="00D9643D"/>
    <w:rsid w:val="00D97018"/>
    <w:rsid w:val="00D97180"/>
    <w:rsid w:val="00D974C8"/>
    <w:rsid w:val="00D97664"/>
    <w:rsid w:val="00D97FE4"/>
    <w:rsid w:val="00DA00FA"/>
    <w:rsid w:val="00DA0C1E"/>
    <w:rsid w:val="00DA0CB7"/>
    <w:rsid w:val="00DA117B"/>
    <w:rsid w:val="00DA119E"/>
    <w:rsid w:val="00DA11A4"/>
    <w:rsid w:val="00DA13D8"/>
    <w:rsid w:val="00DA14CA"/>
    <w:rsid w:val="00DA1502"/>
    <w:rsid w:val="00DA1C62"/>
    <w:rsid w:val="00DA1D50"/>
    <w:rsid w:val="00DA1E01"/>
    <w:rsid w:val="00DA2161"/>
    <w:rsid w:val="00DA234E"/>
    <w:rsid w:val="00DA2856"/>
    <w:rsid w:val="00DA2A9F"/>
    <w:rsid w:val="00DA2C43"/>
    <w:rsid w:val="00DA30C7"/>
    <w:rsid w:val="00DA39D0"/>
    <w:rsid w:val="00DA3BF4"/>
    <w:rsid w:val="00DA3CC0"/>
    <w:rsid w:val="00DA3D28"/>
    <w:rsid w:val="00DA40F2"/>
    <w:rsid w:val="00DA437B"/>
    <w:rsid w:val="00DA499B"/>
    <w:rsid w:val="00DA49F0"/>
    <w:rsid w:val="00DA4C7A"/>
    <w:rsid w:val="00DA5427"/>
    <w:rsid w:val="00DA55C4"/>
    <w:rsid w:val="00DA5F4B"/>
    <w:rsid w:val="00DA625C"/>
    <w:rsid w:val="00DA6594"/>
    <w:rsid w:val="00DA65B2"/>
    <w:rsid w:val="00DA6A13"/>
    <w:rsid w:val="00DA6F17"/>
    <w:rsid w:val="00DA710C"/>
    <w:rsid w:val="00DA7680"/>
    <w:rsid w:val="00DA77C9"/>
    <w:rsid w:val="00DA77FD"/>
    <w:rsid w:val="00DA7DB1"/>
    <w:rsid w:val="00DB0505"/>
    <w:rsid w:val="00DB08EE"/>
    <w:rsid w:val="00DB0B93"/>
    <w:rsid w:val="00DB0BD1"/>
    <w:rsid w:val="00DB0E88"/>
    <w:rsid w:val="00DB1277"/>
    <w:rsid w:val="00DB12DB"/>
    <w:rsid w:val="00DB1C3F"/>
    <w:rsid w:val="00DB28FB"/>
    <w:rsid w:val="00DB2FB0"/>
    <w:rsid w:val="00DB300F"/>
    <w:rsid w:val="00DB3100"/>
    <w:rsid w:val="00DB3395"/>
    <w:rsid w:val="00DB40C2"/>
    <w:rsid w:val="00DB459B"/>
    <w:rsid w:val="00DB47A0"/>
    <w:rsid w:val="00DB5513"/>
    <w:rsid w:val="00DB5559"/>
    <w:rsid w:val="00DB5761"/>
    <w:rsid w:val="00DB5FAE"/>
    <w:rsid w:val="00DB6543"/>
    <w:rsid w:val="00DB6CAB"/>
    <w:rsid w:val="00DB742D"/>
    <w:rsid w:val="00DB7529"/>
    <w:rsid w:val="00DB7585"/>
    <w:rsid w:val="00DB795A"/>
    <w:rsid w:val="00DB7B66"/>
    <w:rsid w:val="00DB7C17"/>
    <w:rsid w:val="00DB7DDB"/>
    <w:rsid w:val="00DC055D"/>
    <w:rsid w:val="00DC0CD7"/>
    <w:rsid w:val="00DC0F8A"/>
    <w:rsid w:val="00DC0F94"/>
    <w:rsid w:val="00DC1B23"/>
    <w:rsid w:val="00DC2560"/>
    <w:rsid w:val="00DC2DC3"/>
    <w:rsid w:val="00DC3253"/>
    <w:rsid w:val="00DC34CA"/>
    <w:rsid w:val="00DC34F8"/>
    <w:rsid w:val="00DC3545"/>
    <w:rsid w:val="00DC36BB"/>
    <w:rsid w:val="00DC3C68"/>
    <w:rsid w:val="00DC3D72"/>
    <w:rsid w:val="00DC3E62"/>
    <w:rsid w:val="00DC4902"/>
    <w:rsid w:val="00DC490E"/>
    <w:rsid w:val="00DC4995"/>
    <w:rsid w:val="00DC4BE5"/>
    <w:rsid w:val="00DC52E4"/>
    <w:rsid w:val="00DC5632"/>
    <w:rsid w:val="00DC58F4"/>
    <w:rsid w:val="00DC5D59"/>
    <w:rsid w:val="00DC64E1"/>
    <w:rsid w:val="00DC65DE"/>
    <w:rsid w:val="00DC66F2"/>
    <w:rsid w:val="00DC69E2"/>
    <w:rsid w:val="00DC6D0C"/>
    <w:rsid w:val="00DC6D3A"/>
    <w:rsid w:val="00DC7041"/>
    <w:rsid w:val="00DC73A3"/>
    <w:rsid w:val="00DC74E4"/>
    <w:rsid w:val="00DD0AF6"/>
    <w:rsid w:val="00DD106B"/>
    <w:rsid w:val="00DD1A15"/>
    <w:rsid w:val="00DD1D37"/>
    <w:rsid w:val="00DD2846"/>
    <w:rsid w:val="00DD28F1"/>
    <w:rsid w:val="00DD2AC3"/>
    <w:rsid w:val="00DD2D5F"/>
    <w:rsid w:val="00DD2DB1"/>
    <w:rsid w:val="00DD3B0B"/>
    <w:rsid w:val="00DD3DF0"/>
    <w:rsid w:val="00DD42FC"/>
    <w:rsid w:val="00DD4B99"/>
    <w:rsid w:val="00DD5010"/>
    <w:rsid w:val="00DD5193"/>
    <w:rsid w:val="00DD5A2D"/>
    <w:rsid w:val="00DD5B67"/>
    <w:rsid w:val="00DD5E58"/>
    <w:rsid w:val="00DD665A"/>
    <w:rsid w:val="00DD6876"/>
    <w:rsid w:val="00DD69AA"/>
    <w:rsid w:val="00DD6CC5"/>
    <w:rsid w:val="00DD6DAA"/>
    <w:rsid w:val="00DD7480"/>
    <w:rsid w:val="00DD7E22"/>
    <w:rsid w:val="00DE063E"/>
    <w:rsid w:val="00DE0997"/>
    <w:rsid w:val="00DE0AE7"/>
    <w:rsid w:val="00DE0F2D"/>
    <w:rsid w:val="00DE109C"/>
    <w:rsid w:val="00DE1497"/>
    <w:rsid w:val="00DE168E"/>
    <w:rsid w:val="00DE19E3"/>
    <w:rsid w:val="00DE1E49"/>
    <w:rsid w:val="00DE1FF2"/>
    <w:rsid w:val="00DE220F"/>
    <w:rsid w:val="00DE2630"/>
    <w:rsid w:val="00DE28B5"/>
    <w:rsid w:val="00DE2A36"/>
    <w:rsid w:val="00DE3620"/>
    <w:rsid w:val="00DE368A"/>
    <w:rsid w:val="00DE40D1"/>
    <w:rsid w:val="00DE40E6"/>
    <w:rsid w:val="00DE441F"/>
    <w:rsid w:val="00DE4467"/>
    <w:rsid w:val="00DE4743"/>
    <w:rsid w:val="00DE4C55"/>
    <w:rsid w:val="00DE4DFB"/>
    <w:rsid w:val="00DE5065"/>
    <w:rsid w:val="00DE518F"/>
    <w:rsid w:val="00DE532A"/>
    <w:rsid w:val="00DE56E5"/>
    <w:rsid w:val="00DE5A51"/>
    <w:rsid w:val="00DE5E46"/>
    <w:rsid w:val="00DE6062"/>
    <w:rsid w:val="00DE6389"/>
    <w:rsid w:val="00DE66B0"/>
    <w:rsid w:val="00DE68CC"/>
    <w:rsid w:val="00DE76C8"/>
    <w:rsid w:val="00DE7874"/>
    <w:rsid w:val="00DE79A5"/>
    <w:rsid w:val="00DE7AA8"/>
    <w:rsid w:val="00DE7ADB"/>
    <w:rsid w:val="00DE7B31"/>
    <w:rsid w:val="00DE7CFC"/>
    <w:rsid w:val="00DF075B"/>
    <w:rsid w:val="00DF0A83"/>
    <w:rsid w:val="00DF0DC6"/>
    <w:rsid w:val="00DF1149"/>
    <w:rsid w:val="00DF15EA"/>
    <w:rsid w:val="00DF1B99"/>
    <w:rsid w:val="00DF1D78"/>
    <w:rsid w:val="00DF21BD"/>
    <w:rsid w:val="00DF2288"/>
    <w:rsid w:val="00DF2534"/>
    <w:rsid w:val="00DF33EF"/>
    <w:rsid w:val="00DF349A"/>
    <w:rsid w:val="00DF35B2"/>
    <w:rsid w:val="00DF35EE"/>
    <w:rsid w:val="00DF38D9"/>
    <w:rsid w:val="00DF3C09"/>
    <w:rsid w:val="00DF4223"/>
    <w:rsid w:val="00DF4449"/>
    <w:rsid w:val="00DF457B"/>
    <w:rsid w:val="00DF4F24"/>
    <w:rsid w:val="00DF4F80"/>
    <w:rsid w:val="00DF4FB2"/>
    <w:rsid w:val="00DF63CC"/>
    <w:rsid w:val="00DF68E4"/>
    <w:rsid w:val="00DF6975"/>
    <w:rsid w:val="00DF6D61"/>
    <w:rsid w:val="00DF6FE1"/>
    <w:rsid w:val="00DF72DA"/>
    <w:rsid w:val="00DF7809"/>
    <w:rsid w:val="00E00609"/>
    <w:rsid w:val="00E00742"/>
    <w:rsid w:val="00E009B1"/>
    <w:rsid w:val="00E00CAD"/>
    <w:rsid w:val="00E014D3"/>
    <w:rsid w:val="00E0211E"/>
    <w:rsid w:val="00E0238D"/>
    <w:rsid w:val="00E02C15"/>
    <w:rsid w:val="00E02D31"/>
    <w:rsid w:val="00E034AD"/>
    <w:rsid w:val="00E03DA1"/>
    <w:rsid w:val="00E03F57"/>
    <w:rsid w:val="00E03F5A"/>
    <w:rsid w:val="00E03FE0"/>
    <w:rsid w:val="00E0400B"/>
    <w:rsid w:val="00E04280"/>
    <w:rsid w:val="00E046EB"/>
    <w:rsid w:val="00E049EF"/>
    <w:rsid w:val="00E04A35"/>
    <w:rsid w:val="00E04A5E"/>
    <w:rsid w:val="00E050E6"/>
    <w:rsid w:val="00E0514E"/>
    <w:rsid w:val="00E055C4"/>
    <w:rsid w:val="00E0562F"/>
    <w:rsid w:val="00E05B2B"/>
    <w:rsid w:val="00E06916"/>
    <w:rsid w:val="00E07FAE"/>
    <w:rsid w:val="00E10609"/>
    <w:rsid w:val="00E10626"/>
    <w:rsid w:val="00E107AB"/>
    <w:rsid w:val="00E108BE"/>
    <w:rsid w:val="00E10BDD"/>
    <w:rsid w:val="00E1102F"/>
    <w:rsid w:val="00E11045"/>
    <w:rsid w:val="00E115E5"/>
    <w:rsid w:val="00E117CD"/>
    <w:rsid w:val="00E11BEF"/>
    <w:rsid w:val="00E11D58"/>
    <w:rsid w:val="00E123F0"/>
    <w:rsid w:val="00E12401"/>
    <w:rsid w:val="00E12F9B"/>
    <w:rsid w:val="00E13164"/>
    <w:rsid w:val="00E1337D"/>
    <w:rsid w:val="00E135B1"/>
    <w:rsid w:val="00E13E69"/>
    <w:rsid w:val="00E13F29"/>
    <w:rsid w:val="00E13FA5"/>
    <w:rsid w:val="00E14140"/>
    <w:rsid w:val="00E1466E"/>
    <w:rsid w:val="00E14AA9"/>
    <w:rsid w:val="00E14D03"/>
    <w:rsid w:val="00E156AF"/>
    <w:rsid w:val="00E164D7"/>
    <w:rsid w:val="00E16E89"/>
    <w:rsid w:val="00E17309"/>
    <w:rsid w:val="00E1751F"/>
    <w:rsid w:val="00E1755A"/>
    <w:rsid w:val="00E17675"/>
    <w:rsid w:val="00E17992"/>
    <w:rsid w:val="00E17B1A"/>
    <w:rsid w:val="00E17B95"/>
    <w:rsid w:val="00E20077"/>
    <w:rsid w:val="00E201C9"/>
    <w:rsid w:val="00E20257"/>
    <w:rsid w:val="00E2123C"/>
    <w:rsid w:val="00E212A5"/>
    <w:rsid w:val="00E21C8C"/>
    <w:rsid w:val="00E22234"/>
    <w:rsid w:val="00E22374"/>
    <w:rsid w:val="00E22DCE"/>
    <w:rsid w:val="00E23974"/>
    <w:rsid w:val="00E23C99"/>
    <w:rsid w:val="00E242C7"/>
    <w:rsid w:val="00E24406"/>
    <w:rsid w:val="00E2498A"/>
    <w:rsid w:val="00E24BF2"/>
    <w:rsid w:val="00E24E9C"/>
    <w:rsid w:val="00E24F86"/>
    <w:rsid w:val="00E25401"/>
    <w:rsid w:val="00E256DB"/>
    <w:rsid w:val="00E25977"/>
    <w:rsid w:val="00E25A8D"/>
    <w:rsid w:val="00E25AE2"/>
    <w:rsid w:val="00E26390"/>
    <w:rsid w:val="00E265E6"/>
    <w:rsid w:val="00E26652"/>
    <w:rsid w:val="00E269B0"/>
    <w:rsid w:val="00E26B0F"/>
    <w:rsid w:val="00E26BF1"/>
    <w:rsid w:val="00E26D6C"/>
    <w:rsid w:val="00E26FC9"/>
    <w:rsid w:val="00E27051"/>
    <w:rsid w:val="00E2752E"/>
    <w:rsid w:val="00E278EF"/>
    <w:rsid w:val="00E27996"/>
    <w:rsid w:val="00E305E4"/>
    <w:rsid w:val="00E307D5"/>
    <w:rsid w:val="00E30954"/>
    <w:rsid w:val="00E30D2A"/>
    <w:rsid w:val="00E30DBB"/>
    <w:rsid w:val="00E3117A"/>
    <w:rsid w:val="00E313C2"/>
    <w:rsid w:val="00E3170F"/>
    <w:rsid w:val="00E318BE"/>
    <w:rsid w:val="00E31A0B"/>
    <w:rsid w:val="00E31FC4"/>
    <w:rsid w:val="00E32426"/>
    <w:rsid w:val="00E32511"/>
    <w:rsid w:val="00E325AB"/>
    <w:rsid w:val="00E32663"/>
    <w:rsid w:val="00E32899"/>
    <w:rsid w:val="00E32B44"/>
    <w:rsid w:val="00E33A92"/>
    <w:rsid w:val="00E33A9A"/>
    <w:rsid w:val="00E33BED"/>
    <w:rsid w:val="00E33D40"/>
    <w:rsid w:val="00E33EE5"/>
    <w:rsid w:val="00E33F00"/>
    <w:rsid w:val="00E33F19"/>
    <w:rsid w:val="00E34282"/>
    <w:rsid w:val="00E34375"/>
    <w:rsid w:val="00E343E1"/>
    <w:rsid w:val="00E34917"/>
    <w:rsid w:val="00E3496E"/>
    <w:rsid w:val="00E34A68"/>
    <w:rsid w:val="00E34B4D"/>
    <w:rsid w:val="00E3502B"/>
    <w:rsid w:val="00E35139"/>
    <w:rsid w:val="00E35FF8"/>
    <w:rsid w:val="00E37A97"/>
    <w:rsid w:val="00E37D9D"/>
    <w:rsid w:val="00E37DCF"/>
    <w:rsid w:val="00E402D8"/>
    <w:rsid w:val="00E40BC5"/>
    <w:rsid w:val="00E40BD4"/>
    <w:rsid w:val="00E4105D"/>
    <w:rsid w:val="00E4140D"/>
    <w:rsid w:val="00E416B5"/>
    <w:rsid w:val="00E41752"/>
    <w:rsid w:val="00E41BA2"/>
    <w:rsid w:val="00E4210C"/>
    <w:rsid w:val="00E421B9"/>
    <w:rsid w:val="00E42510"/>
    <w:rsid w:val="00E42528"/>
    <w:rsid w:val="00E425B5"/>
    <w:rsid w:val="00E429B0"/>
    <w:rsid w:val="00E42BB8"/>
    <w:rsid w:val="00E42F19"/>
    <w:rsid w:val="00E42F99"/>
    <w:rsid w:val="00E4313F"/>
    <w:rsid w:val="00E4351D"/>
    <w:rsid w:val="00E43AAF"/>
    <w:rsid w:val="00E44368"/>
    <w:rsid w:val="00E44857"/>
    <w:rsid w:val="00E45553"/>
    <w:rsid w:val="00E457D0"/>
    <w:rsid w:val="00E458B9"/>
    <w:rsid w:val="00E45BD8"/>
    <w:rsid w:val="00E46168"/>
    <w:rsid w:val="00E46A56"/>
    <w:rsid w:val="00E470A7"/>
    <w:rsid w:val="00E47421"/>
    <w:rsid w:val="00E4743F"/>
    <w:rsid w:val="00E47DF0"/>
    <w:rsid w:val="00E501B8"/>
    <w:rsid w:val="00E50975"/>
    <w:rsid w:val="00E50CF7"/>
    <w:rsid w:val="00E51436"/>
    <w:rsid w:val="00E515DA"/>
    <w:rsid w:val="00E516D3"/>
    <w:rsid w:val="00E5187C"/>
    <w:rsid w:val="00E51AC1"/>
    <w:rsid w:val="00E51CE0"/>
    <w:rsid w:val="00E51DEB"/>
    <w:rsid w:val="00E520B5"/>
    <w:rsid w:val="00E5214B"/>
    <w:rsid w:val="00E52A92"/>
    <w:rsid w:val="00E52DD5"/>
    <w:rsid w:val="00E52E0E"/>
    <w:rsid w:val="00E52EF5"/>
    <w:rsid w:val="00E532C5"/>
    <w:rsid w:val="00E5380B"/>
    <w:rsid w:val="00E53E48"/>
    <w:rsid w:val="00E54177"/>
    <w:rsid w:val="00E541D7"/>
    <w:rsid w:val="00E546D8"/>
    <w:rsid w:val="00E54868"/>
    <w:rsid w:val="00E54990"/>
    <w:rsid w:val="00E54D21"/>
    <w:rsid w:val="00E55454"/>
    <w:rsid w:val="00E5570F"/>
    <w:rsid w:val="00E56108"/>
    <w:rsid w:val="00E562D5"/>
    <w:rsid w:val="00E56438"/>
    <w:rsid w:val="00E56930"/>
    <w:rsid w:val="00E56A50"/>
    <w:rsid w:val="00E573DF"/>
    <w:rsid w:val="00E57564"/>
    <w:rsid w:val="00E575BA"/>
    <w:rsid w:val="00E601F0"/>
    <w:rsid w:val="00E60871"/>
    <w:rsid w:val="00E60A14"/>
    <w:rsid w:val="00E60A1B"/>
    <w:rsid w:val="00E60D28"/>
    <w:rsid w:val="00E610EF"/>
    <w:rsid w:val="00E61C11"/>
    <w:rsid w:val="00E6209A"/>
    <w:rsid w:val="00E62B2C"/>
    <w:rsid w:val="00E62ECD"/>
    <w:rsid w:val="00E62EF4"/>
    <w:rsid w:val="00E63177"/>
    <w:rsid w:val="00E6337D"/>
    <w:rsid w:val="00E63828"/>
    <w:rsid w:val="00E63F6A"/>
    <w:rsid w:val="00E642E0"/>
    <w:rsid w:val="00E644BE"/>
    <w:rsid w:val="00E649E6"/>
    <w:rsid w:val="00E64A5F"/>
    <w:rsid w:val="00E64DB9"/>
    <w:rsid w:val="00E65A98"/>
    <w:rsid w:val="00E65C6E"/>
    <w:rsid w:val="00E66653"/>
    <w:rsid w:val="00E6667F"/>
    <w:rsid w:val="00E66C6F"/>
    <w:rsid w:val="00E66D82"/>
    <w:rsid w:val="00E66E2A"/>
    <w:rsid w:val="00E676E9"/>
    <w:rsid w:val="00E67744"/>
    <w:rsid w:val="00E67A38"/>
    <w:rsid w:val="00E703E8"/>
    <w:rsid w:val="00E70716"/>
    <w:rsid w:val="00E707FE"/>
    <w:rsid w:val="00E70981"/>
    <w:rsid w:val="00E70C79"/>
    <w:rsid w:val="00E70F1B"/>
    <w:rsid w:val="00E70FA9"/>
    <w:rsid w:val="00E71070"/>
    <w:rsid w:val="00E71318"/>
    <w:rsid w:val="00E71553"/>
    <w:rsid w:val="00E71611"/>
    <w:rsid w:val="00E71DE6"/>
    <w:rsid w:val="00E7209F"/>
    <w:rsid w:val="00E72143"/>
    <w:rsid w:val="00E72240"/>
    <w:rsid w:val="00E724F7"/>
    <w:rsid w:val="00E725D1"/>
    <w:rsid w:val="00E72C7D"/>
    <w:rsid w:val="00E73235"/>
    <w:rsid w:val="00E732BA"/>
    <w:rsid w:val="00E74185"/>
    <w:rsid w:val="00E74F07"/>
    <w:rsid w:val="00E75123"/>
    <w:rsid w:val="00E75CA1"/>
    <w:rsid w:val="00E75D90"/>
    <w:rsid w:val="00E767B6"/>
    <w:rsid w:val="00E774F0"/>
    <w:rsid w:val="00E7753F"/>
    <w:rsid w:val="00E77565"/>
    <w:rsid w:val="00E775ED"/>
    <w:rsid w:val="00E77850"/>
    <w:rsid w:val="00E77940"/>
    <w:rsid w:val="00E77A60"/>
    <w:rsid w:val="00E801B6"/>
    <w:rsid w:val="00E8029F"/>
    <w:rsid w:val="00E803B5"/>
    <w:rsid w:val="00E80C48"/>
    <w:rsid w:val="00E80CEE"/>
    <w:rsid w:val="00E810B1"/>
    <w:rsid w:val="00E81193"/>
    <w:rsid w:val="00E8126B"/>
    <w:rsid w:val="00E813E2"/>
    <w:rsid w:val="00E8142E"/>
    <w:rsid w:val="00E81539"/>
    <w:rsid w:val="00E81F35"/>
    <w:rsid w:val="00E8207D"/>
    <w:rsid w:val="00E82860"/>
    <w:rsid w:val="00E82A8A"/>
    <w:rsid w:val="00E82E49"/>
    <w:rsid w:val="00E82FEB"/>
    <w:rsid w:val="00E83D0C"/>
    <w:rsid w:val="00E83D94"/>
    <w:rsid w:val="00E83F1D"/>
    <w:rsid w:val="00E848F6"/>
    <w:rsid w:val="00E84A1F"/>
    <w:rsid w:val="00E854AD"/>
    <w:rsid w:val="00E85C48"/>
    <w:rsid w:val="00E85DCD"/>
    <w:rsid w:val="00E860DA"/>
    <w:rsid w:val="00E860E2"/>
    <w:rsid w:val="00E86175"/>
    <w:rsid w:val="00E86F79"/>
    <w:rsid w:val="00E8721B"/>
    <w:rsid w:val="00E87719"/>
    <w:rsid w:val="00E878CA"/>
    <w:rsid w:val="00E87991"/>
    <w:rsid w:val="00E87BB6"/>
    <w:rsid w:val="00E87BF3"/>
    <w:rsid w:val="00E87E36"/>
    <w:rsid w:val="00E90131"/>
    <w:rsid w:val="00E906A5"/>
    <w:rsid w:val="00E916F7"/>
    <w:rsid w:val="00E919E7"/>
    <w:rsid w:val="00E91D85"/>
    <w:rsid w:val="00E928D0"/>
    <w:rsid w:val="00E92C8D"/>
    <w:rsid w:val="00E93227"/>
    <w:rsid w:val="00E932A3"/>
    <w:rsid w:val="00E93835"/>
    <w:rsid w:val="00E94254"/>
    <w:rsid w:val="00E94402"/>
    <w:rsid w:val="00E9476E"/>
    <w:rsid w:val="00E94A12"/>
    <w:rsid w:val="00E9517C"/>
    <w:rsid w:val="00E954C5"/>
    <w:rsid w:val="00E957DE"/>
    <w:rsid w:val="00E959C5"/>
    <w:rsid w:val="00E95A17"/>
    <w:rsid w:val="00E95EC5"/>
    <w:rsid w:val="00E96947"/>
    <w:rsid w:val="00E9733B"/>
    <w:rsid w:val="00E97636"/>
    <w:rsid w:val="00E978C5"/>
    <w:rsid w:val="00E97CF5"/>
    <w:rsid w:val="00E97E58"/>
    <w:rsid w:val="00EA02E9"/>
    <w:rsid w:val="00EA08DA"/>
    <w:rsid w:val="00EA0A6A"/>
    <w:rsid w:val="00EA1141"/>
    <w:rsid w:val="00EA1525"/>
    <w:rsid w:val="00EA17A8"/>
    <w:rsid w:val="00EA1FD3"/>
    <w:rsid w:val="00EA24F8"/>
    <w:rsid w:val="00EA2BE1"/>
    <w:rsid w:val="00EA2C1D"/>
    <w:rsid w:val="00EA2C2A"/>
    <w:rsid w:val="00EA2C60"/>
    <w:rsid w:val="00EA31F2"/>
    <w:rsid w:val="00EA3678"/>
    <w:rsid w:val="00EA39D0"/>
    <w:rsid w:val="00EA3BD9"/>
    <w:rsid w:val="00EA411A"/>
    <w:rsid w:val="00EA451C"/>
    <w:rsid w:val="00EA45A5"/>
    <w:rsid w:val="00EA4D92"/>
    <w:rsid w:val="00EA4E0E"/>
    <w:rsid w:val="00EA50B5"/>
    <w:rsid w:val="00EA5307"/>
    <w:rsid w:val="00EA5FB7"/>
    <w:rsid w:val="00EA6FB8"/>
    <w:rsid w:val="00EA719C"/>
    <w:rsid w:val="00EA72AD"/>
    <w:rsid w:val="00EA7A61"/>
    <w:rsid w:val="00EA7CB7"/>
    <w:rsid w:val="00EA7E37"/>
    <w:rsid w:val="00EA7FA7"/>
    <w:rsid w:val="00EA7FDD"/>
    <w:rsid w:val="00EB028B"/>
    <w:rsid w:val="00EB0DF1"/>
    <w:rsid w:val="00EB0E9C"/>
    <w:rsid w:val="00EB15D9"/>
    <w:rsid w:val="00EB16E4"/>
    <w:rsid w:val="00EB1853"/>
    <w:rsid w:val="00EB1C76"/>
    <w:rsid w:val="00EB23C8"/>
    <w:rsid w:val="00EB25AD"/>
    <w:rsid w:val="00EB2E15"/>
    <w:rsid w:val="00EB2FD2"/>
    <w:rsid w:val="00EB3378"/>
    <w:rsid w:val="00EB34FC"/>
    <w:rsid w:val="00EB35F2"/>
    <w:rsid w:val="00EB37A9"/>
    <w:rsid w:val="00EB405E"/>
    <w:rsid w:val="00EB413C"/>
    <w:rsid w:val="00EB45BE"/>
    <w:rsid w:val="00EB4CD5"/>
    <w:rsid w:val="00EB4FCF"/>
    <w:rsid w:val="00EB5219"/>
    <w:rsid w:val="00EB52EC"/>
    <w:rsid w:val="00EB54B2"/>
    <w:rsid w:val="00EB5546"/>
    <w:rsid w:val="00EB56AE"/>
    <w:rsid w:val="00EB56E0"/>
    <w:rsid w:val="00EB5F2B"/>
    <w:rsid w:val="00EB609F"/>
    <w:rsid w:val="00EB67D7"/>
    <w:rsid w:val="00EB6C6B"/>
    <w:rsid w:val="00EB6D69"/>
    <w:rsid w:val="00EB73C4"/>
    <w:rsid w:val="00EB7555"/>
    <w:rsid w:val="00EB758D"/>
    <w:rsid w:val="00EC0259"/>
    <w:rsid w:val="00EC0837"/>
    <w:rsid w:val="00EC0E59"/>
    <w:rsid w:val="00EC13D1"/>
    <w:rsid w:val="00EC141C"/>
    <w:rsid w:val="00EC1585"/>
    <w:rsid w:val="00EC15C5"/>
    <w:rsid w:val="00EC17B2"/>
    <w:rsid w:val="00EC1A4D"/>
    <w:rsid w:val="00EC1AF7"/>
    <w:rsid w:val="00EC1C0D"/>
    <w:rsid w:val="00EC1C1B"/>
    <w:rsid w:val="00EC2162"/>
    <w:rsid w:val="00EC23CB"/>
    <w:rsid w:val="00EC2487"/>
    <w:rsid w:val="00EC2685"/>
    <w:rsid w:val="00EC295B"/>
    <w:rsid w:val="00EC2C55"/>
    <w:rsid w:val="00EC3416"/>
    <w:rsid w:val="00EC444A"/>
    <w:rsid w:val="00EC4F33"/>
    <w:rsid w:val="00EC5799"/>
    <w:rsid w:val="00EC5D01"/>
    <w:rsid w:val="00EC5EFC"/>
    <w:rsid w:val="00EC601E"/>
    <w:rsid w:val="00EC603E"/>
    <w:rsid w:val="00EC61B9"/>
    <w:rsid w:val="00EC6326"/>
    <w:rsid w:val="00EC6913"/>
    <w:rsid w:val="00EC69DB"/>
    <w:rsid w:val="00EC6EEC"/>
    <w:rsid w:val="00EC6F11"/>
    <w:rsid w:val="00EC743B"/>
    <w:rsid w:val="00EC74EA"/>
    <w:rsid w:val="00EC76CC"/>
    <w:rsid w:val="00EC76E8"/>
    <w:rsid w:val="00EC7829"/>
    <w:rsid w:val="00EC7A50"/>
    <w:rsid w:val="00EC7A73"/>
    <w:rsid w:val="00EC7A8B"/>
    <w:rsid w:val="00EC7B87"/>
    <w:rsid w:val="00EC7BA7"/>
    <w:rsid w:val="00EC7DDB"/>
    <w:rsid w:val="00EC7EC8"/>
    <w:rsid w:val="00ED073F"/>
    <w:rsid w:val="00ED09B5"/>
    <w:rsid w:val="00ED0EB0"/>
    <w:rsid w:val="00ED0F4B"/>
    <w:rsid w:val="00ED0F6C"/>
    <w:rsid w:val="00ED140B"/>
    <w:rsid w:val="00ED1714"/>
    <w:rsid w:val="00ED18A4"/>
    <w:rsid w:val="00ED1D48"/>
    <w:rsid w:val="00ED248A"/>
    <w:rsid w:val="00ED26AA"/>
    <w:rsid w:val="00ED3038"/>
    <w:rsid w:val="00ED307A"/>
    <w:rsid w:val="00ED3F45"/>
    <w:rsid w:val="00ED472A"/>
    <w:rsid w:val="00ED4B0A"/>
    <w:rsid w:val="00ED4B66"/>
    <w:rsid w:val="00ED52E7"/>
    <w:rsid w:val="00ED5DC7"/>
    <w:rsid w:val="00ED5E4E"/>
    <w:rsid w:val="00ED5F70"/>
    <w:rsid w:val="00ED600A"/>
    <w:rsid w:val="00ED62F6"/>
    <w:rsid w:val="00ED63F5"/>
    <w:rsid w:val="00ED6B52"/>
    <w:rsid w:val="00ED6C30"/>
    <w:rsid w:val="00ED6D2E"/>
    <w:rsid w:val="00ED700A"/>
    <w:rsid w:val="00ED71A8"/>
    <w:rsid w:val="00ED74CE"/>
    <w:rsid w:val="00ED77BC"/>
    <w:rsid w:val="00ED7A5B"/>
    <w:rsid w:val="00ED7B53"/>
    <w:rsid w:val="00ED7DE2"/>
    <w:rsid w:val="00EE0BAF"/>
    <w:rsid w:val="00EE0D61"/>
    <w:rsid w:val="00EE24E9"/>
    <w:rsid w:val="00EE254A"/>
    <w:rsid w:val="00EE2E70"/>
    <w:rsid w:val="00EE2F92"/>
    <w:rsid w:val="00EE2FD9"/>
    <w:rsid w:val="00EE345F"/>
    <w:rsid w:val="00EE366E"/>
    <w:rsid w:val="00EE3C6B"/>
    <w:rsid w:val="00EE410D"/>
    <w:rsid w:val="00EE4322"/>
    <w:rsid w:val="00EE441D"/>
    <w:rsid w:val="00EE52D8"/>
    <w:rsid w:val="00EE58ED"/>
    <w:rsid w:val="00EE5AF1"/>
    <w:rsid w:val="00EE5B23"/>
    <w:rsid w:val="00EE5DEB"/>
    <w:rsid w:val="00EE5F72"/>
    <w:rsid w:val="00EE6868"/>
    <w:rsid w:val="00EE6B4A"/>
    <w:rsid w:val="00EE6CA8"/>
    <w:rsid w:val="00EE742D"/>
    <w:rsid w:val="00EE783B"/>
    <w:rsid w:val="00EE79B1"/>
    <w:rsid w:val="00EF021B"/>
    <w:rsid w:val="00EF0849"/>
    <w:rsid w:val="00EF0CBA"/>
    <w:rsid w:val="00EF1298"/>
    <w:rsid w:val="00EF1524"/>
    <w:rsid w:val="00EF1638"/>
    <w:rsid w:val="00EF174F"/>
    <w:rsid w:val="00EF18E2"/>
    <w:rsid w:val="00EF1A59"/>
    <w:rsid w:val="00EF1AA7"/>
    <w:rsid w:val="00EF1B49"/>
    <w:rsid w:val="00EF1FDC"/>
    <w:rsid w:val="00EF250A"/>
    <w:rsid w:val="00EF25C7"/>
    <w:rsid w:val="00EF398C"/>
    <w:rsid w:val="00EF3C60"/>
    <w:rsid w:val="00EF3F12"/>
    <w:rsid w:val="00EF4881"/>
    <w:rsid w:val="00EF5B2D"/>
    <w:rsid w:val="00EF5C7D"/>
    <w:rsid w:val="00EF5E36"/>
    <w:rsid w:val="00EF5E8C"/>
    <w:rsid w:val="00EF607E"/>
    <w:rsid w:val="00EF60B1"/>
    <w:rsid w:val="00EF69D1"/>
    <w:rsid w:val="00EF6B4C"/>
    <w:rsid w:val="00EF6D44"/>
    <w:rsid w:val="00EF7467"/>
    <w:rsid w:val="00F00ACF"/>
    <w:rsid w:val="00F0179E"/>
    <w:rsid w:val="00F01AB3"/>
    <w:rsid w:val="00F020B9"/>
    <w:rsid w:val="00F02AC2"/>
    <w:rsid w:val="00F0305C"/>
    <w:rsid w:val="00F03069"/>
    <w:rsid w:val="00F03CA7"/>
    <w:rsid w:val="00F04A10"/>
    <w:rsid w:val="00F04C8E"/>
    <w:rsid w:val="00F04D24"/>
    <w:rsid w:val="00F04D3A"/>
    <w:rsid w:val="00F057F7"/>
    <w:rsid w:val="00F05C0F"/>
    <w:rsid w:val="00F05C39"/>
    <w:rsid w:val="00F06268"/>
    <w:rsid w:val="00F0632B"/>
    <w:rsid w:val="00F0649F"/>
    <w:rsid w:val="00F066E0"/>
    <w:rsid w:val="00F06AE7"/>
    <w:rsid w:val="00F06BD6"/>
    <w:rsid w:val="00F07397"/>
    <w:rsid w:val="00F074B6"/>
    <w:rsid w:val="00F0767F"/>
    <w:rsid w:val="00F078A6"/>
    <w:rsid w:val="00F07B0D"/>
    <w:rsid w:val="00F07CE1"/>
    <w:rsid w:val="00F07D06"/>
    <w:rsid w:val="00F07F25"/>
    <w:rsid w:val="00F07F27"/>
    <w:rsid w:val="00F1029E"/>
    <w:rsid w:val="00F1031A"/>
    <w:rsid w:val="00F115B8"/>
    <w:rsid w:val="00F116F8"/>
    <w:rsid w:val="00F11B79"/>
    <w:rsid w:val="00F11D01"/>
    <w:rsid w:val="00F12D91"/>
    <w:rsid w:val="00F12FD9"/>
    <w:rsid w:val="00F1303C"/>
    <w:rsid w:val="00F131BE"/>
    <w:rsid w:val="00F13681"/>
    <w:rsid w:val="00F13B33"/>
    <w:rsid w:val="00F13DDC"/>
    <w:rsid w:val="00F1452F"/>
    <w:rsid w:val="00F146BF"/>
    <w:rsid w:val="00F14E81"/>
    <w:rsid w:val="00F150CE"/>
    <w:rsid w:val="00F1569A"/>
    <w:rsid w:val="00F15B75"/>
    <w:rsid w:val="00F16033"/>
    <w:rsid w:val="00F16303"/>
    <w:rsid w:val="00F16681"/>
    <w:rsid w:val="00F16A44"/>
    <w:rsid w:val="00F16AAC"/>
    <w:rsid w:val="00F16B22"/>
    <w:rsid w:val="00F16CB6"/>
    <w:rsid w:val="00F16D47"/>
    <w:rsid w:val="00F16D48"/>
    <w:rsid w:val="00F16E88"/>
    <w:rsid w:val="00F16FAD"/>
    <w:rsid w:val="00F17264"/>
    <w:rsid w:val="00F172FC"/>
    <w:rsid w:val="00F17434"/>
    <w:rsid w:val="00F17440"/>
    <w:rsid w:val="00F17452"/>
    <w:rsid w:val="00F1771B"/>
    <w:rsid w:val="00F177F2"/>
    <w:rsid w:val="00F17930"/>
    <w:rsid w:val="00F17D14"/>
    <w:rsid w:val="00F2040D"/>
    <w:rsid w:val="00F2077C"/>
    <w:rsid w:val="00F20DF9"/>
    <w:rsid w:val="00F21697"/>
    <w:rsid w:val="00F21C78"/>
    <w:rsid w:val="00F21EB9"/>
    <w:rsid w:val="00F22275"/>
    <w:rsid w:val="00F225B4"/>
    <w:rsid w:val="00F22890"/>
    <w:rsid w:val="00F22B3B"/>
    <w:rsid w:val="00F22BE7"/>
    <w:rsid w:val="00F22C12"/>
    <w:rsid w:val="00F22C45"/>
    <w:rsid w:val="00F22D00"/>
    <w:rsid w:val="00F22EFD"/>
    <w:rsid w:val="00F23BEE"/>
    <w:rsid w:val="00F24085"/>
    <w:rsid w:val="00F241F1"/>
    <w:rsid w:val="00F242E8"/>
    <w:rsid w:val="00F243CE"/>
    <w:rsid w:val="00F2486E"/>
    <w:rsid w:val="00F24900"/>
    <w:rsid w:val="00F24988"/>
    <w:rsid w:val="00F24D59"/>
    <w:rsid w:val="00F25459"/>
    <w:rsid w:val="00F25A11"/>
    <w:rsid w:val="00F25A71"/>
    <w:rsid w:val="00F262A7"/>
    <w:rsid w:val="00F2669A"/>
    <w:rsid w:val="00F26EFF"/>
    <w:rsid w:val="00F26F51"/>
    <w:rsid w:val="00F27036"/>
    <w:rsid w:val="00F276A1"/>
    <w:rsid w:val="00F27DF7"/>
    <w:rsid w:val="00F30406"/>
    <w:rsid w:val="00F30412"/>
    <w:rsid w:val="00F304F6"/>
    <w:rsid w:val="00F3074F"/>
    <w:rsid w:val="00F308FB"/>
    <w:rsid w:val="00F30D3C"/>
    <w:rsid w:val="00F312A6"/>
    <w:rsid w:val="00F3256C"/>
    <w:rsid w:val="00F32CD4"/>
    <w:rsid w:val="00F32EFB"/>
    <w:rsid w:val="00F32FBB"/>
    <w:rsid w:val="00F33072"/>
    <w:rsid w:val="00F33340"/>
    <w:rsid w:val="00F33574"/>
    <w:rsid w:val="00F33E66"/>
    <w:rsid w:val="00F340CC"/>
    <w:rsid w:val="00F34317"/>
    <w:rsid w:val="00F3456B"/>
    <w:rsid w:val="00F3469F"/>
    <w:rsid w:val="00F34803"/>
    <w:rsid w:val="00F348B9"/>
    <w:rsid w:val="00F34D29"/>
    <w:rsid w:val="00F3578B"/>
    <w:rsid w:val="00F35D86"/>
    <w:rsid w:val="00F35EAE"/>
    <w:rsid w:val="00F3640F"/>
    <w:rsid w:val="00F36601"/>
    <w:rsid w:val="00F369F8"/>
    <w:rsid w:val="00F37376"/>
    <w:rsid w:val="00F376DC"/>
    <w:rsid w:val="00F40082"/>
    <w:rsid w:val="00F404DC"/>
    <w:rsid w:val="00F40821"/>
    <w:rsid w:val="00F4084C"/>
    <w:rsid w:val="00F40AB6"/>
    <w:rsid w:val="00F40E0D"/>
    <w:rsid w:val="00F41029"/>
    <w:rsid w:val="00F410F7"/>
    <w:rsid w:val="00F4188D"/>
    <w:rsid w:val="00F420AF"/>
    <w:rsid w:val="00F4231D"/>
    <w:rsid w:val="00F424FD"/>
    <w:rsid w:val="00F4292C"/>
    <w:rsid w:val="00F4314E"/>
    <w:rsid w:val="00F43C59"/>
    <w:rsid w:val="00F43DE7"/>
    <w:rsid w:val="00F43FDA"/>
    <w:rsid w:val="00F445A2"/>
    <w:rsid w:val="00F44E07"/>
    <w:rsid w:val="00F450D8"/>
    <w:rsid w:val="00F4516D"/>
    <w:rsid w:val="00F45426"/>
    <w:rsid w:val="00F45550"/>
    <w:rsid w:val="00F457F6"/>
    <w:rsid w:val="00F459A9"/>
    <w:rsid w:val="00F45ADC"/>
    <w:rsid w:val="00F466F5"/>
    <w:rsid w:val="00F46973"/>
    <w:rsid w:val="00F46AD7"/>
    <w:rsid w:val="00F46E79"/>
    <w:rsid w:val="00F47099"/>
    <w:rsid w:val="00F47574"/>
    <w:rsid w:val="00F47678"/>
    <w:rsid w:val="00F476F5"/>
    <w:rsid w:val="00F47803"/>
    <w:rsid w:val="00F47CFC"/>
    <w:rsid w:val="00F47FAB"/>
    <w:rsid w:val="00F502ED"/>
    <w:rsid w:val="00F50559"/>
    <w:rsid w:val="00F507B3"/>
    <w:rsid w:val="00F5094A"/>
    <w:rsid w:val="00F50D3C"/>
    <w:rsid w:val="00F510A3"/>
    <w:rsid w:val="00F51287"/>
    <w:rsid w:val="00F5156E"/>
    <w:rsid w:val="00F51A06"/>
    <w:rsid w:val="00F52368"/>
    <w:rsid w:val="00F52427"/>
    <w:rsid w:val="00F534AC"/>
    <w:rsid w:val="00F535D9"/>
    <w:rsid w:val="00F540A6"/>
    <w:rsid w:val="00F545FB"/>
    <w:rsid w:val="00F54DC8"/>
    <w:rsid w:val="00F54F6F"/>
    <w:rsid w:val="00F553C0"/>
    <w:rsid w:val="00F553E9"/>
    <w:rsid w:val="00F55815"/>
    <w:rsid w:val="00F5599E"/>
    <w:rsid w:val="00F55AEA"/>
    <w:rsid w:val="00F55F56"/>
    <w:rsid w:val="00F55FD3"/>
    <w:rsid w:val="00F56066"/>
    <w:rsid w:val="00F56AC2"/>
    <w:rsid w:val="00F56DF5"/>
    <w:rsid w:val="00F57038"/>
    <w:rsid w:val="00F57651"/>
    <w:rsid w:val="00F5778C"/>
    <w:rsid w:val="00F60132"/>
    <w:rsid w:val="00F60A66"/>
    <w:rsid w:val="00F619C7"/>
    <w:rsid w:val="00F61EEC"/>
    <w:rsid w:val="00F62294"/>
    <w:rsid w:val="00F62349"/>
    <w:rsid w:val="00F629E8"/>
    <w:rsid w:val="00F62B8F"/>
    <w:rsid w:val="00F62F2C"/>
    <w:rsid w:val="00F631D7"/>
    <w:rsid w:val="00F635B9"/>
    <w:rsid w:val="00F63870"/>
    <w:rsid w:val="00F63930"/>
    <w:rsid w:val="00F63A33"/>
    <w:rsid w:val="00F63ADB"/>
    <w:rsid w:val="00F63ADC"/>
    <w:rsid w:val="00F64148"/>
    <w:rsid w:val="00F64A8E"/>
    <w:rsid w:val="00F64ABB"/>
    <w:rsid w:val="00F64B81"/>
    <w:rsid w:val="00F653CD"/>
    <w:rsid w:val="00F65858"/>
    <w:rsid w:val="00F658CA"/>
    <w:rsid w:val="00F660A6"/>
    <w:rsid w:val="00F66709"/>
    <w:rsid w:val="00F6719E"/>
    <w:rsid w:val="00F6724C"/>
    <w:rsid w:val="00F675EE"/>
    <w:rsid w:val="00F675F1"/>
    <w:rsid w:val="00F67982"/>
    <w:rsid w:val="00F67C01"/>
    <w:rsid w:val="00F67E06"/>
    <w:rsid w:val="00F67EEE"/>
    <w:rsid w:val="00F7094D"/>
    <w:rsid w:val="00F716FA"/>
    <w:rsid w:val="00F72886"/>
    <w:rsid w:val="00F72E36"/>
    <w:rsid w:val="00F731F8"/>
    <w:rsid w:val="00F73F9D"/>
    <w:rsid w:val="00F74152"/>
    <w:rsid w:val="00F7487A"/>
    <w:rsid w:val="00F74A60"/>
    <w:rsid w:val="00F74D7B"/>
    <w:rsid w:val="00F75286"/>
    <w:rsid w:val="00F752F1"/>
    <w:rsid w:val="00F75306"/>
    <w:rsid w:val="00F754F8"/>
    <w:rsid w:val="00F7611F"/>
    <w:rsid w:val="00F766E1"/>
    <w:rsid w:val="00F76B26"/>
    <w:rsid w:val="00F76D96"/>
    <w:rsid w:val="00F76DE9"/>
    <w:rsid w:val="00F7773E"/>
    <w:rsid w:val="00F77E43"/>
    <w:rsid w:val="00F77F85"/>
    <w:rsid w:val="00F80576"/>
    <w:rsid w:val="00F80A9C"/>
    <w:rsid w:val="00F80EC5"/>
    <w:rsid w:val="00F80F84"/>
    <w:rsid w:val="00F80FBD"/>
    <w:rsid w:val="00F8103A"/>
    <w:rsid w:val="00F811A6"/>
    <w:rsid w:val="00F8127A"/>
    <w:rsid w:val="00F81383"/>
    <w:rsid w:val="00F8156E"/>
    <w:rsid w:val="00F8165A"/>
    <w:rsid w:val="00F81725"/>
    <w:rsid w:val="00F81E0A"/>
    <w:rsid w:val="00F81F49"/>
    <w:rsid w:val="00F81FD5"/>
    <w:rsid w:val="00F824B6"/>
    <w:rsid w:val="00F827C4"/>
    <w:rsid w:val="00F82B11"/>
    <w:rsid w:val="00F82D2C"/>
    <w:rsid w:val="00F82DC0"/>
    <w:rsid w:val="00F830CF"/>
    <w:rsid w:val="00F837D7"/>
    <w:rsid w:val="00F83C04"/>
    <w:rsid w:val="00F83C0E"/>
    <w:rsid w:val="00F83D8A"/>
    <w:rsid w:val="00F842CE"/>
    <w:rsid w:val="00F84795"/>
    <w:rsid w:val="00F84C89"/>
    <w:rsid w:val="00F85376"/>
    <w:rsid w:val="00F857D2"/>
    <w:rsid w:val="00F858AB"/>
    <w:rsid w:val="00F8592A"/>
    <w:rsid w:val="00F869C0"/>
    <w:rsid w:val="00F86EF8"/>
    <w:rsid w:val="00F87E03"/>
    <w:rsid w:val="00F9026E"/>
    <w:rsid w:val="00F90757"/>
    <w:rsid w:val="00F91284"/>
    <w:rsid w:val="00F91560"/>
    <w:rsid w:val="00F91834"/>
    <w:rsid w:val="00F91905"/>
    <w:rsid w:val="00F91922"/>
    <w:rsid w:val="00F91ABA"/>
    <w:rsid w:val="00F91CA3"/>
    <w:rsid w:val="00F923E2"/>
    <w:rsid w:val="00F924F5"/>
    <w:rsid w:val="00F928F1"/>
    <w:rsid w:val="00F92E2B"/>
    <w:rsid w:val="00F93DA8"/>
    <w:rsid w:val="00F942EC"/>
    <w:rsid w:val="00F9475C"/>
    <w:rsid w:val="00F94805"/>
    <w:rsid w:val="00F94B23"/>
    <w:rsid w:val="00F94CA3"/>
    <w:rsid w:val="00F95362"/>
    <w:rsid w:val="00F956AC"/>
    <w:rsid w:val="00F96614"/>
    <w:rsid w:val="00F96F1F"/>
    <w:rsid w:val="00F971CF"/>
    <w:rsid w:val="00F97202"/>
    <w:rsid w:val="00F9744E"/>
    <w:rsid w:val="00F977AC"/>
    <w:rsid w:val="00F97D20"/>
    <w:rsid w:val="00F97EED"/>
    <w:rsid w:val="00FA09B2"/>
    <w:rsid w:val="00FA0D6A"/>
    <w:rsid w:val="00FA1213"/>
    <w:rsid w:val="00FA2255"/>
    <w:rsid w:val="00FA22C6"/>
    <w:rsid w:val="00FA2659"/>
    <w:rsid w:val="00FA2ACA"/>
    <w:rsid w:val="00FA2C02"/>
    <w:rsid w:val="00FA2F1B"/>
    <w:rsid w:val="00FA2FF9"/>
    <w:rsid w:val="00FA301F"/>
    <w:rsid w:val="00FA3096"/>
    <w:rsid w:val="00FA3207"/>
    <w:rsid w:val="00FA32FD"/>
    <w:rsid w:val="00FA372D"/>
    <w:rsid w:val="00FA3C14"/>
    <w:rsid w:val="00FA4CF1"/>
    <w:rsid w:val="00FA4FEC"/>
    <w:rsid w:val="00FA547A"/>
    <w:rsid w:val="00FA5CC1"/>
    <w:rsid w:val="00FA5DA4"/>
    <w:rsid w:val="00FA6673"/>
    <w:rsid w:val="00FA66E4"/>
    <w:rsid w:val="00FA6881"/>
    <w:rsid w:val="00FA6CD9"/>
    <w:rsid w:val="00FA704A"/>
    <w:rsid w:val="00FA76AD"/>
    <w:rsid w:val="00FA77B3"/>
    <w:rsid w:val="00FA7C1A"/>
    <w:rsid w:val="00FA7E9F"/>
    <w:rsid w:val="00FB0648"/>
    <w:rsid w:val="00FB0715"/>
    <w:rsid w:val="00FB07A1"/>
    <w:rsid w:val="00FB0921"/>
    <w:rsid w:val="00FB0CF1"/>
    <w:rsid w:val="00FB23F1"/>
    <w:rsid w:val="00FB2C39"/>
    <w:rsid w:val="00FB3425"/>
    <w:rsid w:val="00FB3636"/>
    <w:rsid w:val="00FB4442"/>
    <w:rsid w:val="00FB478D"/>
    <w:rsid w:val="00FB4893"/>
    <w:rsid w:val="00FB5139"/>
    <w:rsid w:val="00FB5618"/>
    <w:rsid w:val="00FB56E6"/>
    <w:rsid w:val="00FB574F"/>
    <w:rsid w:val="00FB6257"/>
    <w:rsid w:val="00FB6494"/>
    <w:rsid w:val="00FB6573"/>
    <w:rsid w:val="00FB66D4"/>
    <w:rsid w:val="00FB6779"/>
    <w:rsid w:val="00FB6AAC"/>
    <w:rsid w:val="00FB7173"/>
    <w:rsid w:val="00FB7279"/>
    <w:rsid w:val="00FB744A"/>
    <w:rsid w:val="00FB79FD"/>
    <w:rsid w:val="00FB7A53"/>
    <w:rsid w:val="00FC06D2"/>
    <w:rsid w:val="00FC0A76"/>
    <w:rsid w:val="00FC0E3F"/>
    <w:rsid w:val="00FC0EC1"/>
    <w:rsid w:val="00FC1438"/>
    <w:rsid w:val="00FC1502"/>
    <w:rsid w:val="00FC1915"/>
    <w:rsid w:val="00FC1F10"/>
    <w:rsid w:val="00FC2357"/>
    <w:rsid w:val="00FC241A"/>
    <w:rsid w:val="00FC2607"/>
    <w:rsid w:val="00FC2BFF"/>
    <w:rsid w:val="00FC30CB"/>
    <w:rsid w:val="00FC3647"/>
    <w:rsid w:val="00FC457B"/>
    <w:rsid w:val="00FC4650"/>
    <w:rsid w:val="00FC489F"/>
    <w:rsid w:val="00FC4E3A"/>
    <w:rsid w:val="00FC520C"/>
    <w:rsid w:val="00FC6092"/>
    <w:rsid w:val="00FC6199"/>
    <w:rsid w:val="00FC6A6A"/>
    <w:rsid w:val="00FC6CF4"/>
    <w:rsid w:val="00FC6ECC"/>
    <w:rsid w:val="00FC75EE"/>
    <w:rsid w:val="00FC768D"/>
    <w:rsid w:val="00FC7707"/>
    <w:rsid w:val="00FC7897"/>
    <w:rsid w:val="00FC7C73"/>
    <w:rsid w:val="00FD011B"/>
    <w:rsid w:val="00FD0AEB"/>
    <w:rsid w:val="00FD13D5"/>
    <w:rsid w:val="00FD16C3"/>
    <w:rsid w:val="00FD1C36"/>
    <w:rsid w:val="00FD3042"/>
    <w:rsid w:val="00FD3362"/>
    <w:rsid w:val="00FD3628"/>
    <w:rsid w:val="00FD377F"/>
    <w:rsid w:val="00FD3CBF"/>
    <w:rsid w:val="00FD45A6"/>
    <w:rsid w:val="00FD49A6"/>
    <w:rsid w:val="00FD49BE"/>
    <w:rsid w:val="00FD4AC0"/>
    <w:rsid w:val="00FD4B07"/>
    <w:rsid w:val="00FD4F29"/>
    <w:rsid w:val="00FD55A4"/>
    <w:rsid w:val="00FD5ABD"/>
    <w:rsid w:val="00FD5B44"/>
    <w:rsid w:val="00FD6055"/>
    <w:rsid w:val="00FD62DF"/>
    <w:rsid w:val="00FD65B3"/>
    <w:rsid w:val="00FD6879"/>
    <w:rsid w:val="00FD6898"/>
    <w:rsid w:val="00FD6D33"/>
    <w:rsid w:val="00FD6E91"/>
    <w:rsid w:val="00FD6FC5"/>
    <w:rsid w:val="00FD7726"/>
    <w:rsid w:val="00FD7BA5"/>
    <w:rsid w:val="00FD7D3B"/>
    <w:rsid w:val="00FE01A8"/>
    <w:rsid w:val="00FE01E0"/>
    <w:rsid w:val="00FE0204"/>
    <w:rsid w:val="00FE02A1"/>
    <w:rsid w:val="00FE05AF"/>
    <w:rsid w:val="00FE0AE3"/>
    <w:rsid w:val="00FE0F64"/>
    <w:rsid w:val="00FE120C"/>
    <w:rsid w:val="00FE152E"/>
    <w:rsid w:val="00FE1F7E"/>
    <w:rsid w:val="00FE2690"/>
    <w:rsid w:val="00FE2F8A"/>
    <w:rsid w:val="00FE3E70"/>
    <w:rsid w:val="00FE47D5"/>
    <w:rsid w:val="00FE4BAF"/>
    <w:rsid w:val="00FE4D59"/>
    <w:rsid w:val="00FE56DF"/>
    <w:rsid w:val="00FE5818"/>
    <w:rsid w:val="00FE590F"/>
    <w:rsid w:val="00FE6471"/>
    <w:rsid w:val="00FE69F3"/>
    <w:rsid w:val="00FE6BA5"/>
    <w:rsid w:val="00FE6E45"/>
    <w:rsid w:val="00FE6F8C"/>
    <w:rsid w:val="00FE733E"/>
    <w:rsid w:val="00FE7C5D"/>
    <w:rsid w:val="00FE7FA0"/>
    <w:rsid w:val="00FF0023"/>
    <w:rsid w:val="00FF00FD"/>
    <w:rsid w:val="00FF0B10"/>
    <w:rsid w:val="00FF11F4"/>
    <w:rsid w:val="00FF127E"/>
    <w:rsid w:val="00FF12CC"/>
    <w:rsid w:val="00FF1438"/>
    <w:rsid w:val="00FF1B83"/>
    <w:rsid w:val="00FF1CB6"/>
    <w:rsid w:val="00FF2884"/>
    <w:rsid w:val="00FF2E6A"/>
    <w:rsid w:val="00FF3151"/>
    <w:rsid w:val="00FF3528"/>
    <w:rsid w:val="00FF37B6"/>
    <w:rsid w:val="00FF420C"/>
    <w:rsid w:val="00FF495D"/>
    <w:rsid w:val="00FF4A96"/>
    <w:rsid w:val="00FF4ABC"/>
    <w:rsid w:val="00FF540B"/>
    <w:rsid w:val="00FF5687"/>
    <w:rsid w:val="00FF5797"/>
    <w:rsid w:val="00FF59AD"/>
    <w:rsid w:val="00FF681F"/>
    <w:rsid w:val="00FF6AC7"/>
    <w:rsid w:val="00FF6AD6"/>
    <w:rsid w:val="00FF7333"/>
    <w:rsid w:val="00FF7738"/>
    <w:rsid w:val="00FF7932"/>
    <w:rsid w:val="00FF7C38"/>
    <w:rsid w:val="02D75846"/>
    <w:rsid w:val="082578C2"/>
    <w:rsid w:val="0D54A5B8"/>
    <w:rsid w:val="0E95A4E2"/>
    <w:rsid w:val="108001F6"/>
    <w:rsid w:val="15887F81"/>
    <w:rsid w:val="15B3F6BE"/>
    <w:rsid w:val="182DA3CE"/>
    <w:rsid w:val="1B3762D5"/>
    <w:rsid w:val="1BD75E7C"/>
    <w:rsid w:val="242FA1A4"/>
    <w:rsid w:val="24E494B7"/>
    <w:rsid w:val="33721DA2"/>
    <w:rsid w:val="34F3914A"/>
    <w:rsid w:val="395F6357"/>
    <w:rsid w:val="3CFFD78B"/>
    <w:rsid w:val="3D47BBBC"/>
    <w:rsid w:val="3EB4940F"/>
    <w:rsid w:val="3F338E7F"/>
    <w:rsid w:val="4511A29A"/>
    <w:rsid w:val="4BAD960C"/>
    <w:rsid w:val="54D645EB"/>
    <w:rsid w:val="55D0BE4F"/>
    <w:rsid w:val="57C3128F"/>
    <w:rsid w:val="5FA94340"/>
    <w:rsid w:val="5FE11BE6"/>
    <w:rsid w:val="61885A45"/>
    <w:rsid w:val="662EE869"/>
    <w:rsid w:val="6A126F5A"/>
    <w:rsid w:val="6CA645E9"/>
    <w:rsid w:val="6CDEC7C3"/>
    <w:rsid w:val="76390AF2"/>
    <w:rsid w:val="76D7CA05"/>
    <w:rsid w:val="7A40E3E6"/>
    <w:rsid w:val="7B9A20A4"/>
    <w:rsid w:val="7C1B6F34"/>
    <w:rsid w:val="7E53F6D9"/>
    <w:rsid w:val="7E7A2873"/>
    <w:rsid w:val="7FEFC73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C6401B"/>
  <w15:docId w15:val="{AF1EE4F4-890A-4D4D-B6D7-60D3CDBA5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pt-BR"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Title" w:uiPriority="10" w:qFormat="1"/>
    <w:lsdException w:name="Subtitle" w:uiPriority="11" w:qFormat="1"/>
    <w:lsdException w:name="Block Text" w:uiPriority="99"/>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241F1"/>
  </w:style>
  <w:style w:type="paragraph" w:styleId="Ttulo1">
    <w:name w:val="heading 1"/>
    <w:basedOn w:val="Normal"/>
    <w:next w:val="Normal"/>
    <w:link w:val="Ttulo1Char"/>
    <w:uiPriority w:val="9"/>
    <w:qFormat/>
    <w:rsid w:val="008177FF"/>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Ttulo2">
    <w:name w:val="heading 2"/>
    <w:basedOn w:val="Normal"/>
    <w:next w:val="Normal"/>
    <w:link w:val="Ttulo2Char"/>
    <w:uiPriority w:val="9"/>
    <w:unhideWhenUsed/>
    <w:qFormat/>
    <w:rsid w:val="008177FF"/>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Ttulo3">
    <w:name w:val="heading 3"/>
    <w:basedOn w:val="Normal"/>
    <w:next w:val="Normal"/>
    <w:link w:val="Ttulo3Char"/>
    <w:uiPriority w:val="9"/>
    <w:unhideWhenUsed/>
    <w:qFormat/>
    <w:rsid w:val="008177F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unhideWhenUsed/>
    <w:qFormat/>
    <w:rsid w:val="008177FF"/>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8177FF"/>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unhideWhenUsed/>
    <w:qFormat/>
    <w:rsid w:val="008177FF"/>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iPriority w:val="9"/>
    <w:unhideWhenUsed/>
    <w:qFormat/>
    <w:rsid w:val="008177FF"/>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iPriority w:val="9"/>
    <w:unhideWhenUsed/>
    <w:qFormat/>
    <w:rsid w:val="008177F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unhideWhenUsed/>
    <w:qFormat/>
    <w:rsid w:val="008177F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rsid w:val="00DC58F4"/>
    <w:pPr>
      <w:tabs>
        <w:tab w:val="left" w:pos="0"/>
      </w:tabs>
      <w:spacing w:line="312" w:lineRule="auto"/>
      <w:ind w:left="705" w:right="-142"/>
      <w:jc w:val="both"/>
    </w:pPr>
    <w:rPr>
      <w:rFonts w:ascii="Arial" w:hAnsi="Arial"/>
      <w:bCs/>
      <w:sz w:val="20"/>
      <w:szCs w:val="20"/>
    </w:rPr>
  </w:style>
  <w:style w:type="paragraph" w:styleId="Cabealho">
    <w:name w:val="header"/>
    <w:basedOn w:val="Normal"/>
    <w:link w:val="CabealhoChar"/>
    <w:uiPriority w:val="99"/>
    <w:rsid w:val="00DC58F4"/>
    <w:pPr>
      <w:tabs>
        <w:tab w:val="center" w:pos="4419"/>
        <w:tab w:val="right" w:pos="8838"/>
      </w:tabs>
    </w:pPr>
    <w:rPr>
      <w:sz w:val="20"/>
      <w:szCs w:val="20"/>
    </w:rPr>
  </w:style>
  <w:style w:type="paragraph" w:styleId="Corpodetexto">
    <w:name w:val="Body Text"/>
    <w:basedOn w:val="Normal"/>
    <w:rsid w:val="00DC58F4"/>
    <w:pPr>
      <w:spacing w:line="312" w:lineRule="auto"/>
      <w:ind w:right="-142"/>
      <w:jc w:val="both"/>
    </w:pPr>
    <w:rPr>
      <w:rFonts w:ascii="Arial" w:hAnsi="Arial" w:cs="Arial"/>
      <w:sz w:val="20"/>
    </w:rPr>
  </w:style>
  <w:style w:type="paragraph" w:styleId="Rodap">
    <w:name w:val="footer"/>
    <w:basedOn w:val="Normal"/>
    <w:link w:val="RodapChar"/>
    <w:uiPriority w:val="99"/>
    <w:rsid w:val="00DC58F4"/>
    <w:pPr>
      <w:tabs>
        <w:tab w:val="center" w:pos="4419"/>
        <w:tab w:val="right" w:pos="8838"/>
      </w:tabs>
    </w:pPr>
    <w:rPr>
      <w:lang w:val="x-none" w:eastAsia="x-none"/>
    </w:rPr>
  </w:style>
  <w:style w:type="character" w:styleId="Nmerodepgina">
    <w:name w:val="page number"/>
    <w:basedOn w:val="Fontepargpadro"/>
    <w:rsid w:val="00DC58F4"/>
  </w:style>
  <w:style w:type="paragraph" w:customStyle="1" w:styleId="-PGINA-">
    <w:name w:val="- PÁGINA -"/>
    <w:rsid w:val="00DC58F4"/>
    <w:rPr>
      <w:sz w:val="24"/>
      <w:szCs w:val="24"/>
    </w:rPr>
  </w:style>
  <w:style w:type="paragraph" w:styleId="Ttulo">
    <w:name w:val="Title"/>
    <w:basedOn w:val="Normal"/>
    <w:next w:val="Normal"/>
    <w:link w:val="TtuloChar"/>
    <w:uiPriority w:val="10"/>
    <w:qFormat/>
    <w:rsid w:val="008177FF"/>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paragraph" w:styleId="Corpodetexto2">
    <w:name w:val="Body Text 2"/>
    <w:basedOn w:val="Normal"/>
    <w:rsid w:val="00DC58F4"/>
    <w:pPr>
      <w:spacing w:before="60"/>
      <w:jc w:val="both"/>
    </w:pPr>
    <w:rPr>
      <w:rFonts w:ascii="Arial" w:hAnsi="Arial" w:cs="Arial"/>
      <w:sz w:val="20"/>
    </w:rPr>
  </w:style>
  <w:style w:type="paragraph" w:styleId="Corpodetexto3">
    <w:name w:val="Body Text 3"/>
    <w:basedOn w:val="Normal"/>
    <w:rsid w:val="00DC58F4"/>
    <w:pPr>
      <w:jc w:val="right"/>
    </w:pPr>
    <w:rPr>
      <w:rFonts w:ascii="Arial" w:hAnsi="Arial" w:cs="Arial"/>
      <w:sz w:val="20"/>
    </w:rPr>
  </w:style>
  <w:style w:type="paragraph" w:styleId="Recuodecorpodetexto">
    <w:name w:val="Body Text Indent"/>
    <w:basedOn w:val="Normal"/>
    <w:rsid w:val="00AA7812"/>
    <w:pPr>
      <w:ind w:left="283"/>
    </w:pPr>
  </w:style>
  <w:style w:type="paragraph" w:styleId="Recuodecorpodetexto2">
    <w:name w:val="Body Text Indent 2"/>
    <w:basedOn w:val="Normal"/>
    <w:rsid w:val="00AA7812"/>
    <w:pPr>
      <w:spacing w:line="480" w:lineRule="auto"/>
      <w:ind w:left="283"/>
    </w:pPr>
    <w:rPr>
      <w:rFonts w:ascii="Arial" w:hAnsi="Arial"/>
    </w:rPr>
  </w:style>
  <w:style w:type="paragraph" w:styleId="Recuodecorpodetexto3">
    <w:name w:val="Body Text Indent 3"/>
    <w:basedOn w:val="Normal"/>
    <w:rsid w:val="00AA7812"/>
    <w:pPr>
      <w:ind w:left="283"/>
    </w:pPr>
    <w:rPr>
      <w:rFonts w:ascii="Arial" w:hAnsi="Arial"/>
      <w:sz w:val="16"/>
      <w:szCs w:val="16"/>
    </w:rPr>
  </w:style>
  <w:style w:type="table" w:styleId="Tabelacomgrade">
    <w:name w:val="Table Grid"/>
    <w:basedOn w:val="Tabelanormal"/>
    <w:uiPriority w:val="39"/>
    <w:rsid w:val="002A2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rsid w:val="00A43977"/>
    <w:rPr>
      <w:rFonts w:ascii="Tahoma" w:hAnsi="Tahoma" w:cs="Tahoma"/>
      <w:sz w:val="16"/>
      <w:szCs w:val="16"/>
    </w:rPr>
  </w:style>
  <w:style w:type="paragraph" w:styleId="NormalWeb">
    <w:name w:val="Normal (Web)"/>
    <w:basedOn w:val="Normal"/>
    <w:uiPriority w:val="99"/>
    <w:unhideWhenUsed/>
    <w:rsid w:val="004C6E14"/>
    <w:pPr>
      <w:spacing w:before="100" w:beforeAutospacing="1" w:after="100" w:afterAutospacing="1"/>
    </w:pPr>
  </w:style>
  <w:style w:type="character" w:customStyle="1" w:styleId="RodapChar">
    <w:name w:val="Rodapé Char"/>
    <w:link w:val="Rodap"/>
    <w:uiPriority w:val="99"/>
    <w:rsid w:val="00910D8F"/>
    <w:rPr>
      <w:sz w:val="24"/>
      <w:szCs w:val="24"/>
    </w:rPr>
  </w:style>
  <w:style w:type="character" w:customStyle="1" w:styleId="CabealhoChar">
    <w:name w:val="Cabeçalho Char"/>
    <w:link w:val="Cabealho"/>
    <w:uiPriority w:val="99"/>
    <w:rsid w:val="00910D8F"/>
  </w:style>
  <w:style w:type="paragraph" w:styleId="PargrafodaLista">
    <w:name w:val="List Paragraph"/>
    <w:aliases w:val="Título Médio"/>
    <w:basedOn w:val="Normal"/>
    <w:link w:val="PargrafodaListaChar"/>
    <w:uiPriority w:val="34"/>
    <w:qFormat/>
    <w:rsid w:val="00377FE8"/>
    <w:pPr>
      <w:ind w:left="720"/>
      <w:contextualSpacing/>
    </w:pPr>
  </w:style>
  <w:style w:type="character" w:styleId="Forte">
    <w:name w:val="Strong"/>
    <w:basedOn w:val="Fontepargpadro"/>
    <w:uiPriority w:val="22"/>
    <w:qFormat/>
    <w:rsid w:val="008177FF"/>
    <w:rPr>
      <w:b/>
      <w:bCs/>
    </w:rPr>
  </w:style>
  <w:style w:type="table" w:styleId="Tabelacomgrade1">
    <w:name w:val="Table Grid 1"/>
    <w:basedOn w:val="Tabelanormal"/>
    <w:rsid w:val="005D73E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Refdecomentrio">
    <w:name w:val="annotation reference"/>
    <w:uiPriority w:val="99"/>
    <w:rsid w:val="007C3C80"/>
    <w:rPr>
      <w:sz w:val="16"/>
      <w:szCs w:val="16"/>
    </w:rPr>
  </w:style>
  <w:style w:type="paragraph" w:styleId="Textodecomentrio">
    <w:name w:val="annotation text"/>
    <w:basedOn w:val="Normal"/>
    <w:link w:val="TextodecomentrioChar"/>
    <w:uiPriority w:val="99"/>
    <w:rsid w:val="007C3C80"/>
    <w:rPr>
      <w:sz w:val="20"/>
      <w:szCs w:val="20"/>
    </w:rPr>
  </w:style>
  <w:style w:type="character" w:customStyle="1" w:styleId="TextodecomentrioChar">
    <w:name w:val="Texto de comentário Char"/>
    <w:basedOn w:val="Fontepargpadro"/>
    <w:link w:val="Textodecomentrio"/>
    <w:uiPriority w:val="99"/>
    <w:rsid w:val="007C3C80"/>
  </w:style>
  <w:style w:type="paragraph" w:styleId="Assuntodocomentrio">
    <w:name w:val="annotation subject"/>
    <w:basedOn w:val="Textodecomentrio"/>
    <w:next w:val="Textodecomentrio"/>
    <w:link w:val="AssuntodocomentrioChar"/>
    <w:rsid w:val="007C3C80"/>
    <w:rPr>
      <w:b/>
      <w:bCs/>
      <w:lang w:val="x-none" w:eastAsia="x-none"/>
    </w:rPr>
  </w:style>
  <w:style w:type="character" w:customStyle="1" w:styleId="AssuntodocomentrioChar">
    <w:name w:val="Assunto do comentário Char"/>
    <w:link w:val="Assuntodocomentrio"/>
    <w:rsid w:val="007C3C80"/>
    <w:rPr>
      <w:b/>
      <w:bCs/>
    </w:rPr>
  </w:style>
  <w:style w:type="table" w:styleId="Tabelacomgrade2">
    <w:name w:val="Table Grid 2"/>
    <w:basedOn w:val="Tabelanormal"/>
    <w:rsid w:val="004D317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Reviso">
    <w:name w:val="Revision"/>
    <w:hidden/>
    <w:uiPriority w:val="99"/>
    <w:semiHidden/>
    <w:rsid w:val="00296D1E"/>
    <w:rPr>
      <w:sz w:val="24"/>
      <w:szCs w:val="24"/>
    </w:rPr>
  </w:style>
  <w:style w:type="paragraph" w:customStyle="1" w:styleId="full">
    <w:name w:val="full"/>
    <w:basedOn w:val="Normal"/>
    <w:rsid w:val="0049122B"/>
    <w:pPr>
      <w:spacing w:before="100" w:beforeAutospacing="1" w:after="100" w:afterAutospacing="1"/>
    </w:pPr>
  </w:style>
  <w:style w:type="paragraph" w:customStyle="1" w:styleId="Default">
    <w:name w:val="Default"/>
    <w:rsid w:val="00A03EC9"/>
    <w:pPr>
      <w:autoSpaceDE w:val="0"/>
      <w:autoSpaceDN w:val="0"/>
      <w:adjustRightInd w:val="0"/>
    </w:pPr>
    <w:rPr>
      <w:rFonts w:ascii="Verdana" w:hAnsi="Verdana" w:cs="Verdana"/>
      <w:color w:val="000000"/>
      <w:sz w:val="24"/>
      <w:szCs w:val="24"/>
    </w:rPr>
  </w:style>
  <w:style w:type="character" w:customStyle="1" w:styleId="PargrafodaListaChar">
    <w:name w:val="Parágrafo da Lista Char"/>
    <w:aliases w:val="Título Médio Char"/>
    <w:link w:val="PargrafodaLista"/>
    <w:uiPriority w:val="34"/>
    <w:rsid w:val="00CC7FB2"/>
  </w:style>
  <w:style w:type="paragraph" w:customStyle="1" w:styleId="textojustificadorecuoprimeiralinha">
    <w:name w:val="texto_justificado_recuo_primeira_linha"/>
    <w:basedOn w:val="Normal"/>
    <w:rsid w:val="00B7580D"/>
    <w:pPr>
      <w:spacing w:before="100" w:beforeAutospacing="1" w:after="100" w:afterAutospacing="1"/>
    </w:pPr>
  </w:style>
  <w:style w:type="paragraph" w:customStyle="1" w:styleId="paragrafonumeradonivel3">
    <w:name w:val="paragrafo_numerado_nivel3"/>
    <w:basedOn w:val="Normal"/>
    <w:rsid w:val="00337667"/>
    <w:pPr>
      <w:spacing w:before="100" w:beforeAutospacing="1" w:after="100" w:afterAutospacing="1"/>
    </w:pPr>
  </w:style>
  <w:style w:type="character" w:styleId="nfase">
    <w:name w:val="Emphasis"/>
    <w:basedOn w:val="Fontepargpadro"/>
    <w:uiPriority w:val="20"/>
    <w:qFormat/>
    <w:rsid w:val="008177FF"/>
    <w:rPr>
      <w:i/>
      <w:iCs/>
    </w:rPr>
  </w:style>
  <w:style w:type="paragraph" w:customStyle="1" w:styleId="paragrafonumeradonivel1">
    <w:name w:val="paragrafo_numerado_nivel1"/>
    <w:basedOn w:val="Normal"/>
    <w:rsid w:val="005D7B2E"/>
    <w:pPr>
      <w:spacing w:before="100" w:beforeAutospacing="1" w:after="100" w:afterAutospacing="1"/>
    </w:pPr>
  </w:style>
  <w:style w:type="paragraph" w:customStyle="1" w:styleId="Pa0">
    <w:name w:val="Pa0"/>
    <w:basedOn w:val="Normal"/>
    <w:next w:val="Normal"/>
    <w:uiPriority w:val="99"/>
    <w:rsid w:val="00F75286"/>
    <w:pPr>
      <w:autoSpaceDE w:val="0"/>
      <w:autoSpaceDN w:val="0"/>
      <w:adjustRightInd w:val="0"/>
      <w:spacing w:line="241" w:lineRule="atLeast"/>
      <w:jc w:val="both"/>
    </w:pPr>
    <w:rPr>
      <w:rFonts w:ascii="Gotham Light" w:eastAsia="Calibri" w:hAnsi="Gotham Light"/>
      <w:lang w:eastAsia="en-US"/>
    </w:rPr>
  </w:style>
  <w:style w:type="paragraph" w:customStyle="1" w:styleId="itemnivel2">
    <w:name w:val="item_nivel2"/>
    <w:basedOn w:val="Normal"/>
    <w:rsid w:val="00114E9F"/>
    <w:pPr>
      <w:spacing w:before="100" w:beforeAutospacing="1" w:after="100" w:afterAutospacing="1"/>
    </w:pPr>
  </w:style>
  <w:style w:type="paragraph" w:customStyle="1" w:styleId="itemincisoromano">
    <w:name w:val="item_inciso_romano"/>
    <w:basedOn w:val="Normal"/>
    <w:rsid w:val="00114E9F"/>
    <w:pPr>
      <w:spacing w:before="100" w:beforeAutospacing="1" w:after="100" w:afterAutospacing="1"/>
    </w:pPr>
  </w:style>
  <w:style w:type="paragraph" w:customStyle="1" w:styleId="tabelatextoalinhadoesquerda">
    <w:name w:val="tabela_texto_alinhado_esquerda"/>
    <w:basedOn w:val="Normal"/>
    <w:rsid w:val="00114E9F"/>
    <w:pPr>
      <w:spacing w:before="100" w:beforeAutospacing="1" w:after="100" w:afterAutospacing="1"/>
    </w:pPr>
  </w:style>
  <w:style w:type="character" w:styleId="Hyperlink">
    <w:name w:val="Hyperlink"/>
    <w:uiPriority w:val="99"/>
    <w:unhideWhenUsed/>
    <w:rsid w:val="00F91905"/>
    <w:rPr>
      <w:color w:val="0000FF"/>
      <w:u w:val="single"/>
    </w:rPr>
  </w:style>
  <w:style w:type="paragraph" w:customStyle="1" w:styleId="textoalinhadoesquerda">
    <w:name w:val="texto_alinhado_esquerda"/>
    <w:basedOn w:val="Normal"/>
    <w:rsid w:val="00F91905"/>
    <w:pPr>
      <w:spacing w:before="100" w:beforeAutospacing="1" w:after="100" w:afterAutospacing="1"/>
    </w:pPr>
  </w:style>
  <w:style w:type="character" w:customStyle="1" w:styleId="TextodebaloChar">
    <w:name w:val="Texto de balão Char"/>
    <w:basedOn w:val="Fontepargpadro"/>
    <w:link w:val="Textodebalo"/>
    <w:uiPriority w:val="99"/>
    <w:semiHidden/>
    <w:rsid w:val="00272EEE"/>
    <w:rPr>
      <w:rFonts w:ascii="Tahoma" w:hAnsi="Tahoma" w:cs="Tahoma"/>
      <w:sz w:val="16"/>
      <w:szCs w:val="16"/>
    </w:rPr>
  </w:style>
  <w:style w:type="paragraph" w:customStyle="1" w:styleId="citacao">
    <w:name w:val="citacao"/>
    <w:basedOn w:val="Normal"/>
    <w:rsid w:val="00AF6050"/>
    <w:pPr>
      <w:spacing w:before="100" w:beforeAutospacing="1" w:after="100" w:afterAutospacing="1"/>
    </w:pPr>
  </w:style>
  <w:style w:type="character" w:customStyle="1" w:styleId="i0jnr">
    <w:name w:val="i0jnr"/>
    <w:basedOn w:val="Fontepargpadro"/>
    <w:rsid w:val="00AF6050"/>
  </w:style>
  <w:style w:type="character" w:customStyle="1" w:styleId="Ttulo1Char">
    <w:name w:val="Título 1 Char"/>
    <w:basedOn w:val="Fontepargpadro"/>
    <w:link w:val="Ttulo1"/>
    <w:uiPriority w:val="9"/>
    <w:rsid w:val="008177FF"/>
    <w:rPr>
      <w:rFonts w:asciiTheme="majorHAnsi" w:eastAsiaTheme="majorEastAsia" w:hAnsiTheme="majorHAnsi" w:cstheme="majorBidi"/>
      <w:color w:val="2E74B5" w:themeColor="accent1" w:themeShade="BF"/>
      <w:sz w:val="36"/>
      <w:szCs w:val="36"/>
    </w:rPr>
  </w:style>
  <w:style w:type="paragraph" w:styleId="CabealhodoSumrio">
    <w:name w:val="TOC Heading"/>
    <w:basedOn w:val="Ttulo1"/>
    <w:next w:val="Normal"/>
    <w:uiPriority w:val="39"/>
    <w:unhideWhenUsed/>
    <w:qFormat/>
    <w:rsid w:val="008177FF"/>
    <w:pPr>
      <w:outlineLvl w:val="9"/>
    </w:pPr>
  </w:style>
  <w:style w:type="paragraph" w:styleId="Sumrio1">
    <w:name w:val="toc 1"/>
    <w:basedOn w:val="Normal"/>
    <w:next w:val="Normal"/>
    <w:autoRedefine/>
    <w:uiPriority w:val="39"/>
    <w:rsid w:val="00B21226"/>
    <w:pPr>
      <w:tabs>
        <w:tab w:val="left" w:pos="426"/>
        <w:tab w:val="right" w:leader="dot" w:pos="10457"/>
      </w:tabs>
      <w:spacing w:after="20"/>
    </w:pPr>
  </w:style>
  <w:style w:type="paragraph" w:styleId="Sumrio2">
    <w:name w:val="toc 2"/>
    <w:basedOn w:val="Normal"/>
    <w:next w:val="Normal"/>
    <w:autoRedefine/>
    <w:uiPriority w:val="39"/>
    <w:unhideWhenUsed/>
    <w:rsid w:val="00105962"/>
    <w:pPr>
      <w:spacing w:after="100" w:line="259" w:lineRule="auto"/>
      <w:ind w:left="220"/>
    </w:pPr>
    <w:rPr>
      <w:sz w:val="22"/>
      <w:szCs w:val="22"/>
    </w:rPr>
  </w:style>
  <w:style w:type="paragraph" w:styleId="Sumrio3">
    <w:name w:val="toc 3"/>
    <w:basedOn w:val="Normal"/>
    <w:next w:val="Normal"/>
    <w:autoRedefine/>
    <w:uiPriority w:val="39"/>
    <w:unhideWhenUsed/>
    <w:rsid w:val="00105962"/>
    <w:pPr>
      <w:spacing w:after="100" w:line="259" w:lineRule="auto"/>
      <w:ind w:left="440"/>
    </w:pPr>
    <w:rPr>
      <w:sz w:val="22"/>
      <w:szCs w:val="22"/>
    </w:rPr>
  </w:style>
  <w:style w:type="character" w:customStyle="1" w:styleId="ui-provider">
    <w:name w:val="ui-provider"/>
    <w:basedOn w:val="Fontepargpadro"/>
    <w:rsid w:val="00A21C08"/>
  </w:style>
  <w:style w:type="character" w:customStyle="1" w:styleId="fontstyle01">
    <w:name w:val="fontstyle01"/>
    <w:basedOn w:val="Fontepargpadro"/>
    <w:rsid w:val="00231A49"/>
    <w:rPr>
      <w:rFonts w:ascii="SegoeUI" w:hAnsi="SegoeUI" w:hint="default"/>
      <w:b w:val="0"/>
      <w:bCs w:val="0"/>
      <w:i w:val="0"/>
      <w:iCs w:val="0"/>
      <w:color w:val="000000"/>
      <w:sz w:val="20"/>
      <w:szCs w:val="20"/>
    </w:rPr>
  </w:style>
  <w:style w:type="character" w:customStyle="1" w:styleId="Ttulo2Char">
    <w:name w:val="Título 2 Char"/>
    <w:basedOn w:val="Fontepargpadro"/>
    <w:link w:val="Ttulo2"/>
    <w:uiPriority w:val="9"/>
    <w:rsid w:val="008177FF"/>
    <w:rPr>
      <w:rFonts w:asciiTheme="majorHAnsi" w:eastAsiaTheme="majorEastAsia" w:hAnsiTheme="majorHAnsi" w:cstheme="majorBidi"/>
      <w:color w:val="2E74B5" w:themeColor="accent1" w:themeShade="BF"/>
      <w:sz w:val="28"/>
      <w:szCs w:val="28"/>
    </w:rPr>
  </w:style>
  <w:style w:type="character" w:customStyle="1" w:styleId="Ttulo3Char">
    <w:name w:val="Título 3 Char"/>
    <w:basedOn w:val="Fontepargpadro"/>
    <w:link w:val="Ttulo3"/>
    <w:uiPriority w:val="9"/>
    <w:rsid w:val="008177FF"/>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rsid w:val="008177FF"/>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8177FF"/>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rsid w:val="008177FF"/>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uiPriority w:val="9"/>
    <w:rsid w:val="008177FF"/>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uiPriority w:val="9"/>
    <w:rsid w:val="008177FF"/>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rsid w:val="008177FF"/>
    <w:rPr>
      <w:rFonts w:asciiTheme="majorHAnsi" w:eastAsiaTheme="majorEastAsia" w:hAnsiTheme="majorHAnsi" w:cstheme="majorBidi"/>
      <w:i/>
      <w:iCs/>
      <w:smallCaps/>
      <w:color w:val="595959" w:themeColor="text1" w:themeTint="A6"/>
    </w:rPr>
  </w:style>
  <w:style w:type="paragraph" w:styleId="Legenda">
    <w:name w:val="caption"/>
    <w:basedOn w:val="Normal"/>
    <w:next w:val="Normal"/>
    <w:uiPriority w:val="35"/>
    <w:semiHidden/>
    <w:unhideWhenUsed/>
    <w:qFormat/>
    <w:rsid w:val="008177FF"/>
    <w:pPr>
      <w:spacing w:line="240" w:lineRule="auto"/>
    </w:pPr>
    <w:rPr>
      <w:b/>
      <w:bCs/>
      <w:color w:val="404040" w:themeColor="text1" w:themeTint="BF"/>
      <w:sz w:val="20"/>
      <w:szCs w:val="20"/>
    </w:rPr>
  </w:style>
  <w:style w:type="character" w:customStyle="1" w:styleId="TtuloChar">
    <w:name w:val="Título Char"/>
    <w:basedOn w:val="Fontepargpadro"/>
    <w:link w:val="Ttulo"/>
    <w:uiPriority w:val="10"/>
    <w:rsid w:val="008177FF"/>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har"/>
    <w:uiPriority w:val="11"/>
    <w:qFormat/>
    <w:rsid w:val="008177F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8177FF"/>
    <w:rPr>
      <w:rFonts w:asciiTheme="majorHAnsi" w:eastAsiaTheme="majorEastAsia" w:hAnsiTheme="majorHAnsi" w:cstheme="majorBidi"/>
      <w:color w:val="404040" w:themeColor="text1" w:themeTint="BF"/>
      <w:sz w:val="30"/>
      <w:szCs w:val="30"/>
    </w:rPr>
  </w:style>
  <w:style w:type="paragraph" w:styleId="SemEspaamento">
    <w:name w:val="No Spacing"/>
    <w:uiPriority w:val="1"/>
    <w:qFormat/>
    <w:rsid w:val="008177FF"/>
    <w:pPr>
      <w:spacing w:after="0" w:line="240" w:lineRule="auto"/>
    </w:pPr>
  </w:style>
  <w:style w:type="paragraph" w:styleId="Citao">
    <w:name w:val="Quote"/>
    <w:basedOn w:val="Normal"/>
    <w:next w:val="Normal"/>
    <w:link w:val="CitaoChar"/>
    <w:uiPriority w:val="29"/>
    <w:qFormat/>
    <w:rsid w:val="008177FF"/>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8177FF"/>
    <w:rPr>
      <w:i/>
      <w:iCs/>
    </w:rPr>
  </w:style>
  <w:style w:type="paragraph" w:styleId="CitaoIntensa">
    <w:name w:val="Intense Quote"/>
    <w:basedOn w:val="Normal"/>
    <w:next w:val="Normal"/>
    <w:link w:val="CitaoIntensaChar"/>
    <w:uiPriority w:val="30"/>
    <w:qFormat/>
    <w:rsid w:val="008177FF"/>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oIntensaChar">
    <w:name w:val="Citação Intensa Char"/>
    <w:basedOn w:val="Fontepargpadro"/>
    <w:link w:val="CitaoIntensa"/>
    <w:uiPriority w:val="30"/>
    <w:rsid w:val="008177FF"/>
    <w:rPr>
      <w:rFonts w:asciiTheme="majorHAnsi" w:eastAsiaTheme="majorEastAsia" w:hAnsiTheme="majorHAnsi" w:cstheme="majorBidi"/>
      <w:color w:val="5B9BD5" w:themeColor="accent1"/>
      <w:sz w:val="28"/>
      <w:szCs w:val="28"/>
    </w:rPr>
  </w:style>
  <w:style w:type="character" w:styleId="nfaseSutil">
    <w:name w:val="Subtle Emphasis"/>
    <w:basedOn w:val="Fontepargpadro"/>
    <w:uiPriority w:val="19"/>
    <w:qFormat/>
    <w:rsid w:val="008177FF"/>
    <w:rPr>
      <w:i/>
      <w:iCs/>
      <w:color w:val="595959" w:themeColor="text1" w:themeTint="A6"/>
    </w:rPr>
  </w:style>
  <w:style w:type="character" w:styleId="nfaseIntensa">
    <w:name w:val="Intense Emphasis"/>
    <w:basedOn w:val="Fontepargpadro"/>
    <w:uiPriority w:val="21"/>
    <w:qFormat/>
    <w:rsid w:val="008177FF"/>
    <w:rPr>
      <w:b/>
      <w:bCs/>
      <w:i/>
      <w:iCs/>
    </w:rPr>
  </w:style>
  <w:style w:type="character" w:styleId="RefernciaSutil">
    <w:name w:val="Subtle Reference"/>
    <w:basedOn w:val="Fontepargpadro"/>
    <w:uiPriority w:val="31"/>
    <w:qFormat/>
    <w:rsid w:val="008177FF"/>
    <w:rPr>
      <w:smallCaps/>
      <w:color w:val="404040" w:themeColor="text1" w:themeTint="BF"/>
    </w:rPr>
  </w:style>
  <w:style w:type="character" w:styleId="RefernciaIntensa">
    <w:name w:val="Intense Reference"/>
    <w:basedOn w:val="Fontepargpadro"/>
    <w:uiPriority w:val="32"/>
    <w:qFormat/>
    <w:rsid w:val="008177FF"/>
    <w:rPr>
      <w:b/>
      <w:bCs/>
      <w:smallCaps/>
      <w:u w:val="single"/>
    </w:rPr>
  </w:style>
  <w:style w:type="character" w:styleId="TtulodoLivro">
    <w:name w:val="Book Title"/>
    <w:basedOn w:val="Fontepargpadro"/>
    <w:uiPriority w:val="33"/>
    <w:qFormat/>
    <w:rsid w:val="008177FF"/>
    <w:rPr>
      <w:b/>
      <w:bCs/>
      <w:smallCaps/>
    </w:rPr>
  </w:style>
  <w:style w:type="character" w:styleId="HiperlinkVisitado">
    <w:name w:val="FollowedHyperlink"/>
    <w:basedOn w:val="Fontepargpadro"/>
    <w:rsid w:val="004D28C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457">
      <w:bodyDiv w:val="1"/>
      <w:marLeft w:val="0"/>
      <w:marRight w:val="0"/>
      <w:marTop w:val="0"/>
      <w:marBottom w:val="0"/>
      <w:divBdr>
        <w:top w:val="none" w:sz="0" w:space="0" w:color="auto"/>
        <w:left w:val="none" w:sz="0" w:space="0" w:color="auto"/>
        <w:bottom w:val="none" w:sz="0" w:space="0" w:color="auto"/>
        <w:right w:val="none" w:sz="0" w:space="0" w:color="auto"/>
      </w:divBdr>
    </w:div>
    <w:div w:id="3021778">
      <w:bodyDiv w:val="1"/>
      <w:marLeft w:val="0"/>
      <w:marRight w:val="0"/>
      <w:marTop w:val="0"/>
      <w:marBottom w:val="0"/>
      <w:divBdr>
        <w:top w:val="none" w:sz="0" w:space="0" w:color="auto"/>
        <w:left w:val="none" w:sz="0" w:space="0" w:color="auto"/>
        <w:bottom w:val="none" w:sz="0" w:space="0" w:color="auto"/>
        <w:right w:val="none" w:sz="0" w:space="0" w:color="auto"/>
      </w:divBdr>
    </w:div>
    <w:div w:id="4283694">
      <w:bodyDiv w:val="1"/>
      <w:marLeft w:val="0"/>
      <w:marRight w:val="0"/>
      <w:marTop w:val="0"/>
      <w:marBottom w:val="0"/>
      <w:divBdr>
        <w:top w:val="none" w:sz="0" w:space="0" w:color="auto"/>
        <w:left w:val="none" w:sz="0" w:space="0" w:color="auto"/>
        <w:bottom w:val="none" w:sz="0" w:space="0" w:color="auto"/>
        <w:right w:val="none" w:sz="0" w:space="0" w:color="auto"/>
      </w:divBdr>
    </w:div>
    <w:div w:id="6909315">
      <w:bodyDiv w:val="1"/>
      <w:marLeft w:val="0"/>
      <w:marRight w:val="0"/>
      <w:marTop w:val="0"/>
      <w:marBottom w:val="0"/>
      <w:divBdr>
        <w:top w:val="none" w:sz="0" w:space="0" w:color="auto"/>
        <w:left w:val="none" w:sz="0" w:space="0" w:color="auto"/>
        <w:bottom w:val="none" w:sz="0" w:space="0" w:color="auto"/>
        <w:right w:val="none" w:sz="0" w:space="0" w:color="auto"/>
      </w:divBdr>
    </w:div>
    <w:div w:id="9069859">
      <w:bodyDiv w:val="1"/>
      <w:marLeft w:val="0"/>
      <w:marRight w:val="0"/>
      <w:marTop w:val="0"/>
      <w:marBottom w:val="0"/>
      <w:divBdr>
        <w:top w:val="none" w:sz="0" w:space="0" w:color="auto"/>
        <w:left w:val="none" w:sz="0" w:space="0" w:color="auto"/>
        <w:bottom w:val="none" w:sz="0" w:space="0" w:color="auto"/>
        <w:right w:val="none" w:sz="0" w:space="0" w:color="auto"/>
      </w:divBdr>
    </w:div>
    <w:div w:id="15008068">
      <w:bodyDiv w:val="1"/>
      <w:marLeft w:val="0"/>
      <w:marRight w:val="0"/>
      <w:marTop w:val="0"/>
      <w:marBottom w:val="0"/>
      <w:divBdr>
        <w:top w:val="none" w:sz="0" w:space="0" w:color="auto"/>
        <w:left w:val="none" w:sz="0" w:space="0" w:color="auto"/>
        <w:bottom w:val="none" w:sz="0" w:space="0" w:color="auto"/>
        <w:right w:val="none" w:sz="0" w:space="0" w:color="auto"/>
      </w:divBdr>
    </w:div>
    <w:div w:id="15008259">
      <w:bodyDiv w:val="1"/>
      <w:marLeft w:val="0"/>
      <w:marRight w:val="0"/>
      <w:marTop w:val="0"/>
      <w:marBottom w:val="0"/>
      <w:divBdr>
        <w:top w:val="none" w:sz="0" w:space="0" w:color="auto"/>
        <w:left w:val="none" w:sz="0" w:space="0" w:color="auto"/>
        <w:bottom w:val="none" w:sz="0" w:space="0" w:color="auto"/>
        <w:right w:val="none" w:sz="0" w:space="0" w:color="auto"/>
      </w:divBdr>
    </w:div>
    <w:div w:id="15279478">
      <w:bodyDiv w:val="1"/>
      <w:marLeft w:val="0"/>
      <w:marRight w:val="0"/>
      <w:marTop w:val="0"/>
      <w:marBottom w:val="0"/>
      <w:divBdr>
        <w:top w:val="none" w:sz="0" w:space="0" w:color="auto"/>
        <w:left w:val="none" w:sz="0" w:space="0" w:color="auto"/>
        <w:bottom w:val="none" w:sz="0" w:space="0" w:color="auto"/>
        <w:right w:val="none" w:sz="0" w:space="0" w:color="auto"/>
      </w:divBdr>
    </w:div>
    <w:div w:id="15817100">
      <w:bodyDiv w:val="1"/>
      <w:marLeft w:val="0"/>
      <w:marRight w:val="0"/>
      <w:marTop w:val="0"/>
      <w:marBottom w:val="0"/>
      <w:divBdr>
        <w:top w:val="none" w:sz="0" w:space="0" w:color="auto"/>
        <w:left w:val="none" w:sz="0" w:space="0" w:color="auto"/>
        <w:bottom w:val="none" w:sz="0" w:space="0" w:color="auto"/>
        <w:right w:val="none" w:sz="0" w:space="0" w:color="auto"/>
      </w:divBdr>
    </w:div>
    <w:div w:id="16197002">
      <w:bodyDiv w:val="1"/>
      <w:marLeft w:val="0"/>
      <w:marRight w:val="0"/>
      <w:marTop w:val="0"/>
      <w:marBottom w:val="0"/>
      <w:divBdr>
        <w:top w:val="none" w:sz="0" w:space="0" w:color="auto"/>
        <w:left w:val="none" w:sz="0" w:space="0" w:color="auto"/>
        <w:bottom w:val="none" w:sz="0" w:space="0" w:color="auto"/>
        <w:right w:val="none" w:sz="0" w:space="0" w:color="auto"/>
      </w:divBdr>
    </w:div>
    <w:div w:id="18164600">
      <w:bodyDiv w:val="1"/>
      <w:marLeft w:val="0"/>
      <w:marRight w:val="0"/>
      <w:marTop w:val="0"/>
      <w:marBottom w:val="0"/>
      <w:divBdr>
        <w:top w:val="none" w:sz="0" w:space="0" w:color="auto"/>
        <w:left w:val="none" w:sz="0" w:space="0" w:color="auto"/>
        <w:bottom w:val="none" w:sz="0" w:space="0" w:color="auto"/>
        <w:right w:val="none" w:sz="0" w:space="0" w:color="auto"/>
      </w:divBdr>
    </w:div>
    <w:div w:id="21711347">
      <w:bodyDiv w:val="1"/>
      <w:marLeft w:val="0"/>
      <w:marRight w:val="0"/>
      <w:marTop w:val="0"/>
      <w:marBottom w:val="0"/>
      <w:divBdr>
        <w:top w:val="none" w:sz="0" w:space="0" w:color="auto"/>
        <w:left w:val="none" w:sz="0" w:space="0" w:color="auto"/>
        <w:bottom w:val="none" w:sz="0" w:space="0" w:color="auto"/>
        <w:right w:val="none" w:sz="0" w:space="0" w:color="auto"/>
      </w:divBdr>
    </w:div>
    <w:div w:id="23596824">
      <w:bodyDiv w:val="1"/>
      <w:marLeft w:val="0"/>
      <w:marRight w:val="0"/>
      <w:marTop w:val="0"/>
      <w:marBottom w:val="0"/>
      <w:divBdr>
        <w:top w:val="none" w:sz="0" w:space="0" w:color="auto"/>
        <w:left w:val="none" w:sz="0" w:space="0" w:color="auto"/>
        <w:bottom w:val="none" w:sz="0" w:space="0" w:color="auto"/>
        <w:right w:val="none" w:sz="0" w:space="0" w:color="auto"/>
      </w:divBdr>
    </w:div>
    <w:div w:id="24644205">
      <w:bodyDiv w:val="1"/>
      <w:marLeft w:val="0"/>
      <w:marRight w:val="0"/>
      <w:marTop w:val="0"/>
      <w:marBottom w:val="0"/>
      <w:divBdr>
        <w:top w:val="none" w:sz="0" w:space="0" w:color="auto"/>
        <w:left w:val="none" w:sz="0" w:space="0" w:color="auto"/>
        <w:bottom w:val="none" w:sz="0" w:space="0" w:color="auto"/>
        <w:right w:val="none" w:sz="0" w:space="0" w:color="auto"/>
      </w:divBdr>
    </w:div>
    <w:div w:id="24986936">
      <w:bodyDiv w:val="1"/>
      <w:marLeft w:val="0"/>
      <w:marRight w:val="0"/>
      <w:marTop w:val="0"/>
      <w:marBottom w:val="0"/>
      <w:divBdr>
        <w:top w:val="none" w:sz="0" w:space="0" w:color="auto"/>
        <w:left w:val="none" w:sz="0" w:space="0" w:color="auto"/>
        <w:bottom w:val="none" w:sz="0" w:space="0" w:color="auto"/>
        <w:right w:val="none" w:sz="0" w:space="0" w:color="auto"/>
      </w:divBdr>
    </w:div>
    <w:div w:id="25448355">
      <w:bodyDiv w:val="1"/>
      <w:marLeft w:val="0"/>
      <w:marRight w:val="0"/>
      <w:marTop w:val="0"/>
      <w:marBottom w:val="0"/>
      <w:divBdr>
        <w:top w:val="none" w:sz="0" w:space="0" w:color="auto"/>
        <w:left w:val="none" w:sz="0" w:space="0" w:color="auto"/>
        <w:bottom w:val="none" w:sz="0" w:space="0" w:color="auto"/>
        <w:right w:val="none" w:sz="0" w:space="0" w:color="auto"/>
      </w:divBdr>
    </w:div>
    <w:div w:id="32732623">
      <w:bodyDiv w:val="1"/>
      <w:marLeft w:val="0"/>
      <w:marRight w:val="0"/>
      <w:marTop w:val="0"/>
      <w:marBottom w:val="0"/>
      <w:divBdr>
        <w:top w:val="none" w:sz="0" w:space="0" w:color="auto"/>
        <w:left w:val="none" w:sz="0" w:space="0" w:color="auto"/>
        <w:bottom w:val="none" w:sz="0" w:space="0" w:color="auto"/>
        <w:right w:val="none" w:sz="0" w:space="0" w:color="auto"/>
      </w:divBdr>
    </w:div>
    <w:div w:id="35735907">
      <w:bodyDiv w:val="1"/>
      <w:marLeft w:val="0"/>
      <w:marRight w:val="0"/>
      <w:marTop w:val="0"/>
      <w:marBottom w:val="0"/>
      <w:divBdr>
        <w:top w:val="none" w:sz="0" w:space="0" w:color="auto"/>
        <w:left w:val="none" w:sz="0" w:space="0" w:color="auto"/>
        <w:bottom w:val="none" w:sz="0" w:space="0" w:color="auto"/>
        <w:right w:val="none" w:sz="0" w:space="0" w:color="auto"/>
      </w:divBdr>
    </w:div>
    <w:div w:id="36978215">
      <w:bodyDiv w:val="1"/>
      <w:marLeft w:val="0"/>
      <w:marRight w:val="0"/>
      <w:marTop w:val="0"/>
      <w:marBottom w:val="0"/>
      <w:divBdr>
        <w:top w:val="none" w:sz="0" w:space="0" w:color="auto"/>
        <w:left w:val="none" w:sz="0" w:space="0" w:color="auto"/>
        <w:bottom w:val="none" w:sz="0" w:space="0" w:color="auto"/>
        <w:right w:val="none" w:sz="0" w:space="0" w:color="auto"/>
      </w:divBdr>
    </w:div>
    <w:div w:id="37702384">
      <w:bodyDiv w:val="1"/>
      <w:marLeft w:val="0"/>
      <w:marRight w:val="0"/>
      <w:marTop w:val="0"/>
      <w:marBottom w:val="0"/>
      <w:divBdr>
        <w:top w:val="none" w:sz="0" w:space="0" w:color="auto"/>
        <w:left w:val="none" w:sz="0" w:space="0" w:color="auto"/>
        <w:bottom w:val="none" w:sz="0" w:space="0" w:color="auto"/>
        <w:right w:val="none" w:sz="0" w:space="0" w:color="auto"/>
      </w:divBdr>
    </w:div>
    <w:div w:id="37824912">
      <w:bodyDiv w:val="1"/>
      <w:marLeft w:val="0"/>
      <w:marRight w:val="0"/>
      <w:marTop w:val="0"/>
      <w:marBottom w:val="0"/>
      <w:divBdr>
        <w:top w:val="none" w:sz="0" w:space="0" w:color="auto"/>
        <w:left w:val="none" w:sz="0" w:space="0" w:color="auto"/>
        <w:bottom w:val="none" w:sz="0" w:space="0" w:color="auto"/>
        <w:right w:val="none" w:sz="0" w:space="0" w:color="auto"/>
      </w:divBdr>
    </w:div>
    <w:div w:id="38361789">
      <w:bodyDiv w:val="1"/>
      <w:marLeft w:val="0"/>
      <w:marRight w:val="0"/>
      <w:marTop w:val="0"/>
      <w:marBottom w:val="0"/>
      <w:divBdr>
        <w:top w:val="none" w:sz="0" w:space="0" w:color="auto"/>
        <w:left w:val="none" w:sz="0" w:space="0" w:color="auto"/>
        <w:bottom w:val="none" w:sz="0" w:space="0" w:color="auto"/>
        <w:right w:val="none" w:sz="0" w:space="0" w:color="auto"/>
      </w:divBdr>
    </w:div>
    <w:div w:id="42413398">
      <w:bodyDiv w:val="1"/>
      <w:marLeft w:val="0"/>
      <w:marRight w:val="0"/>
      <w:marTop w:val="0"/>
      <w:marBottom w:val="0"/>
      <w:divBdr>
        <w:top w:val="none" w:sz="0" w:space="0" w:color="auto"/>
        <w:left w:val="none" w:sz="0" w:space="0" w:color="auto"/>
        <w:bottom w:val="none" w:sz="0" w:space="0" w:color="auto"/>
        <w:right w:val="none" w:sz="0" w:space="0" w:color="auto"/>
      </w:divBdr>
    </w:div>
    <w:div w:id="43725322">
      <w:bodyDiv w:val="1"/>
      <w:marLeft w:val="0"/>
      <w:marRight w:val="0"/>
      <w:marTop w:val="0"/>
      <w:marBottom w:val="0"/>
      <w:divBdr>
        <w:top w:val="none" w:sz="0" w:space="0" w:color="auto"/>
        <w:left w:val="none" w:sz="0" w:space="0" w:color="auto"/>
        <w:bottom w:val="none" w:sz="0" w:space="0" w:color="auto"/>
        <w:right w:val="none" w:sz="0" w:space="0" w:color="auto"/>
      </w:divBdr>
    </w:div>
    <w:div w:id="43801783">
      <w:bodyDiv w:val="1"/>
      <w:marLeft w:val="0"/>
      <w:marRight w:val="0"/>
      <w:marTop w:val="0"/>
      <w:marBottom w:val="0"/>
      <w:divBdr>
        <w:top w:val="none" w:sz="0" w:space="0" w:color="auto"/>
        <w:left w:val="none" w:sz="0" w:space="0" w:color="auto"/>
        <w:bottom w:val="none" w:sz="0" w:space="0" w:color="auto"/>
        <w:right w:val="none" w:sz="0" w:space="0" w:color="auto"/>
      </w:divBdr>
    </w:div>
    <w:div w:id="45493811">
      <w:bodyDiv w:val="1"/>
      <w:marLeft w:val="0"/>
      <w:marRight w:val="0"/>
      <w:marTop w:val="0"/>
      <w:marBottom w:val="0"/>
      <w:divBdr>
        <w:top w:val="none" w:sz="0" w:space="0" w:color="auto"/>
        <w:left w:val="none" w:sz="0" w:space="0" w:color="auto"/>
        <w:bottom w:val="none" w:sz="0" w:space="0" w:color="auto"/>
        <w:right w:val="none" w:sz="0" w:space="0" w:color="auto"/>
      </w:divBdr>
    </w:div>
    <w:div w:id="46493597">
      <w:bodyDiv w:val="1"/>
      <w:marLeft w:val="0"/>
      <w:marRight w:val="0"/>
      <w:marTop w:val="0"/>
      <w:marBottom w:val="0"/>
      <w:divBdr>
        <w:top w:val="none" w:sz="0" w:space="0" w:color="auto"/>
        <w:left w:val="none" w:sz="0" w:space="0" w:color="auto"/>
        <w:bottom w:val="none" w:sz="0" w:space="0" w:color="auto"/>
        <w:right w:val="none" w:sz="0" w:space="0" w:color="auto"/>
      </w:divBdr>
    </w:div>
    <w:div w:id="50158611">
      <w:bodyDiv w:val="1"/>
      <w:marLeft w:val="0"/>
      <w:marRight w:val="0"/>
      <w:marTop w:val="0"/>
      <w:marBottom w:val="0"/>
      <w:divBdr>
        <w:top w:val="none" w:sz="0" w:space="0" w:color="auto"/>
        <w:left w:val="none" w:sz="0" w:space="0" w:color="auto"/>
        <w:bottom w:val="none" w:sz="0" w:space="0" w:color="auto"/>
        <w:right w:val="none" w:sz="0" w:space="0" w:color="auto"/>
      </w:divBdr>
    </w:div>
    <w:div w:id="54209687">
      <w:bodyDiv w:val="1"/>
      <w:marLeft w:val="0"/>
      <w:marRight w:val="0"/>
      <w:marTop w:val="0"/>
      <w:marBottom w:val="0"/>
      <w:divBdr>
        <w:top w:val="none" w:sz="0" w:space="0" w:color="auto"/>
        <w:left w:val="none" w:sz="0" w:space="0" w:color="auto"/>
        <w:bottom w:val="none" w:sz="0" w:space="0" w:color="auto"/>
        <w:right w:val="none" w:sz="0" w:space="0" w:color="auto"/>
      </w:divBdr>
    </w:div>
    <w:div w:id="55667847">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9984088">
      <w:bodyDiv w:val="1"/>
      <w:marLeft w:val="0"/>
      <w:marRight w:val="0"/>
      <w:marTop w:val="0"/>
      <w:marBottom w:val="0"/>
      <w:divBdr>
        <w:top w:val="none" w:sz="0" w:space="0" w:color="auto"/>
        <w:left w:val="none" w:sz="0" w:space="0" w:color="auto"/>
        <w:bottom w:val="none" w:sz="0" w:space="0" w:color="auto"/>
        <w:right w:val="none" w:sz="0" w:space="0" w:color="auto"/>
      </w:divBdr>
    </w:div>
    <w:div w:id="60754224">
      <w:bodyDiv w:val="1"/>
      <w:marLeft w:val="0"/>
      <w:marRight w:val="0"/>
      <w:marTop w:val="0"/>
      <w:marBottom w:val="0"/>
      <w:divBdr>
        <w:top w:val="none" w:sz="0" w:space="0" w:color="auto"/>
        <w:left w:val="none" w:sz="0" w:space="0" w:color="auto"/>
        <w:bottom w:val="none" w:sz="0" w:space="0" w:color="auto"/>
        <w:right w:val="none" w:sz="0" w:space="0" w:color="auto"/>
      </w:divBdr>
    </w:div>
    <w:div w:id="61028545">
      <w:bodyDiv w:val="1"/>
      <w:marLeft w:val="0"/>
      <w:marRight w:val="0"/>
      <w:marTop w:val="0"/>
      <w:marBottom w:val="0"/>
      <w:divBdr>
        <w:top w:val="none" w:sz="0" w:space="0" w:color="auto"/>
        <w:left w:val="none" w:sz="0" w:space="0" w:color="auto"/>
        <w:bottom w:val="none" w:sz="0" w:space="0" w:color="auto"/>
        <w:right w:val="none" w:sz="0" w:space="0" w:color="auto"/>
      </w:divBdr>
    </w:div>
    <w:div w:id="61413817">
      <w:bodyDiv w:val="1"/>
      <w:marLeft w:val="0"/>
      <w:marRight w:val="0"/>
      <w:marTop w:val="0"/>
      <w:marBottom w:val="0"/>
      <w:divBdr>
        <w:top w:val="none" w:sz="0" w:space="0" w:color="auto"/>
        <w:left w:val="none" w:sz="0" w:space="0" w:color="auto"/>
        <w:bottom w:val="none" w:sz="0" w:space="0" w:color="auto"/>
        <w:right w:val="none" w:sz="0" w:space="0" w:color="auto"/>
      </w:divBdr>
    </w:div>
    <w:div w:id="66852842">
      <w:bodyDiv w:val="1"/>
      <w:marLeft w:val="0"/>
      <w:marRight w:val="0"/>
      <w:marTop w:val="0"/>
      <w:marBottom w:val="0"/>
      <w:divBdr>
        <w:top w:val="none" w:sz="0" w:space="0" w:color="auto"/>
        <w:left w:val="none" w:sz="0" w:space="0" w:color="auto"/>
        <w:bottom w:val="none" w:sz="0" w:space="0" w:color="auto"/>
        <w:right w:val="none" w:sz="0" w:space="0" w:color="auto"/>
      </w:divBdr>
    </w:div>
    <w:div w:id="67263817">
      <w:bodyDiv w:val="1"/>
      <w:marLeft w:val="0"/>
      <w:marRight w:val="0"/>
      <w:marTop w:val="0"/>
      <w:marBottom w:val="0"/>
      <w:divBdr>
        <w:top w:val="none" w:sz="0" w:space="0" w:color="auto"/>
        <w:left w:val="none" w:sz="0" w:space="0" w:color="auto"/>
        <w:bottom w:val="none" w:sz="0" w:space="0" w:color="auto"/>
        <w:right w:val="none" w:sz="0" w:space="0" w:color="auto"/>
      </w:divBdr>
    </w:div>
    <w:div w:id="69036995">
      <w:bodyDiv w:val="1"/>
      <w:marLeft w:val="0"/>
      <w:marRight w:val="0"/>
      <w:marTop w:val="0"/>
      <w:marBottom w:val="0"/>
      <w:divBdr>
        <w:top w:val="none" w:sz="0" w:space="0" w:color="auto"/>
        <w:left w:val="none" w:sz="0" w:space="0" w:color="auto"/>
        <w:bottom w:val="none" w:sz="0" w:space="0" w:color="auto"/>
        <w:right w:val="none" w:sz="0" w:space="0" w:color="auto"/>
      </w:divBdr>
    </w:div>
    <w:div w:id="69934741">
      <w:bodyDiv w:val="1"/>
      <w:marLeft w:val="0"/>
      <w:marRight w:val="0"/>
      <w:marTop w:val="0"/>
      <w:marBottom w:val="0"/>
      <w:divBdr>
        <w:top w:val="none" w:sz="0" w:space="0" w:color="auto"/>
        <w:left w:val="none" w:sz="0" w:space="0" w:color="auto"/>
        <w:bottom w:val="none" w:sz="0" w:space="0" w:color="auto"/>
        <w:right w:val="none" w:sz="0" w:space="0" w:color="auto"/>
      </w:divBdr>
    </w:div>
    <w:div w:id="70587782">
      <w:bodyDiv w:val="1"/>
      <w:marLeft w:val="0"/>
      <w:marRight w:val="0"/>
      <w:marTop w:val="0"/>
      <w:marBottom w:val="0"/>
      <w:divBdr>
        <w:top w:val="none" w:sz="0" w:space="0" w:color="auto"/>
        <w:left w:val="none" w:sz="0" w:space="0" w:color="auto"/>
        <w:bottom w:val="none" w:sz="0" w:space="0" w:color="auto"/>
        <w:right w:val="none" w:sz="0" w:space="0" w:color="auto"/>
      </w:divBdr>
    </w:div>
    <w:div w:id="71856878">
      <w:bodyDiv w:val="1"/>
      <w:marLeft w:val="0"/>
      <w:marRight w:val="0"/>
      <w:marTop w:val="0"/>
      <w:marBottom w:val="0"/>
      <w:divBdr>
        <w:top w:val="none" w:sz="0" w:space="0" w:color="auto"/>
        <w:left w:val="none" w:sz="0" w:space="0" w:color="auto"/>
        <w:bottom w:val="none" w:sz="0" w:space="0" w:color="auto"/>
        <w:right w:val="none" w:sz="0" w:space="0" w:color="auto"/>
      </w:divBdr>
    </w:div>
    <w:div w:id="76829017">
      <w:bodyDiv w:val="1"/>
      <w:marLeft w:val="0"/>
      <w:marRight w:val="0"/>
      <w:marTop w:val="0"/>
      <w:marBottom w:val="0"/>
      <w:divBdr>
        <w:top w:val="none" w:sz="0" w:space="0" w:color="auto"/>
        <w:left w:val="none" w:sz="0" w:space="0" w:color="auto"/>
        <w:bottom w:val="none" w:sz="0" w:space="0" w:color="auto"/>
        <w:right w:val="none" w:sz="0" w:space="0" w:color="auto"/>
      </w:divBdr>
    </w:div>
    <w:div w:id="77757200">
      <w:bodyDiv w:val="1"/>
      <w:marLeft w:val="0"/>
      <w:marRight w:val="0"/>
      <w:marTop w:val="0"/>
      <w:marBottom w:val="0"/>
      <w:divBdr>
        <w:top w:val="none" w:sz="0" w:space="0" w:color="auto"/>
        <w:left w:val="none" w:sz="0" w:space="0" w:color="auto"/>
        <w:bottom w:val="none" w:sz="0" w:space="0" w:color="auto"/>
        <w:right w:val="none" w:sz="0" w:space="0" w:color="auto"/>
      </w:divBdr>
    </w:div>
    <w:div w:id="78135860">
      <w:bodyDiv w:val="1"/>
      <w:marLeft w:val="0"/>
      <w:marRight w:val="0"/>
      <w:marTop w:val="0"/>
      <w:marBottom w:val="0"/>
      <w:divBdr>
        <w:top w:val="none" w:sz="0" w:space="0" w:color="auto"/>
        <w:left w:val="none" w:sz="0" w:space="0" w:color="auto"/>
        <w:bottom w:val="none" w:sz="0" w:space="0" w:color="auto"/>
        <w:right w:val="none" w:sz="0" w:space="0" w:color="auto"/>
      </w:divBdr>
    </w:div>
    <w:div w:id="80955644">
      <w:bodyDiv w:val="1"/>
      <w:marLeft w:val="0"/>
      <w:marRight w:val="0"/>
      <w:marTop w:val="0"/>
      <w:marBottom w:val="0"/>
      <w:divBdr>
        <w:top w:val="none" w:sz="0" w:space="0" w:color="auto"/>
        <w:left w:val="none" w:sz="0" w:space="0" w:color="auto"/>
        <w:bottom w:val="none" w:sz="0" w:space="0" w:color="auto"/>
        <w:right w:val="none" w:sz="0" w:space="0" w:color="auto"/>
      </w:divBdr>
    </w:div>
    <w:div w:id="84305717">
      <w:bodyDiv w:val="1"/>
      <w:marLeft w:val="0"/>
      <w:marRight w:val="0"/>
      <w:marTop w:val="0"/>
      <w:marBottom w:val="0"/>
      <w:divBdr>
        <w:top w:val="none" w:sz="0" w:space="0" w:color="auto"/>
        <w:left w:val="none" w:sz="0" w:space="0" w:color="auto"/>
        <w:bottom w:val="none" w:sz="0" w:space="0" w:color="auto"/>
        <w:right w:val="none" w:sz="0" w:space="0" w:color="auto"/>
      </w:divBdr>
    </w:div>
    <w:div w:id="85225327">
      <w:bodyDiv w:val="1"/>
      <w:marLeft w:val="0"/>
      <w:marRight w:val="0"/>
      <w:marTop w:val="0"/>
      <w:marBottom w:val="0"/>
      <w:divBdr>
        <w:top w:val="none" w:sz="0" w:space="0" w:color="auto"/>
        <w:left w:val="none" w:sz="0" w:space="0" w:color="auto"/>
        <w:bottom w:val="none" w:sz="0" w:space="0" w:color="auto"/>
        <w:right w:val="none" w:sz="0" w:space="0" w:color="auto"/>
      </w:divBdr>
    </w:div>
    <w:div w:id="87311751">
      <w:bodyDiv w:val="1"/>
      <w:marLeft w:val="0"/>
      <w:marRight w:val="0"/>
      <w:marTop w:val="0"/>
      <w:marBottom w:val="0"/>
      <w:divBdr>
        <w:top w:val="none" w:sz="0" w:space="0" w:color="auto"/>
        <w:left w:val="none" w:sz="0" w:space="0" w:color="auto"/>
        <w:bottom w:val="none" w:sz="0" w:space="0" w:color="auto"/>
        <w:right w:val="none" w:sz="0" w:space="0" w:color="auto"/>
      </w:divBdr>
    </w:div>
    <w:div w:id="89352366">
      <w:bodyDiv w:val="1"/>
      <w:marLeft w:val="0"/>
      <w:marRight w:val="0"/>
      <w:marTop w:val="0"/>
      <w:marBottom w:val="0"/>
      <w:divBdr>
        <w:top w:val="none" w:sz="0" w:space="0" w:color="auto"/>
        <w:left w:val="none" w:sz="0" w:space="0" w:color="auto"/>
        <w:bottom w:val="none" w:sz="0" w:space="0" w:color="auto"/>
        <w:right w:val="none" w:sz="0" w:space="0" w:color="auto"/>
      </w:divBdr>
    </w:div>
    <w:div w:id="92091426">
      <w:bodyDiv w:val="1"/>
      <w:marLeft w:val="0"/>
      <w:marRight w:val="0"/>
      <w:marTop w:val="0"/>
      <w:marBottom w:val="0"/>
      <w:divBdr>
        <w:top w:val="none" w:sz="0" w:space="0" w:color="auto"/>
        <w:left w:val="none" w:sz="0" w:space="0" w:color="auto"/>
        <w:bottom w:val="none" w:sz="0" w:space="0" w:color="auto"/>
        <w:right w:val="none" w:sz="0" w:space="0" w:color="auto"/>
      </w:divBdr>
    </w:div>
    <w:div w:id="96565751">
      <w:bodyDiv w:val="1"/>
      <w:marLeft w:val="0"/>
      <w:marRight w:val="0"/>
      <w:marTop w:val="0"/>
      <w:marBottom w:val="0"/>
      <w:divBdr>
        <w:top w:val="none" w:sz="0" w:space="0" w:color="auto"/>
        <w:left w:val="none" w:sz="0" w:space="0" w:color="auto"/>
        <w:bottom w:val="none" w:sz="0" w:space="0" w:color="auto"/>
        <w:right w:val="none" w:sz="0" w:space="0" w:color="auto"/>
      </w:divBdr>
    </w:div>
    <w:div w:id="98525055">
      <w:bodyDiv w:val="1"/>
      <w:marLeft w:val="0"/>
      <w:marRight w:val="0"/>
      <w:marTop w:val="0"/>
      <w:marBottom w:val="0"/>
      <w:divBdr>
        <w:top w:val="none" w:sz="0" w:space="0" w:color="auto"/>
        <w:left w:val="none" w:sz="0" w:space="0" w:color="auto"/>
        <w:bottom w:val="none" w:sz="0" w:space="0" w:color="auto"/>
        <w:right w:val="none" w:sz="0" w:space="0" w:color="auto"/>
      </w:divBdr>
    </w:div>
    <w:div w:id="99301331">
      <w:bodyDiv w:val="1"/>
      <w:marLeft w:val="0"/>
      <w:marRight w:val="0"/>
      <w:marTop w:val="0"/>
      <w:marBottom w:val="0"/>
      <w:divBdr>
        <w:top w:val="none" w:sz="0" w:space="0" w:color="auto"/>
        <w:left w:val="none" w:sz="0" w:space="0" w:color="auto"/>
        <w:bottom w:val="none" w:sz="0" w:space="0" w:color="auto"/>
        <w:right w:val="none" w:sz="0" w:space="0" w:color="auto"/>
      </w:divBdr>
    </w:div>
    <w:div w:id="104429875">
      <w:bodyDiv w:val="1"/>
      <w:marLeft w:val="0"/>
      <w:marRight w:val="0"/>
      <w:marTop w:val="0"/>
      <w:marBottom w:val="0"/>
      <w:divBdr>
        <w:top w:val="none" w:sz="0" w:space="0" w:color="auto"/>
        <w:left w:val="none" w:sz="0" w:space="0" w:color="auto"/>
        <w:bottom w:val="none" w:sz="0" w:space="0" w:color="auto"/>
        <w:right w:val="none" w:sz="0" w:space="0" w:color="auto"/>
      </w:divBdr>
    </w:div>
    <w:div w:id="106393598">
      <w:bodyDiv w:val="1"/>
      <w:marLeft w:val="0"/>
      <w:marRight w:val="0"/>
      <w:marTop w:val="0"/>
      <w:marBottom w:val="0"/>
      <w:divBdr>
        <w:top w:val="none" w:sz="0" w:space="0" w:color="auto"/>
        <w:left w:val="none" w:sz="0" w:space="0" w:color="auto"/>
        <w:bottom w:val="none" w:sz="0" w:space="0" w:color="auto"/>
        <w:right w:val="none" w:sz="0" w:space="0" w:color="auto"/>
      </w:divBdr>
    </w:div>
    <w:div w:id="107551756">
      <w:bodyDiv w:val="1"/>
      <w:marLeft w:val="0"/>
      <w:marRight w:val="0"/>
      <w:marTop w:val="0"/>
      <w:marBottom w:val="0"/>
      <w:divBdr>
        <w:top w:val="none" w:sz="0" w:space="0" w:color="auto"/>
        <w:left w:val="none" w:sz="0" w:space="0" w:color="auto"/>
        <w:bottom w:val="none" w:sz="0" w:space="0" w:color="auto"/>
        <w:right w:val="none" w:sz="0" w:space="0" w:color="auto"/>
      </w:divBdr>
    </w:div>
    <w:div w:id="110706772">
      <w:bodyDiv w:val="1"/>
      <w:marLeft w:val="0"/>
      <w:marRight w:val="0"/>
      <w:marTop w:val="0"/>
      <w:marBottom w:val="0"/>
      <w:divBdr>
        <w:top w:val="none" w:sz="0" w:space="0" w:color="auto"/>
        <w:left w:val="none" w:sz="0" w:space="0" w:color="auto"/>
        <w:bottom w:val="none" w:sz="0" w:space="0" w:color="auto"/>
        <w:right w:val="none" w:sz="0" w:space="0" w:color="auto"/>
      </w:divBdr>
    </w:div>
    <w:div w:id="114833042">
      <w:bodyDiv w:val="1"/>
      <w:marLeft w:val="0"/>
      <w:marRight w:val="0"/>
      <w:marTop w:val="0"/>
      <w:marBottom w:val="0"/>
      <w:divBdr>
        <w:top w:val="none" w:sz="0" w:space="0" w:color="auto"/>
        <w:left w:val="none" w:sz="0" w:space="0" w:color="auto"/>
        <w:bottom w:val="none" w:sz="0" w:space="0" w:color="auto"/>
        <w:right w:val="none" w:sz="0" w:space="0" w:color="auto"/>
      </w:divBdr>
    </w:div>
    <w:div w:id="115178995">
      <w:bodyDiv w:val="1"/>
      <w:marLeft w:val="0"/>
      <w:marRight w:val="0"/>
      <w:marTop w:val="0"/>
      <w:marBottom w:val="0"/>
      <w:divBdr>
        <w:top w:val="none" w:sz="0" w:space="0" w:color="auto"/>
        <w:left w:val="none" w:sz="0" w:space="0" w:color="auto"/>
        <w:bottom w:val="none" w:sz="0" w:space="0" w:color="auto"/>
        <w:right w:val="none" w:sz="0" w:space="0" w:color="auto"/>
      </w:divBdr>
    </w:div>
    <w:div w:id="120156841">
      <w:bodyDiv w:val="1"/>
      <w:marLeft w:val="0"/>
      <w:marRight w:val="0"/>
      <w:marTop w:val="0"/>
      <w:marBottom w:val="0"/>
      <w:divBdr>
        <w:top w:val="none" w:sz="0" w:space="0" w:color="auto"/>
        <w:left w:val="none" w:sz="0" w:space="0" w:color="auto"/>
        <w:bottom w:val="none" w:sz="0" w:space="0" w:color="auto"/>
        <w:right w:val="none" w:sz="0" w:space="0" w:color="auto"/>
      </w:divBdr>
    </w:div>
    <w:div w:id="121655441">
      <w:bodyDiv w:val="1"/>
      <w:marLeft w:val="0"/>
      <w:marRight w:val="0"/>
      <w:marTop w:val="0"/>
      <w:marBottom w:val="0"/>
      <w:divBdr>
        <w:top w:val="none" w:sz="0" w:space="0" w:color="auto"/>
        <w:left w:val="none" w:sz="0" w:space="0" w:color="auto"/>
        <w:bottom w:val="none" w:sz="0" w:space="0" w:color="auto"/>
        <w:right w:val="none" w:sz="0" w:space="0" w:color="auto"/>
      </w:divBdr>
    </w:div>
    <w:div w:id="123619131">
      <w:bodyDiv w:val="1"/>
      <w:marLeft w:val="0"/>
      <w:marRight w:val="0"/>
      <w:marTop w:val="0"/>
      <w:marBottom w:val="0"/>
      <w:divBdr>
        <w:top w:val="none" w:sz="0" w:space="0" w:color="auto"/>
        <w:left w:val="none" w:sz="0" w:space="0" w:color="auto"/>
        <w:bottom w:val="none" w:sz="0" w:space="0" w:color="auto"/>
        <w:right w:val="none" w:sz="0" w:space="0" w:color="auto"/>
      </w:divBdr>
    </w:div>
    <w:div w:id="124087420">
      <w:bodyDiv w:val="1"/>
      <w:marLeft w:val="0"/>
      <w:marRight w:val="0"/>
      <w:marTop w:val="0"/>
      <w:marBottom w:val="0"/>
      <w:divBdr>
        <w:top w:val="none" w:sz="0" w:space="0" w:color="auto"/>
        <w:left w:val="none" w:sz="0" w:space="0" w:color="auto"/>
        <w:bottom w:val="none" w:sz="0" w:space="0" w:color="auto"/>
        <w:right w:val="none" w:sz="0" w:space="0" w:color="auto"/>
      </w:divBdr>
    </w:div>
    <w:div w:id="128403254">
      <w:bodyDiv w:val="1"/>
      <w:marLeft w:val="0"/>
      <w:marRight w:val="0"/>
      <w:marTop w:val="0"/>
      <w:marBottom w:val="0"/>
      <w:divBdr>
        <w:top w:val="none" w:sz="0" w:space="0" w:color="auto"/>
        <w:left w:val="none" w:sz="0" w:space="0" w:color="auto"/>
        <w:bottom w:val="none" w:sz="0" w:space="0" w:color="auto"/>
        <w:right w:val="none" w:sz="0" w:space="0" w:color="auto"/>
      </w:divBdr>
    </w:div>
    <w:div w:id="131411280">
      <w:bodyDiv w:val="1"/>
      <w:marLeft w:val="0"/>
      <w:marRight w:val="0"/>
      <w:marTop w:val="0"/>
      <w:marBottom w:val="0"/>
      <w:divBdr>
        <w:top w:val="none" w:sz="0" w:space="0" w:color="auto"/>
        <w:left w:val="none" w:sz="0" w:space="0" w:color="auto"/>
        <w:bottom w:val="none" w:sz="0" w:space="0" w:color="auto"/>
        <w:right w:val="none" w:sz="0" w:space="0" w:color="auto"/>
      </w:divBdr>
    </w:div>
    <w:div w:id="131557522">
      <w:bodyDiv w:val="1"/>
      <w:marLeft w:val="0"/>
      <w:marRight w:val="0"/>
      <w:marTop w:val="0"/>
      <w:marBottom w:val="0"/>
      <w:divBdr>
        <w:top w:val="none" w:sz="0" w:space="0" w:color="auto"/>
        <w:left w:val="none" w:sz="0" w:space="0" w:color="auto"/>
        <w:bottom w:val="none" w:sz="0" w:space="0" w:color="auto"/>
        <w:right w:val="none" w:sz="0" w:space="0" w:color="auto"/>
      </w:divBdr>
    </w:div>
    <w:div w:id="132211917">
      <w:bodyDiv w:val="1"/>
      <w:marLeft w:val="0"/>
      <w:marRight w:val="0"/>
      <w:marTop w:val="0"/>
      <w:marBottom w:val="0"/>
      <w:divBdr>
        <w:top w:val="none" w:sz="0" w:space="0" w:color="auto"/>
        <w:left w:val="none" w:sz="0" w:space="0" w:color="auto"/>
        <w:bottom w:val="none" w:sz="0" w:space="0" w:color="auto"/>
        <w:right w:val="none" w:sz="0" w:space="0" w:color="auto"/>
      </w:divBdr>
    </w:div>
    <w:div w:id="132719323">
      <w:bodyDiv w:val="1"/>
      <w:marLeft w:val="0"/>
      <w:marRight w:val="0"/>
      <w:marTop w:val="0"/>
      <w:marBottom w:val="0"/>
      <w:divBdr>
        <w:top w:val="none" w:sz="0" w:space="0" w:color="auto"/>
        <w:left w:val="none" w:sz="0" w:space="0" w:color="auto"/>
        <w:bottom w:val="none" w:sz="0" w:space="0" w:color="auto"/>
        <w:right w:val="none" w:sz="0" w:space="0" w:color="auto"/>
      </w:divBdr>
    </w:div>
    <w:div w:id="133834575">
      <w:bodyDiv w:val="1"/>
      <w:marLeft w:val="0"/>
      <w:marRight w:val="0"/>
      <w:marTop w:val="0"/>
      <w:marBottom w:val="0"/>
      <w:divBdr>
        <w:top w:val="none" w:sz="0" w:space="0" w:color="auto"/>
        <w:left w:val="none" w:sz="0" w:space="0" w:color="auto"/>
        <w:bottom w:val="none" w:sz="0" w:space="0" w:color="auto"/>
        <w:right w:val="none" w:sz="0" w:space="0" w:color="auto"/>
      </w:divBdr>
    </w:div>
    <w:div w:id="139612156">
      <w:bodyDiv w:val="1"/>
      <w:marLeft w:val="0"/>
      <w:marRight w:val="0"/>
      <w:marTop w:val="0"/>
      <w:marBottom w:val="0"/>
      <w:divBdr>
        <w:top w:val="none" w:sz="0" w:space="0" w:color="auto"/>
        <w:left w:val="none" w:sz="0" w:space="0" w:color="auto"/>
        <w:bottom w:val="none" w:sz="0" w:space="0" w:color="auto"/>
        <w:right w:val="none" w:sz="0" w:space="0" w:color="auto"/>
      </w:divBdr>
    </w:div>
    <w:div w:id="142893239">
      <w:bodyDiv w:val="1"/>
      <w:marLeft w:val="0"/>
      <w:marRight w:val="0"/>
      <w:marTop w:val="0"/>
      <w:marBottom w:val="0"/>
      <w:divBdr>
        <w:top w:val="none" w:sz="0" w:space="0" w:color="auto"/>
        <w:left w:val="none" w:sz="0" w:space="0" w:color="auto"/>
        <w:bottom w:val="none" w:sz="0" w:space="0" w:color="auto"/>
        <w:right w:val="none" w:sz="0" w:space="0" w:color="auto"/>
      </w:divBdr>
    </w:div>
    <w:div w:id="153255545">
      <w:bodyDiv w:val="1"/>
      <w:marLeft w:val="0"/>
      <w:marRight w:val="0"/>
      <w:marTop w:val="0"/>
      <w:marBottom w:val="0"/>
      <w:divBdr>
        <w:top w:val="none" w:sz="0" w:space="0" w:color="auto"/>
        <w:left w:val="none" w:sz="0" w:space="0" w:color="auto"/>
        <w:bottom w:val="none" w:sz="0" w:space="0" w:color="auto"/>
        <w:right w:val="none" w:sz="0" w:space="0" w:color="auto"/>
      </w:divBdr>
    </w:div>
    <w:div w:id="155389918">
      <w:bodyDiv w:val="1"/>
      <w:marLeft w:val="0"/>
      <w:marRight w:val="0"/>
      <w:marTop w:val="0"/>
      <w:marBottom w:val="0"/>
      <w:divBdr>
        <w:top w:val="none" w:sz="0" w:space="0" w:color="auto"/>
        <w:left w:val="none" w:sz="0" w:space="0" w:color="auto"/>
        <w:bottom w:val="none" w:sz="0" w:space="0" w:color="auto"/>
        <w:right w:val="none" w:sz="0" w:space="0" w:color="auto"/>
      </w:divBdr>
    </w:div>
    <w:div w:id="156043675">
      <w:bodyDiv w:val="1"/>
      <w:marLeft w:val="0"/>
      <w:marRight w:val="0"/>
      <w:marTop w:val="0"/>
      <w:marBottom w:val="0"/>
      <w:divBdr>
        <w:top w:val="none" w:sz="0" w:space="0" w:color="auto"/>
        <w:left w:val="none" w:sz="0" w:space="0" w:color="auto"/>
        <w:bottom w:val="none" w:sz="0" w:space="0" w:color="auto"/>
        <w:right w:val="none" w:sz="0" w:space="0" w:color="auto"/>
      </w:divBdr>
    </w:div>
    <w:div w:id="159152523">
      <w:bodyDiv w:val="1"/>
      <w:marLeft w:val="0"/>
      <w:marRight w:val="0"/>
      <w:marTop w:val="0"/>
      <w:marBottom w:val="0"/>
      <w:divBdr>
        <w:top w:val="none" w:sz="0" w:space="0" w:color="auto"/>
        <w:left w:val="none" w:sz="0" w:space="0" w:color="auto"/>
        <w:bottom w:val="none" w:sz="0" w:space="0" w:color="auto"/>
        <w:right w:val="none" w:sz="0" w:space="0" w:color="auto"/>
      </w:divBdr>
    </w:div>
    <w:div w:id="159735202">
      <w:bodyDiv w:val="1"/>
      <w:marLeft w:val="0"/>
      <w:marRight w:val="0"/>
      <w:marTop w:val="0"/>
      <w:marBottom w:val="0"/>
      <w:divBdr>
        <w:top w:val="none" w:sz="0" w:space="0" w:color="auto"/>
        <w:left w:val="none" w:sz="0" w:space="0" w:color="auto"/>
        <w:bottom w:val="none" w:sz="0" w:space="0" w:color="auto"/>
        <w:right w:val="none" w:sz="0" w:space="0" w:color="auto"/>
      </w:divBdr>
    </w:div>
    <w:div w:id="160507668">
      <w:bodyDiv w:val="1"/>
      <w:marLeft w:val="0"/>
      <w:marRight w:val="0"/>
      <w:marTop w:val="0"/>
      <w:marBottom w:val="0"/>
      <w:divBdr>
        <w:top w:val="none" w:sz="0" w:space="0" w:color="auto"/>
        <w:left w:val="none" w:sz="0" w:space="0" w:color="auto"/>
        <w:bottom w:val="none" w:sz="0" w:space="0" w:color="auto"/>
        <w:right w:val="none" w:sz="0" w:space="0" w:color="auto"/>
      </w:divBdr>
    </w:div>
    <w:div w:id="171339332">
      <w:bodyDiv w:val="1"/>
      <w:marLeft w:val="0"/>
      <w:marRight w:val="0"/>
      <w:marTop w:val="0"/>
      <w:marBottom w:val="0"/>
      <w:divBdr>
        <w:top w:val="none" w:sz="0" w:space="0" w:color="auto"/>
        <w:left w:val="none" w:sz="0" w:space="0" w:color="auto"/>
        <w:bottom w:val="none" w:sz="0" w:space="0" w:color="auto"/>
        <w:right w:val="none" w:sz="0" w:space="0" w:color="auto"/>
      </w:divBdr>
    </w:div>
    <w:div w:id="173499311">
      <w:bodyDiv w:val="1"/>
      <w:marLeft w:val="0"/>
      <w:marRight w:val="0"/>
      <w:marTop w:val="0"/>
      <w:marBottom w:val="0"/>
      <w:divBdr>
        <w:top w:val="none" w:sz="0" w:space="0" w:color="auto"/>
        <w:left w:val="none" w:sz="0" w:space="0" w:color="auto"/>
        <w:bottom w:val="none" w:sz="0" w:space="0" w:color="auto"/>
        <w:right w:val="none" w:sz="0" w:space="0" w:color="auto"/>
      </w:divBdr>
    </w:div>
    <w:div w:id="177699900">
      <w:bodyDiv w:val="1"/>
      <w:marLeft w:val="0"/>
      <w:marRight w:val="0"/>
      <w:marTop w:val="0"/>
      <w:marBottom w:val="0"/>
      <w:divBdr>
        <w:top w:val="none" w:sz="0" w:space="0" w:color="auto"/>
        <w:left w:val="none" w:sz="0" w:space="0" w:color="auto"/>
        <w:bottom w:val="none" w:sz="0" w:space="0" w:color="auto"/>
        <w:right w:val="none" w:sz="0" w:space="0" w:color="auto"/>
      </w:divBdr>
    </w:div>
    <w:div w:id="186676965">
      <w:bodyDiv w:val="1"/>
      <w:marLeft w:val="0"/>
      <w:marRight w:val="0"/>
      <w:marTop w:val="0"/>
      <w:marBottom w:val="0"/>
      <w:divBdr>
        <w:top w:val="none" w:sz="0" w:space="0" w:color="auto"/>
        <w:left w:val="none" w:sz="0" w:space="0" w:color="auto"/>
        <w:bottom w:val="none" w:sz="0" w:space="0" w:color="auto"/>
        <w:right w:val="none" w:sz="0" w:space="0" w:color="auto"/>
      </w:divBdr>
    </w:div>
    <w:div w:id="191263924">
      <w:bodyDiv w:val="1"/>
      <w:marLeft w:val="0"/>
      <w:marRight w:val="0"/>
      <w:marTop w:val="0"/>
      <w:marBottom w:val="0"/>
      <w:divBdr>
        <w:top w:val="none" w:sz="0" w:space="0" w:color="auto"/>
        <w:left w:val="none" w:sz="0" w:space="0" w:color="auto"/>
        <w:bottom w:val="none" w:sz="0" w:space="0" w:color="auto"/>
        <w:right w:val="none" w:sz="0" w:space="0" w:color="auto"/>
      </w:divBdr>
    </w:div>
    <w:div w:id="194083316">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6745479">
      <w:bodyDiv w:val="1"/>
      <w:marLeft w:val="0"/>
      <w:marRight w:val="0"/>
      <w:marTop w:val="0"/>
      <w:marBottom w:val="0"/>
      <w:divBdr>
        <w:top w:val="none" w:sz="0" w:space="0" w:color="auto"/>
        <w:left w:val="none" w:sz="0" w:space="0" w:color="auto"/>
        <w:bottom w:val="none" w:sz="0" w:space="0" w:color="auto"/>
        <w:right w:val="none" w:sz="0" w:space="0" w:color="auto"/>
      </w:divBdr>
    </w:div>
    <w:div w:id="199634224">
      <w:bodyDiv w:val="1"/>
      <w:marLeft w:val="0"/>
      <w:marRight w:val="0"/>
      <w:marTop w:val="0"/>
      <w:marBottom w:val="0"/>
      <w:divBdr>
        <w:top w:val="none" w:sz="0" w:space="0" w:color="auto"/>
        <w:left w:val="none" w:sz="0" w:space="0" w:color="auto"/>
        <w:bottom w:val="none" w:sz="0" w:space="0" w:color="auto"/>
        <w:right w:val="none" w:sz="0" w:space="0" w:color="auto"/>
      </w:divBdr>
    </w:div>
    <w:div w:id="199823482">
      <w:bodyDiv w:val="1"/>
      <w:marLeft w:val="0"/>
      <w:marRight w:val="0"/>
      <w:marTop w:val="0"/>
      <w:marBottom w:val="0"/>
      <w:divBdr>
        <w:top w:val="none" w:sz="0" w:space="0" w:color="auto"/>
        <w:left w:val="none" w:sz="0" w:space="0" w:color="auto"/>
        <w:bottom w:val="none" w:sz="0" w:space="0" w:color="auto"/>
        <w:right w:val="none" w:sz="0" w:space="0" w:color="auto"/>
      </w:divBdr>
    </w:div>
    <w:div w:id="200173807">
      <w:bodyDiv w:val="1"/>
      <w:marLeft w:val="0"/>
      <w:marRight w:val="0"/>
      <w:marTop w:val="0"/>
      <w:marBottom w:val="0"/>
      <w:divBdr>
        <w:top w:val="none" w:sz="0" w:space="0" w:color="auto"/>
        <w:left w:val="none" w:sz="0" w:space="0" w:color="auto"/>
        <w:bottom w:val="none" w:sz="0" w:space="0" w:color="auto"/>
        <w:right w:val="none" w:sz="0" w:space="0" w:color="auto"/>
      </w:divBdr>
    </w:div>
    <w:div w:id="202182930">
      <w:bodyDiv w:val="1"/>
      <w:marLeft w:val="0"/>
      <w:marRight w:val="0"/>
      <w:marTop w:val="0"/>
      <w:marBottom w:val="0"/>
      <w:divBdr>
        <w:top w:val="none" w:sz="0" w:space="0" w:color="auto"/>
        <w:left w:val="none" w:sz="0" w:space="0" w:color="auto"/>
        <w:bottom w:val="none" w:sz="0" w:space="0" w:color="auto"/>
        <w:right w:val="none" w:sz="0" w:space="0" w:color="auto"/>
      </w:divBdr>
    </w:div>
    <w:div w:id="208493699">
      <w:bodyDiv w:val="1"/>
      <w:marLeft w:val="0"/>
      <w:marRight w:val="0"/>
      <w:marTop w:val="0"/>
      <w:marBottom w:val="0"/>
      <w:divBdr>
        <w:top w:val="none" w:sz="0" w:space="0" w:color="auto"/>
        <w:left w:val="none" w:sz="0" w:space="0" w:color="auto"/>
        <w:bottom w:val="none" w:sz="0" w:space="0" w:color="auto"/>
        <w:right w:val="none" w:sz="0" w:space="0" w:color="auto"/>
      </w:divBdr>
    </w:div>
    <w:div w:id="209541943">
      <w:bodyDiv w:val="1"/>
      <w:marLeft w:val="0"/>
      <w:marRight w:val="0"/>
      <w:marTop w:val="0"/>
      <w:marBottom w:val="0"/>
      <w:divBdr>
        <w:top w:val="none" w:sz="0" w:space="0" w:color="auto"/>
        <w:left w:val="none" w:sz="0" w:space="0" w:color="auto"/>
        <w:bottom w:val="none" w:sz="0" w:space="0" w:color="auto"/>
        <w:right w:val="none" w:sz="0" w:space="0" w:color="auto"/>
      </w:divBdr>
    </w:div>
    <w:div w:id="211308709">
      <w:bodyDiv w:val="1"/>
      <w:marLeft w:val="0"/>
      <w:marRight w:val="0"/>
      <w:marTop w:val="0"/>
      <w:marBottom w:val="0"/>
      <w:divBdr>
        <w:top w:val="none" w:sz="0" w:space="0" w:color="auto"/>
        <w:left w:val="none" w:sz="0" w:space="0" w:color="auto"/>
        <w:bottom w:val="none" w:sz="0" w:space="0" w:color="auto"/>
        <w:right w:val="none" w:sz="0" w:space="0" w:color="auto"/>
      </w:divBdr>
    </w:div>
    <w:div w:id="213154954">
      <w:bodyDiv w:val="1"/>
      <w:marLeft w:val="0"/>
      <w:marRight w:val="0"/>
      <w:marTop w:val="0"/>
      <w:marBottom w:val="0"/>
      <w:divBdr>
        <w:top w:val="none" w:sz="0" w:space="0" w:color="auto"/>
        <w:left w:val="none" w:sz="0" w:space="0" w:color="auto"/>
        <w:bottom w:val="none" w:sz="0" w:space="0" w:color="auto"/>
        <w:right w:val="none" w:sz="0" w:space="0" w:color="auto"/>
      </w:divBdr>
    </w:div>
    <w:div w:id="215699159">
      <w:bodyDiv w:val="1"/>
      <w:marLeft w:val="0"/>
      <w:marRight w:val="0"/>
      <w:marTop w:val="0"/>
      <w:marBottom w:val="0"/>
      <w:divBdr>
        <w:top w:val="none" w:sz="0" w:space="0" w:color="auto"/>
        <w:left w:val="none" w:sz="0" w:space="0" w:color="auto"/>
        <w:bottom w:val="none" w:sz="0" w:space="0" w:color="auto"/>
        <w:right w:val="none" w:sz="0" w:space="0" w:color="auto"/>
      </w:divBdr>
    </w:div>
    <w:div w:id="216745225">
      <w:bodyDiv w:val="1"/>
      <w:marLeft w:val="0"/>
      <w:marRight w:val="0"/>
      <w:marTop w:val="0"/>
      <w:marBottom w:val="0"/>
      <w:divBdr>
        <w:top w:val="none" w:sz="0" w:space="0" w:color="auto"/>
        <w:left w:val="none" w:sz="0" w:space="0" w:color="auto"/>
        <w:bottom w:val="none" w:sz="0" w:space="0" w:color="auto"/>
        <w:right w:val="none" w:sz="0" w:space="0" w:color="auto"/>
      </w:divBdr>
    </w:div>
    <w:div w:id="217859131">
      <w:bodyDiv w:val="1"/>
      <w:marLeft w:val="0"/>
      <w:marRight w:val="0"/>
      <w:marTop w:val="0"/>
      <w:marBottom w:val="0"/>
      <w:divBdr>
        <w:top w:val="none" w:sz="0" w:space="0" w:color="auto"/>
        <w:left w:val="none" w:sz="0" w:space="0" w:color="auto"/>
        <w:bottom w:val="none" w:sz="0" w:space="0" w:color="auto"/>
        <w:right w:val="none" w:sz="0" w:space="0" w:color="auto"/>
      </w:divBdr>
    </w:div>
    <w:div w:id="218634960">
      <w:bodyDiv w:val="1"/>
      <w:marLeft w:val="0"/>
      <w:marRight w:val="0"/>
      <w:marTop w:val="0"/>
      <w:marBottom w:val="0"/>
      <w:divBdr>
        <w:top w:val="none" w:sz="0" w:space="0" w:color="auto"/>
        <w:left w:val="none" w:sz="0" w:space="0" w:color="auto"/>
        <w:bottom w:val="none" w:sz="0" w:space="0" w:color="auto"/>
        <w:right w:val="none" w:sz="0" w:space="0" w:color="auto"/>
      </w:divBdr>
    </w:div>
    <w:div w:id="220488338">
      <w:bodyDiv w:val="1"/>
      <w:marLeft w:val="0"/>
      <w:marRight w:val="0"/>
      <w:marTop w:val="0"/>
      <w:marBottom w:val="0"/>
      <w:divBdr>
        <w:top w:val="none" w:sz="0" w:space="0" w:color="auto"/>
        <w:left w:val="none" w:sz="0" w:space="0" w:color="auto"/>
        <w:bottom w:val="none" w:sz="0" w:space="0" w:color="auto"/>
        <w:right w:val="none" w:sz="0" w:space="0" w:color="auto"/>
      </w:divBdr>
    </w:div>
    <w:div w:id="222955218">
      <w:bodyDiv w:val="1"/>
      <w:marLeft w:val="0"/>
      <w:marRight w:val="0"/>
      <w:marTop w:val="0"/>
      <w:marBottom w:val="0"/>
      <w:divBdr>
        <w:top w:val="none" w:sz="0" w:space="0" w:color="auto"/>
        <w:left w:val="none" w:sz="0" w:space="0" w:color="auto"/>
        <w:bottom w:val="none" w:sz="0" w:space="0" w:color="auto"/>
        <w:right w:val="none" w:sz="0" w:space="0" w:color="auto"/>
      </w:divBdr>
    </w:div>
    <w:div w:id="225652628">
      <w:bodyDiv w:val="1"/>
      <w:marLeft w:val="0"/>
      <w:marRight w:val="0"/>
      <w:marTop w:val="0"/>
      <w:marBottom w:val="0"/>
      <w:divBdr>
        <w:top w:val="none" w:sz="0" w:space="0" w:color="auto"/>
        <w:left w:val="none" w:sz="0" w:space="0" w:color="auto"/>
        <w:bottom w:val="none" w:sz="0" w:space="0" w:color="auto"/>
        <w:right w:val="none" w:sz="0" w:space="0" w:color="auto"/>
      </w:divBdr>
    </w:div>
    <w:div w:id="227301924">
      <w:bodyDiv w:val="1"/>
      <w:marLeft w:val="0"/>
      <w:marRight w:val="0"/>
      <w:marTop w:val="0"/>
      <w:marBottom w:val="0"/>
      <w:divBdr>
        <w:top w:val="none" w:sz="0" w:space="0" w:color="auto"/>
        <w:left w:val="none" w:sz="0" w:space="0" w:color="auto"/>
        <w:bottom w:val="none" w:sz="0" w:space="0" w:color="auto"/>
        <w:right w:val="none" w:sz="0" w:space="0" w:color="auto"/>
      </w:divBdr>
    </w:div>
    <w:div w:id="229074950">
      <w:bodyDiv w:val="1"/>
      <w:marLeft w:val="0"/>
      <w:marRight w:val="0"/>
      <w:marTop w:val="0"/>
      <w:marBottom w:val="0"/>
      <w:divBdr>
        <w:top w:val="none" w:sz="0" w:space="0" w:color="auto"/>
        <w:left w:val="none" w:sz="0" w:space="0" w:color="auto"/>
        <w:bottom w:val="none" w:sz="0" w:space="0" w:color="auto"/>
        <w:right w:val="none" w:sz="0" w:space="0" w:color="auto"/>
      </w:divBdr>
    </w:div>
    <w:div w:id="234366310">
      <w:bodyDiv w:val="1"/>
      <w:marLeft w:val="0"/>
      <w:marRight w:val="0"/>
      <w:marTop w:val="0"/>
      <w:marBottom w:val="0"/>
      <w:divBdr>
        <w:top w:val="none" w:sz="0" w:space="0" w:color="auto"/>
        <w:left w:val="none" w:sz="0" w:space="0" w:color="auto"/>
        <w:bottom w:val="none" w:sz="0" w:space="0" w:color="auto"/>
        <w:right w:val="none" w:sz="0" w:space="0" w:color="auto"/>
      </w:divBdr>
    </w:div>
    <w:div w:id="235169393">
      <w:bodyDiv w:val="1"/>
      <w:marLeft w:val="0"/>
      <w:marRight w:val="0"/>
      <w:marTop w:val="0"/>
      <w:marBottom w:val="0"/>
      <w:divBdr>
        <w:top w:val="none" w:sz="0" w:space="0" w:color="auto"/>
        <w:left w:val="none" w:sz="0" w:space="0" w:color="auto"/>
        <w:bottom w:val="none" w:sz="0" w:space="0" w:color="auto"/>
        <w:right w:val="none" w:sz="0" w:space="0" w:color="auto"/>
      </w:divBdr>
    </w:div>
    <w:div w:id="236522666">
      <w:bodyDiv w:val="1"/>
      <w:marLeft w:val="0"/>
      <w:marRight w:val="0"/>
      <w:marTop w:val="0"/>
      <w:marBottom w:val="0"/>
      <w:divBdr>
        <w:top w:val="none" w:sz="0" w:space="0" w:color="auto"/>
        <w:left w:val="none" w:sz="0" w:space="0" w:color="auto"/>
        <w:bottom w:val="none" w:sz="0" w:space="0" w:color="auto"/>
        <w:right w:val="none" w:sz="0" w:space="0" w:color="auto"/>
      </w:divBdr>
    </w:div>
    <w:div w:id="240456655">
      <w:bodyDiv w:val="1"/>
      <w:marLeft w:val="0"/>
      <w:marRight w:val="0"/>
      <w:marTop w:val="0"/>
      <w:marBottom w:val="0"/>
      <w:divBdr>
        <w:top w:val="none" w:sz="0" w:space="0" w:color="auto"/>
        <w:left w:val="none" w:sz="0" w:space="0" w:color="auto"/>
        <w:bottom w:val="none" w:sz="0" w:space="0" w:color="auto"/>
        <w:right w:val="none" w:sz="0" w:space="0" w:color="auto"/>
      </w:divBdr>
    </w:div>
    <w:div w:id="241065874">
      <w:bodyDiv w:val="1"/>
      <w:marLeft w:val="0"/>
      <w:marRight w:val="0"/>
      <w:marTop w:val="0"/>
      <w:marBottom w:val="0"/>
      <w:divBdr>
        <w:top w:val="none" w:sz="0" w:space="0" w:color="auto"/>
        <w:left w:val="none" w:sz="0" w:space="0" w:color="auto"/>
        <w:bottom w:val="none" w:sz="0" w:space="0" w:color="auto"/>
        <w:right w:val="none" w:sz="0" w:space="0" w:color="auto"/>
      </w:divBdr>
    </w:div>
    <w:div w:id="245454329">
      <w:bodyDiv w:val="1"/>
      <w:marLeft w:val="0"/>
      <w:marRight w:val="0"/>
      <w:marTop w:val="0"/>
      <w:marBottom w:val="0"/>
      <w:divBdr>
        <w:top w:val="none" w:sz="0" w:space="0" w:color="auto"/>
        <w:left w:val="none" w:sz="0" w:space="0" w:color="auto"/>
        <w:bottom w:val="none" w:sz="0" w:space="0" w:color="auto"/>
        <w:right w:val="none" w:sz="0" w:space="0" w:color="auto"/>
      </w:divBdr>
    </w:div>
    <w:div w:id="246421963">
      <w:bodyDiv w:val="1"/>
      <w:marLeft w:val="0"/>
      <w:marRight w:val="0"/>
      <w:marTop w:val="0"/>
      <w:marBottom w:val="0"/>
      <w:divBdr>
        <w:top w:val="none" w:sz="0" w:space="0" w:color="auto"/>
        <w:left w:val="none" w:sz="0" w:space="0" w:color="auto"/>
        <w:bottom w:val="none" w:sz="0" w:space="0" w:color="auto"/>
        <w:right w:val="none" w:sz="0" w:space="0" w:color="auto"/>
      </w:divBdr>
    </w:div>
    <w:div w:id="250162018">
      <w:bodyDiv w:val="1"/>
      <w:marLeft w:val="0"/>
      <w:marRight w:val="0"/>
      <w:marTop w:val="0"/>
      <w:marBottom w:val="0"/>
      <w:divBdr>
        <w:top w:val="none" w:sz="0" w:space="0" w:color="auto"/>
        <w:left w:val="none" w:sz="0" w:space="0" w:color="auto"/>
        <w:bottom w:val="none" w:sz="0" w:space="0" w:color="auto"/>
        <w:right w:val="none" w:sz="0" w:space="0" w:color="auto"/>
      </w:divBdr>
    </w:div>
    <w:div w:id="251746806">
      <w:bodyDiv w:val="1"/>
      <w:marLeft w:val="0"/>
      <w:marRight w:val="0"/>
      <w:marTop w:val="0"/>
      <w:marBottom w:val="0"/>
      <w:divBdr>
        <w:top w:val="none" w:sz="0" w:space="0" w:color="auto"/>
        <w:left w:val="none" w:sz="0" w:space="0" w:color="auto"/>
        <w:bottom w:val="none" w:sz="0" w:space="0" w:color="auto"/>
        <w:right w:val="none" w:sz="0" w:space="0" w:color="auto"/>
      </w:divBdr>
    </w:div>
    <w:div w:id="252054185">
      <w:bodyDiv w:val="1"/>
      <w:marLeft w:val="0"/>
      <w:marRight w:val="0"/>
      <w:marTop w:val="0"/>
      <w:marBottom w:val="0"/>
      <w:divBdr>
        <w:top w:val="none" w:sz="0" w:space="0" w:color="auto"/>
        <w:left w:val="none" w:sz="0" w:space="0" w:color="auto"/>
        <w:bottom w:val="none" w:sz="0" w:space="0" w:color="auto"/>
        <w:right w:val="none" w:sz="0" w:space="0" w:color="auto"/>
      </w:divBdr>
    </w:div>
    <w:div w:id="255751190">
      <w:bodyDiv w:val="1"/>
      <w:marLeft w:val="0"/>
      <w:marRight w:val="0"/>
      <w:marTop w:val="0"/>
      <w:marBottom w:val="0"/>
      <w:divBdr>
        <w:top w:val="none" w:sz="0" w:space="0" w:color="auto"/>
        <w:left w:val="none" w:sz="0" w:space="0" w:color="auto"/>
        <w:bottom w:val="none" w:sz="0" w:space="0" w:color="auto"/>
        <w:right w:val="none" w:sz="0" w:space="0" w:color="auto"/>
      </w:divBdr>
    </w:div>
    <w:div w:id="256524395">
      <w:bodyDiv w:val="1"/>
      <w:marLeft w:val="0"/>
      <w:marRight w:val="0"/>
      <w:marTop w:val="0"/>
      <w:marBottom w:val="0"/>
      <w:divBdr>
        <w:top w:val="none" w:sz="0" w:space="0" w:color="auto"/>
        <w:left w:val="none" w:sz="0" w:space="0" w:color="auto"/>
        <w:bottom w:val="none" w:sz="0" w:space="0" w:color="auto"/>
        <w:right w:val="none" w:sz="0" w:space="0" w:color="auto"/>
      </w:divBdr>
    </w:div>
    <w:div w:id="257829136">
      <w:bodyDiv w:val="1"/>
      <w:marLeft w:val="0"/>
      <w:marRight w:val="0"/>
      <w:marTop w:val="0"/>
      <w:marBottom w:val="0"/>
      <w:divBdr>
        <w:top w:val="none" w:sz="0" w:space="0" w:color="auto"/>
        <w:left w:val="none" w:sz="0" w:space="0" w:color="auto"/>
        <w:bottom w:val="none" w:sz="0" w:space="0" w:color="auto"/>
        <w:right w:val="none" w:sz="0" w:space="0" w:color="auto"/>
      </w:divBdr>
    </w:div>
    <w:div w:id="260912588">
      <w:bodyDiv w:val="1"/>
      <w:marLeft w:val="0"/>
      <w:marRight w:val="0"/>
      <w:marTop w:val="0"/>
      <w:marBottom w:val="0"/>
      <w:divBdr>
        <w:top w:val="none" w:sz="0" w:space="0" w:color="auto"/>
        <w:left w:val="none" w:sz="0" w:space="0" w:color="auto"/>
        <w:bottom w:val="none" w:sz="0" w:space="0" w:color="auto"/>
        <w:right w:val="none" w:sz="0" w:space="0" w:color="auto"/>
      </w:divBdr>
    </w:div>
    <w:div w:id="264656641">
      <w:bodyDiv w:val="1"/>
      <w:marLeft w:val="0"/>
      <w:marRight w:val="0"/>
      <w:marTop w:val="0"/>
      <w:marBottom w:val="0"/>
      <w:divBdr>
        <w:top w:val="none" w:sz="0" w:space="0" w:color="auto"/>
        <w:left w:val="none" w:sz="0" w:space="0" w:color="auto"/>
        <w:bottom w:val="none" w:sz="0" w:space="0" w:color="auto"/>
        <w:right w:val="none" w:sz="0" w:space="0" w:color="auto"/>
      </w:divBdr>
    </w:div>
    <w:div w:id="266930786">
      <w:bodyDiv w:val="1"/>
      <w:marLeft w:val="0"/>
      <w:marRight w:val="0"/>
      <w:marTop w:val="0"/>
      <w:marBottom w:val="0"/>
      <w:divBdr>
        <w:top w:val="none" w:sz="0" w:space="0" w:color="auto"/>
        <w:left w:val="none" w:sz="0" w:space="0" w:color="auto"/>
        <w:bottom w:val="none" w:sz="0" w:space="0" w:color="auto"/>
        <w:right w:val="none" w:sz="0" w:space="0" w:color="auto"/>
      </w:divBdr>
    </w:div>
    <w:div w:id="268129881">
      <w:bodyDiv w:val="1"/>
      <w:marLeft w:val="0"/>
      <w:marRight w:val="0"/>
      <w:marTop w:val="0"/>
      <w:marBottom w:val="0"/>
      <w:divBdr>
        <w:top w:val="none" w:sz="0" w:space="0" w:color="auto"/>
        <w:left w:val="none" w:sz="0" w:space="0" w:color="auto"/>
        <w:bottom w:val="none" w:sz="0" w:space="0" w:color="auto"/>
        <w:right w:val="none" w:sz="0" w:space="0" w:color="auto"/>
      </w:divBdr>
    </w:div>
    <w:div w:id="272589773">
      <w:bodyDiv w:val="1"/>
      <w:marLeft w:val="0"/>
      <w:marRight w:val="0"/>
      <w:marTop w:val="0"/>
      <w:marBottom w:val="0"/>
      <w:divBdr>
        <w:top w:val="none" w:sz="0" w:space="0" w:color="auto"/>
        <w:left w:val="none" w:sz="0" w:space="0" w:color="auto"/>
        <w:bottom w:val="none" w:sz="0" w:space="0" w:color="auto"/>
        <w:right w:val="none" w:sz="0" w:space="0" w:color="auto"/>
      </w:divBdr>
    </w:div>
    <w:div w:id="273638098">
      <w:bodyDiv w:val="1"/>
      <w:marLeft w:val="0"/>
      <w:marRight w:val="0"/>
      <w:marTop w:val="0"/>
      <w:marBottom w:val="0"/>
      <w:divBdr>
        <w:top w:val="none" w:sz="0" w:space="0" w:color="auto"/>
        <w:left w:val="none" w:sz="0" w:space="0" w:color="auto"/>
        <w:bottom w:val="none" w:sz="0" w:space="0" w:color="auto"/>
        <w:right w:val="none" w:sz="0" w:space="0" w:color="auto"/>
      </w:divBdr>
    </w:div>
    <w:div w:id="273905152">
      <w:bodyDiv w:val="1"/>
      <w:marLeft w:val="0"/>
      <w:marRight w:val="0"/>
      <w:marTop w:val="0"/>
      <w:marBottom w:val="0"/>
      <w:divBdr>
        <w:top w:val="none" w:sz="0" w:space="0" w:color="auto"/>
        <w:left w:val="none" w:sz="0" w:space="0" w:color="auto"/>
        <w:bottom w:val="none" w:sz="0" w:space="0" w:color="auto"/>
        <w:right w:val="none" w:sz="0" w:space="0" w:color="auto"/>
      </w:divBdr>
    </w:div>
    <w:div w:id="274873861">
      <w:bodyDiv w:val="1"/>
      <w:marLeft w:val="0"/>
      <w:marRight w:val="0"/>
      <w:marTop w:val="0"/>
      <w:marBottom w:val="0"/>
      <w:divBdr>
        <w:top w:val="none" w:sz="0" w:space="0" w:color="auto"/>
        <w:left w:val="none" w:sz="0" w:space="0" w:color="auto"/>
        <w:bottom w:val="none" w:sz="0" w:space="0" w:color="auto"/>
        <w:right w:val="none" w:sz="0" w:space="0" w:color="auto"/>
      </w:divBdr>
    </w:div>
    <w:div w:id="276059076">
      <w:bodyDiv w:val="1"/>
      <w:marLeft w:val="0"/>
      <w:marRight w:val="0"/>
      <w:marTop w:val="0"/>
      <w:marBottom w:val="0"/>
      <w:divBdr>
        <w:top w:val="none" w:sz="0" w:space="0" w:color="auto"/>
        <w:left w:val="none" w:sz="0" w:space="0" w:color="auto"/>
        <w:bottom w:val="none" w:sz="0" w:space="0" w:color="auto"/>
        <w:right w:val="none" w:sz="0" w:space="0" w:color="auto"/>
      </w:divBdr>
    </w:div>
    <w:div w:id="280113203">
      <w:bodyDiv w:val="1"/>
      <w:marLeft w:val="0"/>
      <w:marRight w:val="0"/>
      <w:marTop w:val="0"/>
      <w:marBottom w:val="0"/>
      <w:divBdr>
        <w:top w:val="none" w:sz="0" w:space="0" w:color="auto"/>
        <w:left w:val="none" w:sz="0" w:space="0" w:color="auto"/>
        <w:bottom w:val="none" w:sz="0" w:space="0" w:color="auto"/>
        <w:right w:val="none" w:sz="0" w:space="0" w:color="auto"/>
      </w:divBdr>
    </w:div>
    <w:div w:id="282001647">
      <w:bodyDiv w:val="1"/>
      <w:marLeft w:val="0"/>
      <w:marRight w:val="0"/>
      <w:marTop w:val="0"/>
      <w:marBottom w:val="0"/>
      <w:divBdr>
        <w:top w:val="none" w:sz="0" w:space="0" w:color="auto"/>
        <w:left w:val="none" w:sz="0" w:space="0" w:color="auto"/>
        <w:bottom w:val="none" w:sz="0" w:space="0" w:color="auto"/>
        <w:right w:val="none" w:sz="0" w:space="0" w:color="auto"/>
      </w:divBdr>
    </w:div>
    <w:div w:id="284849421">
      <w:bodyDiv w:val="1"/>
      <w:marLeft w:val="0"/>
      <w:marRight w:val="0"/>
      <w:marTop w:val="0"/>
      <w:marBottom w:val="0"/>
      <w:divBdr>
        <w:top w:val="none" w:sz="0" w:space="0" w:color="auto"/>
        <w:left w:val="none" w:sz="0" w:space="0" w:color="auto"/>
        <w:bottom w:val="none" w:sz="0" w:space="0" w:color="auto"/>
        <w:right w:val="none" w:sz="0" w:space="0" w:color="auto"/>
      </w:divBdr>
    </w:div>
    <w:div w:id="286618683">
      <w:bodyDiv w:val="1"/>
      <w:marLeft w:val="0"/>
      <w:marRight w:val="0"/>
      <w:marTop w:val="0"/>
      <w:marBottom w:val="0"/>
      <w:divBdr>
        <w:top w:val="none" w:sz="0" w:space="0" w:color="auto"/>
        <w:left w:val="none" w:sz="0" w:space="0" w:color="auto"/>
        <w:bottom w:val="none" w:sz="0" w:space="0" w:color="auto"/>
        <w:right w:val="none" w:sz="0" w:space="0" w:color="auto"/>
      </w:divBdr>
    </w:div>
    <w:div w:id="289211937">
      <w:bodyDiv w:val="1"/>
      <w:marLeft w:val="0"/>
      <w:marRight w:val="0"/>
      <w:marTop w:val="0"/>
      <w:marBottom w:val="0"/>
      <w:divBdr>
        <w:top w:val="none" w:sz="0" w:space="0" w:color="auto"/>
        <w:left w:val="none" w:sz="0" w:space="0" w:color="auto"/>
        <w:bottom w:val="none" w:sz="0" w:space="0" w:color="auto"/>
        <w:right w:val="none" w:sz="0" w:space="0" w:color="auto"/>
      </w:divBdr>
    </w:div>
    <w:div w:id="291139474">
      <w:bodyDiv w:val="1"/>
      <w:marLeft w:val="0"/>
      <w:marRight w:val="0"/>
      <w:marTop w:val="0"/>
      <w:marBottom w:val="0"/>
      <w:divBdr>
        <w:top w:val="none" w:sz="0" w:space="0" w:color="auto"/>
        <w:left w:val="none" w:sz="0" w:space="0" w:color="auto"/>
        <w:bottom w:val="none" w:sz="0" w:space="0" w:color="auto"/>
        <w:right w:val="none" w:sz="0" w:space="0" w:color="auto"/>
      </w:divBdr>
    </w:div>
    <w:div w:id="293172123">
      <w:bodyDiv w:val="1"/>
      <w:marLeft w:val="0"/>
      <w:marRight w:val="0"/>
      <w:marTop w:val="0"/>
      <w:marBottom w:val="0"/>
      <w:divBdr>
        <w:top w:val="none" w:sz="0" w:space="0" w:color="auto"/>
        <w:left w:val="none" w:sz="0" w:space="0" w:color="auto"/>
        <w:bottom w:val="none" w:sz="0" w:space="0" w:color="auto"/>
        <w:right w:val="none" w:sz="0" w:space="0" w:color="auto"/>
      </w:divBdr>
    </w:div>
    <w:div w:id="294064335">
      <w:bodyDiv w:val="1"/>
      <w:marLeft w:val="0"/>
      <w:marRight w:val="0"/>
      <w:marTop w:val="0"/>
      <w:marBottom w:val="0"/>
      <w:divBdr>
        <w:top w:val="none" w:sz="0" w:space="0" w:color="auto"/>
        <w:left w:val="none" w:sz="0" w:space="0" w:color="auto"/>
        <w:bottom w:val="none" w:sz="0" w:space="0" w:color="auto"/>
        <w:right w:val="none" w:sz="0" w:space="0" w:color="auto"/>
      </w:divBdr>
    </w:div>
    <w:div w:id="300497190">
      <w:bodyDiv w:val="1"/>
      <w:marLeft w:val="0"/>
      <w:marRight w:val="0"/>
      <w:marTop w:val="0"/>
      <w:marBottom w:val="0"/>
      <w:divBdr>
        <w:top w:val="none" w:sz="0" w:space="0" w:color="auto"/>
        <w:left w:val="none" w:sz="0" w:space="0" w:color="auto"/>
        <w:bottom w:val="none" w:sz="0" w:space="0" w:color="auto"/>
        <w:right w:val="none" w:sz="0" w:space="0" w:color="auto"/>
      </w:divBdr>
    </w:div>
    <w:div w:id="304630654">
      <w:bodyDiv w:val="1"/>
      <w:marLeft w:val="0"/>
      <w:marRight w:val="0"/>
      <w:marTop w:val="0"/>
      <w:marBottom w:val="0"/>
      <w:divBdr>
        <w:top w:val="none" w:sz="0" w:space="0" w:color="auto"/>
        <w:left w:val="none" w:sz="0" w:space="0" w:color="auto"/>
        <w:bottom w:val="none" w:sz="0" w:space="0" w:color="auto"/>
        <w:right w:val="none" w:sz="0" w:space="0" w:color="auto"/>
      </w:divBdr>
    </w:div>
    <w:div w:id="306083663">
      <w:bodyDiv w:val="1"/>
      <w:marLeft w:val="0"/>
      <w:marRight w:val="0"/>
      <w:marTop w:val="0"/>
      <w:marBottom w:val="0"/>
      <w:divBdr>
        <w:top w:val="none" w:sz="0" w:space="0" w:color="auto"/>
        <w:left w:val="none" w:sz="0" w:space="0" w:color="auto"/>
        <w:bottom w:val="none" w:sz="0" w:space="0" w:color="auto"/>
        <w:right w:val="none" w:sz="0" w:space="0" w:color="auto"/>
      </w:divBdr>
    </w:div>
    <w:div w:id="306276415">
      <w:bodyDiv w:val="1"/>
      <w:marLeft w:val="0"/>
      <w:marRight w:val="0"/>
      <w:marTop w:val="0"/>
      <w:marBottom w:val="0"/>
      <w:divBdr>
        <w:top w:val="none" w:sz="0" w:space="0" w:color="auto"/>
        <w:left w:val="none" w:sz="0" w:space="0" w:color="auto"/>
        <w:bottom w:val="none" w:sz="0" w:space="0" w:color="auto"/>
        <w:right w:val="none" w:sz="0" w:space="0" w:color="auto"/>
      </w:divBdr>
    </w:div>
    <w:div w:id="307055766">
      <w:bodyDiv w:val="1"/>
      <w:marLeft w:val="0"/>
      <w:marRight w:val="0"/>
      <w:marTop w:val="0"/>
      <w:marBottom w:val="0"/>
      <w:divBdr>
        <w:top w:val="none" w:sz="0" w:space="0" w:color="auto"/>
        <w:left w:val="none" w:sz="0" w:space="0" w:color="auto"/>
        <w:bottom w:val="none" w:sz="0" w:space="0" w:color="auto"/>
        <w:right w:val="none" w:sz="0" w:space="0" w:color="auto"/>
      </w:divBdr>
    </w:div>
    <w:div w:id="309138719">
      <w:bodyDiv w:val="1"/>
      <w:marLeft w:val="0"/>
      <w:marRight w:val="0"/>
      <w:marTop w:val="0"/>
      <w:marBottom w:val="0"/>
      <w:divBdr>
        <w:top w:val="none" w:sz="0" w:space="0" w:color="auto"/>
        <w:left w:val="none" w:sz="0" w:space="0" w:color="auto"/>
        <w:bottom w:val="none" w:sz="0" w:space="0" w:color="auto"/>
        <w:right w:val="none" w:sz="0" w:space="0" w:color="auto"/>
      </w:divBdr>
    </w:div>
    <w:div w:id="309479771">
      <w:bodyDiv w:val="1"/>
      <w:marLeft w:val="0"/>
      <w:marRight w:val="0"/>
      <w:marTop w:val="0"/>
      <w:marBottom w:val="0"/>
      <w:divBdr>
        <w:top w:val="none" w:sz="0" w:space="0" w:color="auto"/>
        <w:left w:val="none" w:sz="0" w:space="0" w:color="auto"/>
        <w:bottom w:val="none" w:sz="0" w:space="0" w:color="auto"/>
        <w:right w:val="none" w:sz="0" w:space="0" w:color="auto"/>
      </w:divBdr>
    </w:div>
    <w:div w:id="309791366">
      <w:bodyDiv w:val="1"/>
      <w:marLeft w:val="0"/>
      <w:marRight w:val="0"/>
      <w:marTop w:val="0"/>
      <w:marBottom w:val="0"/>
      <w:divBdr>
        <w:top w:val="none" w:sz="0" w:space="0" w:color="auto"/>
        <w:left w:val="none" w:sz="0" w:space="0" w:color="auto"/>
        <w:bottom w:val="none" w:sz="0" w:space="0" w:color="auto"/>
        <w:right w:val="none" w:sz="0" w:space="0" w:color="auto"/>
      </w:divBdr>
    </w:div>
    <w:div w:id="310520107">
      <w:bodyDiv w:val="1"/>
      <w:marLeft w:val="0"/>
      <w:marRight w:val="0"/>
      <w:marTop w:val="0"/>
      <w:marBottom w:val="0"/>
      <w:divBdr>
        <w:top w:val="none" w:sz="0" w:space="0" w:color="auto"/>
        <w:left w:val="none" w:sz="0" w:space="0" w:color="auto"/>
        <w:bottom w:val="none" w:sz="0" w:space="0" w:color="auto"/>
        <w:right w:val="none" w:sz="0" w:space="0" w:color="auto"/>
      </w:divBdr>
    </w:div>
    <w:div w:id="310869762">
      <w:bodyDiv w:val="1"/>
      <w:marLeft w:val="0"/>
      <w:marRight w:val="0"/>
      <w:marTop w:val="0"/>
      <w:marBottom w:val="0"/>
      <w:divBdr>
        <w:top w:val="none" w:sz="0" w:space="0" w:color="auto"/>
        <w:left w:val="none" w:sz="0" w:space="0" w:color="auto"/>
        <w:bottom w:val="none" w:sz="0" w:space="0" w:color="auto"/>
        <w:right w:val="none" w:sz="0" w:space="0" w:color="auto"/>
      </w:divBdr>
    </w:div>
    <w:div w:id="314724743">
      <w:bodyDiv w:val="1"/>
      <w:marLeft w:val="0"/>
      <w:marRight w:val="0"/>
      <w:marTop w:val="0"/>
      <w:marBottom w:val="0"/>
      <w:divBdr>
        <w:top w:val="none" w:sz="0" w:space="0" w:color="auto"/>
        <w:left w:val="none" w:sz="0" w:space="0" w:color="auto"/>
        <w:bottom w:val="none" w:sz="0" w:space="0" w:color="auto"/>
        <w:right w:val="none" w:sz="0" w:space="0" w:color="auto"/>
      </w:divBdr>
    </w:div>
    <w:div w:id="318583883">
      <w:bodyDiv w:val="1"/>
      <w:marLeft w:val="0"/>
      <w:marRight w:val="0"/>
      <w:marTop w:val="0"/>
      <w:marBottom w:val="0"/>
      <w:divBdr>
        <w:top w:val="none" w:sz="0" w:space="0" w:color="auto"/>
        <w:left w:val="none" w:sz="0" w:space="0" w:color="auto"/>
        <w:bottom w:val="none" w:sz="0" w:space="0" w:color="auto"/>
        <w:right w:val="none" w:sz="0" w:space="0" w:color="auto"/>
      </w:divBdr>
    </w:div>
    <w:div w:id="320502332">
      <w:bodyDiv w:val="1"/>
      <w:marLeft w:val="0"/>
      <w:marRight w:val="0"/>
      <w:marTop w:val="0"/>
      <w:marBottom w:val="0"/>
      <w:divBdr>
        <w:top w:val="none" w:sz="0" w:space="0" w:color="auto"/>
        <w:left w:val="none" w:sz="0" w:space="0" w:color="auto"/>
        <w:bottom w:val="none" w:sz="0" w:space="0" w:color="auto"/>
        <w:right w:val="none" w:sz="0" w:space="0" w:color="auto"/>
      </w:divBdr>
    </w:div>
    <w:div w:id="324750389">
      <w:bodyDiv w:val="1"/>
      <w:marLeft w:val="0"/>
      <w:marRight w:val="0"/>
      <w:marTop w:val="0"/>
      <w:marBottom w:val="0"/>
      <w:divBdr>
        <w:top w:val="none" w:sz="0" w:space="0" w:color="auto"/>
        <w:left w:val="none" w:sz="0" w:space="0" w:color="auto"/>
        <w:bottom w:val="none" w:sz="0" w:space="0" w:color="auto"/>
        <w:right w:val="none" w:sz="0" w:space="0" w:color="auto"/>
      </w:divBdr>
    </w:div>
    <w:div w:id="328336076">
      <w:bodyDiv w:val="1"/>
      <w:marLeft w:val="0"/>
      <w:marRight w:val="0"/>
      <w:marTop w:val="0"/>
      <w:marBottom w:val="0"/>
      <w:divBdr>
        <w:top w:val="none" w:sz="0" w:space="0" w:color="auto"/>
        <w:left w:val="none" w:sz="0" w:space="0" w:color="auto"/>
        <w:bottom w:val="none" w:sz="0" w:space="0" w:color="auto"/>
        <w:right w:val="none" w:sz="0" w:space="0" w:color="auto"/>
      </w:divBdr>
    </w:div>
    <w:div w:id="329064463">
      <w:bodyDiv w:val="1"/>
      <w:marLeft w:val="0"/>
      <w:marRight w:val="0"/>
      <w:marTop w:val="0"/>
      <w:marBottom w:val="0"/>
      <w:divBdr>
        <w:top w:val="none" w:sz="0" w:space="0" w:color="auto"/>
        <w:left w:val="none" w:sz="0" w:space="0" w:color="auto"/>
        <w:bottom w:val="none" w:sz="0" w:space="0" w:color="auto"/>
        <w:right w:val="none" w:sz="0" w:space="0" w:color="auto"/>
      </w:divBdr>
    </w:div>
    <w:div w:id="331104127">
      <w:bodyDiv w:val="1"/>
      <w:marLeft w:val="0"/>
      <w:marRight w:val="0"/>
      <w:marTop w:val="0"/>
      <w:marBottom w:val="0"/>
      <w:divBdr>
        <w:top w:val="none" w:sz="0" w:space="0" w:color="auto"/>
        <w:left w:val="none" w:sz="0" w:space="0" w:color="auto"/>
        <w:bottom w:val="none" w:sz="0" w:space="0" w:color="auto"/>
        <w:right w:val="none" w:sz="0" w:space="0" w:color="auto"/>
      </w:divBdr>
    </w:div>
    <w:div w:id="331613349">
      <w:bodyDiv w:val="1"/>
      <w:marLeft w:val="0"/>
      <w:marRight w:val="0"/>
      <w:marTop w:val="0"/>
      <w:marBottom w:val="0"/>
      <w:divBdr>
        <w:top w:val="none" w:sz="0" w:space="0" w:color="auto"/>
        <w:left w:val="none" w:sz="0" w:space="0" w:color="auto"/>
        <w:bottom w:val="none" w:sz="0" w:space="0" w:color="auto"/>
        <w:right w:val="none" w:sz="0" w:space="0" w:color="auto"/>
      </w:divBdr>
    </w:div>
    <w:div w:id="335379389">
      <w:bodyDiv w:val="1"/>
      <w:marLeft w:val="0"/>
      <w:marRight w:val="0"/>
      <w:marTop w:val="0"/>
      <w:marBottom w:val="0"/>
      <w:divBdr>
        <w:top w:val="none" w:sz="0" w:space="0" w:color="auto"/>
        <w:left w:val="none" w:sz="0" w:space="0" w:color="auto"/>
        <w:bottom w:val="none" w:sz="0" w:space="0" w:color="auto"/>
        <w:right w:val="none" w:sz="0" w:space="0" w:color="auto"/>
      </w:divBdr>
    </w:div>
    <w:div w:id="337654304">
      <w:bodyDiv w:val="1"/>
      <w:marLeft w:val="0"/>
      <w:marRight w:val="0"/>
      <w:marTop w:val="0"/>
      <w:marBottom w:val="0"/>
      <w:divBdr>
        <w:top w:val="none" w:sz="0" w:space="0" w:color="auto"/>
        <w:left w:val="none" w:sz="0" w:space="0" w:color="auto"/>
        <w:bottom w:val="none" w:sz="0" w:space="0" w:color="auto"/>
        <w:right w:val="none" w:sz="0" w:space="0" w:color="auto"/>
      </w:divBdr>
    </w:div>
    <w:div w:id="338655531">
      <w:bodyDiv w:val="1"/>
      <w:marLeft w:val="0"/>
      <w:marRight w:val="0"/>
      <w:marTop w:val="0"/>
      <w:marBottom w:val="0"/>
      <w:divBdr>
        <w:top w:val="none" w:sz="0" w:space="0" w:color="auto"/>
        <w:left w:val="none" w:sz="0" w:space="0" w:color="auto"/>
        <w:bottom w:val="none" w:sz="0" w:space="0" w:color="auto"/>
        <w:right w:val="none" w:sz="0" w:space="0" w:color="auto"/>
      </w:divBdr>
    </w:div>
    <w:div w:id="340931304">
      <w:bodyDiv w:val="1"/>
      <w:marLeft w:val="0"/>
      <w:marRight w:val="0"/>
      <w:marTop w:val="0"/>
      <w:marBottom w:val="0"/>
      <w:divBdr>
        <w:top w:val="none" w:sz="0" w:space="0" w:color="auto"/>
        <w:left w:val="none" w:sz="0" w:space="0" w:color="auto"/>
        <w:bottom w:val="none" w:sz="0" w:space="0" w:color="auto"/>
        <w:right w:val="none" w:sz="0" w:space="0" w:color="auto"/>
      </w:divBdr>
    </w:div>
    <w:div w:id="342978556">
      <w:bodyDiv w:val="1"/>
      <w:marLeft w:val="0"/>
      <w:marRight w:val="0"/>
      <w:marTop w:val="0"/>
      <w:marBottom w:val="0"/>
      <w:divBdr>
        <w:top w:val="none" w:sz="0" w:space="0" w:color="auto"/>
        <w:left w:val="none" w:sz="0" w:space="0" w:color="auto"/>
        <w:bottom w:val="none" w:sz="0" w:space="0" w:color="auto"/>
        <w:right w:val="none" w:sz="0" w:space="0" w:color="auto"/>
      </w:divBdr>
    </w:div>
    <w:div w:id="347754020">
      <w:bodyDiv w:val="1"/>
      <w:marLeft w:val="0"/>
      <w:marRight w:val="0"/>
      <w:marTop w:val="0"/>
      <w:marBottom w:val="0"/>
      <w:divBdr>
        <w:top w:val="none" w:sz="0" w:space="0" w:color="auto"/>
        <w:left w:val="none" w:sz="0" w:space="0" w:color="auto"/>
        <w:bottom w:val="none" w:sz="0" w:space="0" w:color="auto"/>
        <w:right w:val="none" w:sz="0" w:space="0" w:color="auto"/>
      </w:divBdr>
    </w:div>
    <w:div w:id="350184348">
      <w:bodyDiv w:val="1"/>
      <w:marLeft w:val="0"/>
      <w:marRight w:val="0"/>
      <w:marTop w:val="0"/>
      <w:marBottom w:val="0"/>
      <w:divBdr>
        <w:top w:val="none" w:sz="0" w:space="0" w:color="auto"/>
        <w:left w:val="none" w:sz="0" w:space="0" w:color="auto"/>
        <w:bottom w:val="none" w:sz="0" w:space="0" w:color="auto"/>
        <w:right w:val="none" w:sz="0" w:space="0" w:color="auto"/>
      </w:divBdr>
    </w:div>
    <w:div w:id="357120471">
      <w:bodyDiv w:val="1"/>
      <w:marLeft w:val="0"/>
      <w:marRight w:val="0"/>
      <w:marTop w:val="0"/>
      <w:marBottom w:val="0"/>
      <w:divBdr>
        <w:top w:val="none" w:sz="0" w:space="0" w:color="auto"/>
        <w:left w:val="none" w:sz="0" w:space="0" w:color="auto"/>
        <w:bottom w:val="none" w:sz="0" w:space="0" w:color="auto"/>
        <w:right w:val="none" w:sz="0" w:space="0" w:color="auto"/>
      </w:divBdr>
    </w:div>
    <w:div w:id="358510116">
      <w:bodyDiv w:val="1"/>
      <w:marLeft w:val="0"/>
      <w:marRight w:val="0"/>
      <w:marTop w:val="0"/>
      <w:marBottom w:val="0"/>
      <w:divBdr>
        <w:top w:val="none" w:sz="0" w:space="0" w:color="auto"/>
        <w:left w:val="none" w:sz="0" w:space="0" w:color="auto"/>
        <w:bottom w:val="none" w:sz="0" w:space="0" w:color="auto"/>
        <w:right w:val="none" w:sz="0" w:space="0" w:color="auto"/>
      </w:divBdr>
    </w:div>
    <w:div w:id="359554770">
      <w:bodyDiv w:val="1"/>
      <w:marLeft w:val="0"/>
      <w:marRight w:val="0"/>
      <w:marTop w:val="0"/>
      <w:marBottom w:val="0"/>
      <w:divBdr>
        <w:top w:val="none" w:sz="0" w:space="0" w:color="auto"/>
        <w:left w:val="none" w:sz="0" w:space="0" w:color="auto"/>
        <w:bottom w:val="none" w:sz="0" w:space="0" w:color="auto"/>
        <w:right w:val="none" w:sz="0" w:space="0" w:color="auto"/>
      </w:divBdr>
    </w:div>
    <w:div w:id="362630224">
      <w:bodyDiv w:val="1"/>
      <w:marLeft w:val="0"/>
      <w:marRight w:val="0"/>
      <w:marTop w:val="0"/>
      <w:marBottom w:val="0"/>
      <w:divBdr>
        <w:top w:val="none" w:sz="0" w:space="0" w:color="auto"/>
        <w:left w:val="none" w:sz="0" w:space="0" w:color="auto"/>
        <w:bottom w:val="none" w:sz="0" w:space="0" w:color="auto"/>
        <w:right w:val="none" w:sz="0" w:space="0" w:color="auto"/>
      </w:divBdr>
    </w:div>
    <w:div w:id="366878000">
      <w:bodyDiv w:val="1"/>
      <w:marLeft w:val="0"/>
      <w:marRight w:val="0"/>
      <w:marTop w:val="0"/>
      <w:marBottom w:val="0"/>
      <w:divBdr>
        <w:top w:val="none" w:sz="0" w:space="0" w:color="auto"/>
        <w:left w:val="none" w:sz="0" w:space="0" w:color="auto"/>
        <w:bottom w:val="none" w:sz="0" w:space="0" w:color="auto"/>
        <w:right w:val="none" w:sz="0" w:space="0" w:color="auto"/>
      </w:divBdr>
    </w:div>
    <w:div w:id="370692436">
      <w:bodyDiv w:val="1"/>
      <w:marLeft w:val="0"/>
      <w:marRight w:val="0"/>
      <w:marTop w:val="0"/>
      <w:marBottom w:val="0"/>
      <w:divBdr>
        <w:top w:val="none" w:sz="0" w:space="0" w:color="auto"/>
        <w:left w:val="none" w:sz="0" w:space="0" w:color="auto"/>
        <w:bottom w:val="none" w:sz="0" w:space="0" w:color="auto"/>
        <w:right w:val="none" w:sz="0" w:space="0" w:color="auto"/>
      </w:divBdr>
    </w:div>
    <w:div w:id="374080927">
      <w:bodyDiv w:val="1"/>
      <w:marLeft w:val="0"/>
      <w:marRight w:val="0"/>
      <w:marTop w:val="0"/>
      <w:marBottom w:val="0"/>
      <w:divBdr>
        <w:top w:val="none" w:sz="0" w:space="0" w:color="auto"/>
        <w:left w:val="none" w:sz="0" w:space="0" w:color="auto"/>
        <w:bottom w:val="none" w:sz="0" w:space="0" w:color="auto"/>
        <w:right w:val="none" w:sz="0" w:space="0" w:color="auto"/>
      </w:divBdr>
    </w:div>
    <w:div w:id="377321949">
      <w:bodyDiv w:val="1"/>
      <w:marLeft w:val="0"/>
      <w:marRight w:val="0"/>
      <w:marTop w:val="0"/>
      <w:marBottom w:val="0"/>
      <w:divBdr>
        <w:top w:val="none" w:sz="0" w:space="0" w:color="auto"/>
        <w:left w:val="none" w:sz="0" w:space="0" w:color="auto"/>
        <w:bottom w:val="none" w:sz="0" w:space="0" w:color="auto"/>
        <w:right w:val="none" w:sz="0" w:space="0" w:color="auto"/>
      </w:divBdr>
    </w:div>
    <w:div w:id="378823679">
      <w:bodyDiv w:val="1"/>
      <w:marLeft w:val="0"/>
      <w:marRight w:val="0"/>
      <w:marTop w:val="0"/>
      <w:marBottom w:val="0"/>
      <w:divBdr>
        <w:top w:val="none" w:sz="0" w:space="0" w:color="auto"/>
        <w:left w:val="none" w:sz="0" w:space="0" w:color="auto"/>
        <w:bottom w:val="none" w:sz="0" w:space="0" w:color="auto"/>
        <w:right w:val="none" w:sz="0" w:space="0" w:color="auto"/>
      </w:divBdr>
    </w:div>
    <w:div w:id="379324093">
      <w:bodyDiv w:val="1"/>
      <w:marLeft w:val="0"/>
      <w:marRight w:val="0"/>
      <w:marTop w:val="0"/>
      <w:marBottom w:val="0"/>
      <w:divBdr>
        <w:top w:val="none" w:sz="0" w:space="0" w:color="auto"/>
        <w:left w:val="none" w:sz="0" w:space="0" w:color="auto"/>
        <w:bottom w:val="none" w:sz="0" w:space="0" w:color="auto"/>
        <w:right w:val="none" w:sz="0" w:space="0" w:color="auto"/>
      </w:divBdr>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3139445">
      <w:bodyDiv w:val="1"/>
      <w:marLeft w:val="0"/>
      <w:marRight w:val="0"/>
      <w:marTop w:val="0"/>
      <w:marBottom w:val="0"/>
      <w:divBdr>
        <w:top w:val="none" w:sz="0" w:space="0" w:color="auto"/>
        <w:left w:val="none" w:sz="0" w:space="0" w:color="auto"/>
        <w:bottom w:val="none" w:sz="0" w:space="0" w:color="auto"/>
        <w:right w:val="none" w:sz="0" w:space="0" w:color="auto"/>
      </w:divBdr>
    </w:div>
    <w:div w:id="385643731">
      <w:bodyDiv w:val="1"/>
      <w:marLeft w:val="0"/>
      <w:marRight w:val="0"/>
      <w:marTop w:val="0"/>
      <w:marBottom w:val="0"/>
      <w:divBdr>
        <w:top w:val="none" w:sz="0" w:space="0" w:color="auto"/>
        <w:left w:val="none" w:sz="0" w:space="0" w:color="auto"/>
        <w:bottom w:val="none" w:sz="0" w:space="0" w:color="auto"/>
        <w:right w:val="none" w:sz="0" w:space="0" w:color="auto"/>
      </w:divBdr>
    </w:div>
    <w:div w:id="388847546">
      <w:bodyDiv w:val="1"/>
      <w:marLeft w:val="0"/>
      <w:marRight w:val="0"/>
      <w:marTop w:val="0"/>
      <w:marBottom w:val="0"/>
      <w:divBdr>
        <w:top w:val="none" w:sz="0" w:space="0" w:color="auto"/>
        <w:left w:val="none" w:sz="0" w:space="0" w:color="auto"/>
        <w:bottom w:val="none" w:sz="0" w:space="0" w:color="auto"/>
        <w:right w:val="none" w:sz="0" w:space="0" w:color="auto"/>
      </w:divBdr>
    </w:div>
    <w:div w:id="389109427">
      <w:bodyDiv w:val="1"/>
      <w:marLeft w:val="0"/>
      <w:marRight w:val="0"/>
      <w:marTop w:val="0"/>
      <w:marBottom w:val="0"/>
      <w:divBdr>
        <w:top w:val="none" w:sz="0" w:space="0" w:color="auto"/>
        <w:left w:val="none" w:sz="0" w:space="0" w:color="auto"/>
        <w:bottom w:val="none" w:sz="0" w:space="0" w:color="auto"/>
        <w:right w:val="none" w:sz="0" w:space="0" w:color="auto"/>
      </w:divBdr>
    </w:div>
    <w:div w:id="391121526">
      <w:bodyDiv w:val="1"/>
      <w:marLeft w:val="0"/>
      <w:marRight w:val="0"/>
      <w:marTop w:val="0"/>
      <w:marBottom w:val="0"/>
      <w:divBdr>
        <w:top w:val="none" w:sz="0" w:space="0" w:color="auto"/>
        <w:left w:val="none" w:sz="0" w:space="0" w:color="auto"/>
        <w:bottom w:val="none" w:sz="0" w:space="0" w:color="auto"/>
        <w:right w:val="none" w:sz="0" w:space="0" w:color="auto"/>
      </w:divBdr>
    </w:div>
    <w:div w:id="395980750">
      <w:bodyDiv w:val="1"/>
      <w:marLeft w:val="0"/>
      <w:marRight w:val="0"/>
      <w:marTop w:val="0"/>
      <w:marBottom w:val="0"/>
      <w:divBdr>
        <w:top w:val="none" w:sz="0" w:space="0" w:color="auto"/>
        <w:left w:val="none" w:sz="0" w:space="0" w:color="auto"/>
        <w:bottom w:val="none" w:sz="0" w:space="0" w:color="auto"/>
        <w:right w:val="none" w:sz="0" w:space="0" w:color="auto"/>
      </w:divBdr>
    </w:div>
    <w:div w:id="398089907">
      <w:bodyDiv w:val="1"/>
      <w:marLeft w:val="0"/>
      <w:marRight w:val="0"/>
      <w:marTop w:val="0"/>
      <w:marBottom w:val="0"/>
      <w:divBdr>
        <w:top w:val="none" w:sz="0" w:space="0" w:color="auto"/>
        <w:left w:val="none" w:sz="0" w:space="0" w:color="auto"/>
        <w:bottom w:val="none" w:sz="0" w:space="0" w:color="auto"/>
        <w:right w:val="none" w:sz="0" w:space="0" w:color="auto"/>
      </w:divBdr>
    </w:div>
    <w:div w:id="400449963">
      <w:bodyDiv w:val="1"/>
      <w:marLeft w:val="0"/>
      <w:marRight w:val="0"/>
      <w:marTop w:val="0"/>
      <w:marBottom w:val="0"/>
      <w:divBdr>
        <w:top w:val="none" w:sz="0" w:space="0" w:color="auto"/>
        <w:left w:val="none" w:sz="0" w:space="0" w:color="auto"/>
        <w:bottom w:val="none" w:sz="0" w:space="0" w:color="auto"/>
        <w:right w:val="none" w:sz="0" w:space="0" w:color="auto"/>
      </w:divBdr>
    </w:div>
    <w:div w:id="401291136">
      <w:bodyDiv w:val="1"/>
      <w:marLeft w:val="0"/>
      <w:marRight w:val="0"/>
      <w:marTop w:val="0"/>
      <w:marBottom w:val="0"/>
      <w:divBdr>
        <w:top w:val="none" w:sz="0" w:space="0" w:color="auto"/>
        <w:left w:val="none" w:sz="0" w:space="0" w:color="auto"/>
        <w:bottom w:val="none" w:sz="0" w:space="0" w:color="auto"/>
        <w:right w:val="none" w:sz="0" w:space="0" w:color="auto"/>
      </w:divBdr>
    </w:div>
    <w:div w:id="401561575">
      <w:bodyDiv w:val="1"/>
      <w:marLeft w:val="0"/>
      <w:marRight w:val="0"/>
      <w:marTop w:val="0"/>
      <w:marBottom w:val="0"/>
      <w:divBdr>
        <w:top w:val="none" w:sz="0" w:space="0" w:color="auto"/>
        <w:left w:val="none" w:sz="0" w:space="0" w:color="auto"/>
        <w:bottom w:val="none" w:sz="0" w:space="0" w:color="auto"/>
        <w:right w:val="none" w:sz="0" w:space="0" w:color="auto"/>
      </w:divBdr>
    </w:div>
    <w:div w:id="402610504">
      <w:bodyDiv w:val="1"/>
      <w:marLeft w:val="0"/>
      <w:marRight w:val="0"/>
      <w:marTop w:val="0"/>
      <w:marBottom w:val="0"/>
      <w:divBdr>
        <w:top w:val="none" w:sz="0" w:space="0" w:color="auto"/>
        <w:left w:val="none" w:sz="0" w:space="0" w:color="auto"/>
        <w:bottom w:val="none" w:sz="0" w:space="0" w:color="auto"/>
        <w:right w:val="none" w:sz="0" w:space="0" w:color="auto"/>
      </w:divBdr>
    </w:div>
    <w:div w:id="402993327">
      <w:bodyDiv w:val="1"/>
      <w:marLeft w:val="0"/>
      <w:marRight w:val="0"/>
      <w:marTop w:val="0"/>
      <w:marBottom w:val="0"/>
      <w:divBdr>
        <w:top w:val="none" w:sz="0" w:space="0" w:color="auto"/>
        <w:left w:val="none" w:sz="0" w:space="0" w:color="auto"/>
        <w:bottom w:val="none" w:sz="0" w:space="0" w:color="auto"/>
        <w:right w:val="none" w:sz="0" w:space="0" w:color="auto"/>
      </w:divBdr>
    </w:div>
    <w:div w:id="405690923">
      <w:bodyDiv w:val="1"/>
      <w:marLeft w:val="0"/>
      <w:marRight w:val="0"/>
      <w:marTop w:val="0"/>
      <w:marBottom w:val="0"/>
      <w:divBdr>
        <w:top w:val="none" w:sz="0" w:space="0" w:color="auto"/>
        <w:left w:val="none" w:sz="0" w:space="0" w:color="auto"/>
        <w:bottom w:val="none" w:sz="0" w:space="0" w:color="auto"/>
        <w:right w:val="none" w:sz="0" w:space="0" w:color="auto"/>
      </w:divBdr>
    </w:div>
    <w:div w:id="411122963">
      <w:bodyDiv w:val="1"/>
      <w:marLeft w:val="0"/>
      <w:marRight w:val="0"/>
      <w:marTop w:val="0"/>
      <w:marBottom w:val="0"/>
      <w:divBdr>
        <w:top w:val="none" w:sz="0" w:space="0" w:color="auto"/>
        <w:left w:val="none" w:sz="0" w:space="0" w:color="auto"/>
        <w:bottom w:val="none" w:sz="0" w:space="0" w:color="auto"/>
        <w:right w:val="none" w:sz="0" w:space="0" w:color="auto"/>
      </w:divBdr>
    </w:div>
    <w:div w:id="411704336">
      <w:bodyDiv w:val="1"/>
      <w:marLeft w:val="0"/>
      <w:marRight w:val="0"/>
      <w:marTop w:val="0"/>
      <w:marBottom w:val="0"/>
      <w:divBdr>
        <w:top w:val="none" w:sz="0" w:space="0" w:color="auto"/>
        <w:left w:val="none" w:sz="0" w:space="0" w:color="auto"/>
        <w:bottom w:val="none" w:sz="0" w:space="0" w:color="auto"/>
        <w:right w:val="none" w:sz="0" w:space="0" w:color="auto"/>
      </w:divBdr>
    </w:div>
    <w:div w:id="413665240">
      <w:bodyDiv w:val="1"/>
      <w:marLeft w:val="0"/>
      <w:marRight w:val="0"/>
      <w:marTop w:val="0"/>
      <w:marBottom w:val="0"/>
      <w:divBdr>
        <w:top w:val="none" w:sz="0" w:space="0" w:color="auto"/>
        <w:left w:val="none" w:sz="0" w:space="0" w:color="auto"/>
        <w:bottom w:val="none" w:sz="0" w:space="0" w:color="auto"/>
        <w:right w:val="none" w:sz="0" w:space="0" w:color="auto"/>
      </w:divBdr>
    </w:div>
    <w:div w:id="417555833">
      <w:bodyDiv w:val="1"/>
      <w:marLeft w:val="0"/>
      <w:marRight w:val="0"/>
      <w:marTop w:val="0"/>
      <w:marBottom w:val="0"/>
      <w:divBdr>
        <w:top w:val="none" w:sz="0" w:space="0" w:color="auto"/>
        <w:left w:val="none" w:sz="0" w:space="0" w:color="auto"/>
        <w:bottom w:val="none" w:sz="0" w:space="0" w:color="auto"/>
        <w:right w:val="none" w:sz="0" w:space="0" w:color="auto"/>
      </w:divBdr>
      <w:divsChild>
        <w:div w:id="878005398">
          <w:marLeft w:val="0"/>
          <w:marRight w:val="0"/>
          <w:marTop w:val="0"/>
          <w:marBottom w:val="0"/>
          <w:divBdr>
            <w:top w:val="none" w:sz="0" w:space="0" w:color="auto"/>
            <w:left w:val="none" w:sz="0" w:space="0" w:color="auto"/>
            <w:bottom w:val="none" w:sz="0" w:space="0" w:color="auto"/>
            <w:right w:val="none" w:sz="0" w:space="0" w:color="auto"/>
          </w:divBdr>
        </w:div>
      </w:divsChild>
    </w:div>
    <w:div w:id="418412289">
      <w:bodyDiv w:val="1"/>
      <w:marLeft w:val="0"/>
      <w:marRight w:val="0"/>
      <w:marTop w:val="0"/>
      <w:marBottom w:val="0"/>
      <w:divBdr>
        <w:top w:val="none" w:sz="0" w:space="0" w:color="auto"/>
        <w:left w:val="none" w:sz="0" w:space="0" w:color="auto"/>
        <w:bottom w:val="none" w:sz="0" w:space="0" w:color="auto"/>
        <w:right w:val="none" w:sz="0" w:space="0" w:color="auto"/>
      </w:divBdr>
    </w:div>
    <w:div w:id="419717657">
      <w:bodyDiv w:val="1"/>
      <w:marLeft w:val="0"/>
      <w:marRight w:val="0"/>
      <w:marTop w:val="0"/>
      <w:marBottom w:val="0"/>
      <w:divBdr>
        <w:top w:val="none" w:sz="0" w:space="0" w:color="auto"/>
        <w:left w:val="none" w:sz="0" w:space="0" w:color="auto"/>
        <w:bottom w:val="none" w:sz="0" w:space="0" w:color="auto"/>
        <w:right w:val="none" w:sz="0" w:space="0" w:color="auto"/>
      </w:divBdr>
    </w:div>
    <w:div w:id="419840527">
      <w:bodyDiv w:val="1"/>
      <w:marLeft w:val="0"/>
      <w:marRight w:val="0"/>
      <w:marTop w:val="0"/>
      <w:marBottom w:val="0"/>
      <w:divBdr>
        <w:top w:val="none" w:sz="0" w:space="0" w:color="auto"/>
        <w:left w:val="none" w:sz="0" w:space="0" w:color="auto"/>
        <w:bottom w:val="none" w:sz="0" w:space="0" w:color="auto"/>
        <w:right w:val="none" w:sz="0" w:space="0" w:color="auto"/>
      </w:divBdr>
    </w:div>
    <w:div w:id="420220798">
      <w:bodyDiv w:val="1"/>
      <w:marLeft w:val="0"/>
      <w:marRight w:val="0"/>
      <w:marTop w:val="0"/>
      <w:marBottom w:val="0"/>
      <w:divBdr>
        <w:top w:val="none" w:sz="0" w:space="0" w:color="auto"/>
        <w:left w:val="none" w:sz="0" w:space="0" w:color="auto"/>
        <w:bottom w:val="none" w:sz="0" w:space="0" w:color="auto"/>
        <w:right w:val="none" w:sz="0" w:space="0" w:color="auto"/>
      </w:divBdr>
    </w:div>
    <w:div w:id="420493407">
      <w:bodyDiv w:val="1"/>
      <w:marLeft w:val="0"/>
      <w:marRight w:val="0"/>
      <w:marTop w:val="0"/>
      <w:marBottom w:val="0"/>
      <w:divBdr>
        <w:top w:val="none" w:sz="0" w:space="0" w:color="auto"/>
        <w:left w:val="none" w:sz="0" w:space="0" w:color="auto"/>
        <w:bottom w:val="none" w:sz="0" w:space="0" w:color="auto"/>
        <w:right w:val="none" w:sz="0" w:space="0" w:color="auto"/>
      </w:divBdr>
    </w:div>
    <w:div w:id="421343996">
      <w:bodyDiv w:val="1"/>
      <w:marLeft w:val="0"/>
      <w:marRight w:val="0"/>
      <w:marTop w:val="0"/>
      <w:marBottom w:val="0"/>
      <w:divBdr>
        <w:top w:val="none" w:sz="0" w:space="0" w:color="auto"/>
        <w:left w:val="none" w:sz="0" w:space="0" w:color="auto"/>
        <w:bottom w:val="none" w:sz="0" w:space="0" w:color="auto"/>
        <w:right w:val="none" w:sz="0" w:space="0" w:color="auto"/>
      </w:divBdr>
    </w:div>
    <w:div w:id="422068895">
      <w:bodyDiv w:val="1"/>
      <w:marLeft w:val="0"/>
      <w:marRight w:val="0"/>
      <w:marTop w:val="0"/>
      <w:marBottom w:val="0"/>
      <w:divBdr>
        <w:top w:val="none" w:sz="0" w:space="0" w:color="auto"/>
        <w:left w:val="none" w:sz="0" w:space="0" w:color="auto"/>
        <w:bottom w:val="none" w:sz="0" w:space="0" w:color="auto"/>
        <w:right w:val="none" w:sz="0" w:space="0" w:color="auto"/>
      </w:divBdr>
    </w:div>
    <w:div w:id="422730262">
      <w:bodyDiv w:val="1"/>
      <w:marLeft w:val="0"/>
      <w:marRight w:val="0"/>
      <w:marTop w:val="0"/>
      <w:marBottom w:val="0"/>
      <w:divBdr>
        <w:top w:val="none" w:sz="0" w:space="0" w:color="auto"/>
        <w:left w:val="none" w:sz="0" w:space="0" w:color="auto"/>
        <w:bottom w:val="none" w:sz="0" w:space="0" w:color="auto"/>
        <w:right w:val="none" w:sz="0" w:space="0" w:color="auto"/>
      </w:divBdr>
    </w:div>
    <w:div w:id="425930567">
      <w:bodyDiv w:val="1"/>
      <w:marLeft w:val="0"/>
      <w:marRight w:val="0"/>
      <w:marTop w:val="0"/>
      <w:marBottom w:val="0"/>
      <w:divBdr>
        <w:top w:val="none" w:sz="0" w:space="0" w:color="auto"/>
        <w:left w:val="none" w:sz="0" w:space="0" w:color="auto"/>
        <w:bottom w:val="none" w:sz="0" w:space="0" w:color="auto"/>
        <w:right w:val="none" w:sz="0" w:space="0" w:color="auto"/>
      </w:divBdr>
    </w:div>
    <w:div w:id="431433298">
      <w:bodyDiv w:val="1"/>
      <w:marLeft w:val="0"/>
      <w:marRight w:val="0"/>
      <w:marTop w:val="0"/>
      <w:marBottom w:val="0"/>
      <w:divBdr>
        <w:top w:val="none" w:sz="0" w:space="0" w:color="auto"/>
        <w:left w:val="none" w:sz="0" w:space="0" w:color="auto"/>
        <w:bottom w:val="none" w:sz="0" w:space="0" w:color="auto"/>
        <w:right w:val="none" w:sz="0" w:space="0" w:color="auto"/>
      </w:divBdr>
    </w:div>
    <w:div w:id="431586778">
      <w:bodyDiv w:val="1"/>
      <w:marLeft w:val="0"/>
      <w:marRight w:val="0"/>
      <w:marTop w:val="0"/>
      <w:marBottom w:val="0"/>
      <w:divBdr>
        <w:top w:val="none" w:sz="0" w:space="0" w:color="auto"/>
        <w:left w:val="none" w:sz="0" w:space="0" w:color="auto"/>
        <w:bottom w:val="none" w:sz="0" w:space="0" w:color="auto"/>
        <w:right w:val="none" w:sz="0" w:space="0" w:color="auto"/>
      </w:divBdr>
    </w:div>
    <w:div w:id="433669276">
      <w:bodyDiv w:val="1"/>
      <w:marLeft w:val="0"/>
      <w:marRight w:val="0"/>
      <w:marTop w:val="0"/>
      <w:marBottom w:val="0"/>
      <w:divBdr>
        <w:top w:val="none" w:sz="0" w:space="0" w:color="auto"/>
        <w:left w:val="none" w:sz="0" w:space="0" w:color="auto"/>
        <w:bottom w:val="none" w:sz="0" w:space="0" w:color="auto"/>
        <w:right w:val="none" w:sz="0" w:space="0" w:color="auto"/>
      </w:divBdr>
    </w:div>
    <w:div w:id="433794757">
      <w:bodyDiv w:val="1"/>
      <w:marLeft w:val="0"/>
      <w:marRight w:val="0"/>
      <w:marTop w:val="0"/>
      <w:marBottom w:val="0"/>
      <w:divBdr>
        <w:top w:val="none" w:sz="0" w:space="0" w:color="auto"/>
        <w:left w:val="none" w:sz="0" w:space="0" w:color="auto"/>
        <w:bottom w:val="none" w:sz="0" w:space="0" w:color="auto"/>
        <w:right w:val="none" w:sz="0" w:space="0" w:color="auto"/>
      </w:divBdr>
    </w:div>
    <w:div w:id="438255158">
      <w:bodyDiv w:val="1"/>
      <w:marLeft w:val="0"/>
      <w:marRight w:val="0"/>
      <w:marTop w:val="0"/>
      <w:marBottom w:val="0"/>
      <w:divBdr>
        <w:top w:val="none" w:sz="0" w:space="0" w:color="auto"/>
        <w:left w:val="none" w:sz="0" w:space="0" w:color="auto"/>
        <w:bottom w:val="none" w:sz="0" w:space="0" w:color="auto"/>
        <w:right w:val="none" w:sz="0" w:space="0" w:color="auto"/>
      </w:divBdr>
    </w:div>
    <w:div w:id="442456571">
      <w:bodyDiv w:val="1"/>
      <w:marLeft w:val="0"/>
      <w:marRight w:val="0"/>
      <w:marTop w:val="0"/>
      <w:marBottom w:val="0"/>
      <w:divBdr>
        <w:top w:val="none" w:sz="0" w:space="0" w:color="auto"/>
        <w:left w:val="none" w:sz="0" w:space="0" w:color="auto"/>
        <w:bottom w:val="none" w:sz="0" w:space="0" w:color="auto"/>
        <w:right w:val="none" w:sz="0" w:space="0" w:color="auto"/>
      </w:divBdr>
    </w:div>
    <w:div w:id="442848333">
      <w:bodyDiv w:val="1"/>
      <w:marLeft w:val="0"/>
      <w:marRight w:val="0"/>
      <w:marTop w:val="0"/>
      <w:marBottom w:val="0"/>
      <w:divBdr>
        <w:top w:val="none" w:sz="0" w:space="0" w:color="auto"/>
        <w:left w:val="none" w:sz="0" w:space="0" w:color="auto"/>
        <w:bottom w:val="none" w:sz="0" w:space="0" w:color="auto"/>
        <w:right w:val="none" w:sz="0" w:space="0" w:color="auto"/>
      </w:divBdr>
    </w:div>
    <w:div w:id="445586963">
      <w:bodyDiv w:val="1"/>
      <w:marLeft w:val="0"/>
      <w:marRight w:val="0"/>
      <w:marTop w:val="0"/>
      <w:marBottom w:val="0"/>
      <w:divBdr>
        <w:top w:val="none" w:sz="0" w:space="0" w:color="auto"/>
        <w:left w:val="none" w:sz="0" w:space="0" w:color="auto"/>
        <w:bottom w:val="none" w:sz="0" w:space="0" w:color="auto"/>
        <w:right w:val="none" w:sz="0" w:space="0" w:color="auto"/>
      </w:divBdr>
    </w:div>
    <w:div w:id="446631347">
      <w:bodyDiv w:val="1"/>
      <w:marLeft w:val="0"/>
      <w:marRight w:val="0"/>
      <w:marTop w:val="0"/>
      <w:marBottom w:val="0"/>
      <w:divBdr>
        <w:top w:val="none" w:sz="0" w:space="0" w:color="auto"/>
        <w:left w:val="none" w:sz="0" w:space="0" w:color="auto"/>
        <w:bottom w:val="none" w:sz="0" w:space="0" w:color="auto"/>
        <w:right w:val="none" w:sz="0" w:space="0" w:color="auto"/>
      </w:divBdr>
    </w:div>
    <w:div w:id="448086246">
      <w:bodyDiv w:val="1"/>
      <w:marLeft w:val="0"/>
      <w:marRight w:val="0"/>
      <w:marTop w:val="0"/>
      <w:marBottom w:val="0"/>
      <w:divBdr>
        <w:top w:val="none" w:sz="0" w:space="0" w:color="auto"/>
        <w:left w:val="none" w:sz="0" w:space="0" w:color="auto"/>
        <w:bottom w:val="none" w:sz="0" w:space="0" w:color="auto"/>
        <w:right w:val="none" w:sz="0" w:space="0" w:color="auto"/>
      </w:divBdr>
    </w:div>
    <w:div w:id="448160472">
      <w:bodyDiv w:val="1"/>
      <w:marLeft w:val="0"/>
      <w:marRight w:val="0"/>
      <w:marTop w:val="0"/>
      <w:marBottom w:val="0"/>
      <w:divBdr>
        <w:top w:val="none" w:sz="0" w:space="0" w:color="auto"/>
        <w:left w:val="none" w:sz="0" w:space="0" w:color="auto"/>
        <w:bottom w:val="none" w:sz="0" w:space="0" w:color="auto"/>
        <w:right w:val="none" w:sz="0" w:space="0" w:color="auto"/>
      </w:divBdr>
    </w:div>
    <w:div w:id="450823155">
      <w:bodyDiv w:val="1"/>
      <w:marLeft w:val="0"/>
      <w:marRight w:val="0"/>
      <w:marTop w:val="0"/>
      <w:marBottom w:val="0"/>
      <w:divBdr>
        <w:top w:val="none" w:sz="0" w:space="0" w:color="auto"/>
        <w:left w:val="none" w:sz="0" w:space="0" w:color="auto"/>
        <w:bottom w:val="none" w:sz="0" w:space="0" w:color="auto"/>
        <w:right w:val="none" w:sz="0" w:space="0" w:color="auto"/>
      </w:divBdr>
    </w:div>
    <w:div w:id="451095862">
      <w:bodyDiv w:val="1"/>
      <w:marLeft w:val="0"/>
      <w:marRight w:val="0"/>
      <w:marTop w:val="0"/>
      <w:marBottom w:val="0"/>
      <w:divBdr>
        <w:top w:val="none" w:sz="0" w:space="0" w:color="auto"/>
        <w:left w:val="none" w:sz="0" w:space="0" w:color="auto"/>
        <w:bottom w:val="none" w:sz="0" w:space="0" w:color="auto"/>
        <w:right w:val="none" w:sz="0" w:space="0" w:color="auto"/>
      </w:divBdr>
    </w:div>
    <w:div w:id="455024311">
      <w:bodyDiv w:val="1"/>
      <w:marLeft w:val="0"/>
      <w:marRight w:val="0"/>
      <w:marTop w:val="0"/>
      <w:marBottom w:val="0"/>
      <w:divBdr>
        <w:top w:val="none" w:sz="0" w:space="0" w:color="auto"/>
        <w:left w:val="none" w:sz="0" w:space="0" w:color="auto"/>
        <w:bottom w:val="none" w:sz="0" w:space="0" w:color="auto"/>
        <w:right w:val="none" w:sz="0" w:space="0" w:color="auto"/>
      </w:divBdr>
    </w:div>
    <w:div w:id="465702630">
      <w:bodyDiv w:val="1"/>
      <w:marLeft w:val="0"/>
      <w:marRight w:val="0"/>
      <w:marTop w:val="0"/>
      <w:marBottom w:val="0"/>
      <w:divBdr>
        <w:top w:val="none" w:sz="0" w:space="0" w:color="auto"/>
        <w:left w:val="none" w:sz="0" w:space="0" w:color="auto"/>
        <w:bottom w:val="none" w:sz="0" w:space="0" w:color="auto"/>
        <w:right w:val="none" w:sz="0" w:space="0" w:color="auto"/>
      </w:divBdr>
    </w:div>
    <w:div w:id="465859293">
      <w:bodyDiv w:val="1"/>
      <w:marLeft w:val="0"/>
      <w:marRight w:val="0"/>
      <w:marTop w:val="0"/>
      <w:marBottom w:val="0"/>
      <w:divBdr>
        <w:top w:val="none" w:sz="0" w:space="0" w:color="auto"/>
        <w:left w:val="none" w:sz="0" w:space="0" w:color="auto"/>
        <w:bottom w:val="none" w:sz="0" w:space="0" w:color="auto"/>
        <w:right w:val="none" w:sz="0" w:space="0" w:color="auto"/>
      </w:divBdr>
    </w:div>
    <w:div w:id="466124194">
      <w:bodyDiv w:val="1"/>
      <w:marLeft w:val="0"/>
      <w:marRight w:val="0"/>
      <w:marTop w:val="0"/>
      <w:marBottom w:val="0"/>
      <w:divBdr>
        <w:top w:val="none" w:sz="0" w:space="0" w:color="auto"/>
        <w:left w:val="none" w:sz="0" w:space="0" w:color="auto"/>
        <w:bottom w:val="none" w:sz="0" w:space="0" w:color="auto"/>
        <w:right w:val="none" w:sz="0" w:space="0" w:color="auto"/>
      </w:divBdr>
    </w:div>
    <w:div w:id="470170215">
      <w:bodyDiv w:val="1"/>
      <w:marLeft w:val="0"/>
      <w:marRight w:val="0"/>
      <w:marTop w:val="0"/>
      <w:marBottom w:val="0"/>
      <w:divBdr>
        <w:top w:val="none" w:sz="0" w:space="0" w:color="auto"/>
        <w:left w:val="none" w:sz="0" w:space="0" w:color="auto"/>
        <w:bottom w:val="none" w:sz="0" w:space="0" w:color="auto"/>
        <w:right w:val="none" w:sz="0" w:space="0" w:color="auto"/>
      </w:divBdr>
    </w:div>
    <w:div w:id="471947533">
      <w:bodyDiv w:val="1"/>
      <w:marLeft w:val="0"/>
      <w:marRight w:val="0"/>
      <w:marTop w:val="0"/>
      <w:marBottom w:val="0"/>
      <w:divBdr>
        <w:top w:val="none" w:sz="0" w:space="0" w:color="auto"/>
        <w:left w:val="none" w:sz="0" w:space="0" w:color="auto"/>
        <w:bottom w:val="none" w:sz="0" w:space="0" w:color="auto"/>
        <w:right w:val="none" w:sz="0" w:space="0" w:color="auto"/>
      </w:divBdr>
    </w:div>
    <w:div w:id="472137237">
      <w:bodyDiv w:val="1"/>
      <w:marLeft w:val="0"/>
      <w:marRight w:val="0"/>
      <w:marTop w:val="0"/>
      <w:marBottom w:val="0"/>
      <w:divBdr>
        <w:top w:val="none" w:sz="0" w:space="0" w:color="auto"/>
        <w:left w:val="none" w:sz="0" w:space="0" w:color="auto"/>
        <w:bottom w:val="none" w:sz="0" w:space="0" w:color="auto"/>
        <w:right w:val="none" w:sz="0" w:space="0" w:color="auto"/>
      </w:divBdr>
    </w:div>
    <w:div w:id="472257939">
      <w:bodyDiv w:val="1"/>
      <w:marLeft w:val="0"/>
      <w:marRight w:val="0"/>
      <w:marTop w:val="0"/>
      <w:marBottom w:val="0"/>
      <w:divBdr>
        <w:top w:val="none" w:sz="0" w:space="0" w:color="auto"/>
        <w:left w:val="none" w:sz="0" w:space="0" w:color="auto"/>
        <w:bottom w:val="none" w:sz="0" w:space="0" w:color="auto"/>
        <w:right w:val="none" w:sz="0" w:space="0" w:color="auto"/>
      </w:divBdr>
    </w:div>
    <w:div w:id="478881296">
      <w:bodyDiv w:val="1"/>
      <w:marLeft w:val="0"/>
      <w:marRight w:val="0"/>
      <w:marTop w:val="0"/>
      <w:marBottom w:val="0"/>
      <w:divBdr>
        <w:top w:val="none" w:sz="0" w:space="0" w:color="auto"/>
        <w:left w:val="none" w:sz="0" w:space="0" w:color="auto"/>
        <w:bottom w:val="none" w:sz="0" w:space="0" w:color="auto"/>
        <w:right w:val="none" w:sz="0" w:space="0" w:color="auto"/>
      </w:divBdr>
    </w:div>
    <w:div w:id="486095617">
      <w:bodyDiv w:val="1"/>
      <w:marLeft w:val="0"/>
      <w:marRight w:val="0"/>
      <w:marTop w:val="0"/>
      <w:marBottom w:val="0"/>
      <w:divBdr>
        <w:top w:val="none" w:sz="0" w:space="0" w:color="auto"/>
        <w:left w:val="none" w:sz="0" w:space="0" w:color="auto"/>
        <w:bottom w:val="none" w:sz="0" w:space="0" w:color="auto"/>
        <w:right w:val="none" w:sz="0" w:space="0" w:color="auto"/>
      </w:divBdr>
    </w:div>
    <w:div w:id="494495758">
      <w:bodyDiv w:val="1"/>
      <w:marLeft w:val="0"/>
      <w:marRight w:val="0"/>
      <w:marTop w:val="0"/>
      <w:marBottom w:val="0"/>
      <w:divBdr>
        <w:top w:val="none" w:sz="0" w:space="0" w:color="auto"/>
        <w:left w:val="none" w:sz="0" w:space="0" w:color="auto"/>
        <w:bottom w:val="none" w:sz="0" w:space="0" w:color="auto"/>
        <w:right w:val="none" w:sz="0" w:space="0" w:color="auto"/>
      </w:divBdr>
    </w:div>
    <w:div w:id="497228406">
      <w:bodyDiv w:val="1"/>
      <w:marLeft w:val="0"/>
      <w:marRight w:val="0"/>
      <w:marTop w:val="0"/>
      <w:marBottom w:val="0"/>
      <w:divBdr>
        <w:top w:val="none" w:sz="0" w:space="0" w:color="auto"/>
        <w:left w:val="none" w:sz="0" w:space="0" w:color="auto"/>
        <w:bottom w:val="none" w:sz="0" w:space="0" w:color="auto"/>
        <w:right w:val="none" w:sz="0" w:space="0" w:color="auto"/>
      </w:divBdr>
    </w:div>
    <w:div w:id="501051663">
      <w:bodyDiv w:val="1"/>
      <w:marLeft w:val="0"/>
      <w:marRight w:val="0"/>
      <w:marTop w:val="0"/>
      <w:marBottom w:val="0"/>
      <w:divBdr>
        <w:top w:val="none" w:sz="0" w:space="0" w:color="auto"/>
        <w:left w:val="none" w:sz="0" w:space="0" w:color="auto"/>
        <w:bottom w:val="none" w:sz="0" w:space="0" w:color="auto"/>
        <w:right w:val="none" w:sz="0" w:space="0" w:color="auto"/>
      </w:divBdr>
    </w:div>
    <w:div w:id="501169332">
      <w:bodyDiv w:val="1"/>
      <w:marLeft w:val="0"/>
      <w:marRight w:val="0"/>
      <w:marTop w:val="0"/>
      <w:marBottom w:val="0"/>
      <w:divBdr>
        <w:top w:val="none" w:sz="0" w:space="0" w:color="auto"/>
        <w:left w:val="none" w:sz="0" w:space="0" w:color="auto"/>
        <w:bottom w:val="none" w:sz="0" w:space="0" w:color="auto"/>
        <w:right w:val="none" w:sz="0" w:space="0" w:color="auto"/>
      </w:divBdr>
    </w:div>
    <w:div w:id="502209945">
      <w:bodyDiv w:val="1"/>
      <w:marLeft w:val="0"/>
      <w:marRight w:val="0"/>
      <w:marTop w:val="0"/>
      <w:marBottom w:val="0"/>
      <w:divBdr>
        <w:top w:val="none" w:sz="0" w:space="0" w:color="auto"/>
        <w:left w:val="none" w:sz="0" w:space="0" w:color="auto"/>
        <w:bottom w:val="none" w:sz="0" w:space="0" w:color="auto"/>
        <w:right w:val="none" w:sz="0" w:space="0" w:color="auto"/>
      </w:divBdr>
    </w:div>
    <w:div w:id="504327515">
      <w:bodyDiv w:val="1"/>
      <w:marLeft w:val="0"/>
      <w:marRight w:val="0"/>
      <w:marTop w:val="0"/>
      <w:marBottom w:val="0"/>
      <w:divBdr>
        <w:top w:val="none" w:sz="0" w:space="0" w:color="auto"/>
        <w:left w:val="none" w:sz="0" w:space="0" w:color="auto"/>
        <w:bottom w:val="none" w:sz="0" w:space="0" w:color="auto"/>
        <w:right w:val="none" w:sz="0" w:space="0" w:color="auto"/>
      </w:divBdr>
    </w:div>
    <w:div w:id="508833463">
      <w:bodyDiv w:val="1"/>
      <w:marLeft w:val="0"/>
      <w:marRight w:val="0"/>
      <w:marTop w:val="0"/>
      <w:marBottom w:val="0"/>
      <w:divBdr>
        <w:top w:val="none" w:sz="0" w:space="0" w:color="auto"/>
        <w:left w:val="none" w:sz="0" w:space="0" w:color="auto"/>
        <w:bottom w:val="none" w:sz="0" w:space="0" w:color="auto"/>
        <w:right w:val="none" w:sz="0" w:space="0" w:color="auto"/>
      </w:divBdr>
    </w:div>
    <w:div w:id="511258570">
      <w:bodyDiv w:val="1"/>
      <w:marLeft w:val="0"/>
      <w:marRight w:val="0"/>
      <w:marTop w:val="0"/>
      <w:marBottom w:val="0"/>
      <w:divBdr>
        <w:top w:val="none" w:sz="0" w:space="0" w:color="auto"/>
        <w:left w:val="none" w:sz="0" w:space="0" w:color="auto"/>
        <w:bottom w:val="none" w:sz="0" w:space="0" w:color="auto"/>
        <w:right w:val="none" w:sz="0" w:space="0" w:color="auto"/>
      </w:divBdr>
    </w:div>
    <w:div w:id="511650596">
      <w:bodyDiv w:val="1"/>
      <w:marLeft w:val="0"/>
      <w:marRight w:val="0"/>
      <w:marTop w:val="0"/>
      <w:marBottom w:val="0"/>
      <w:divBdr>
        <w:top w:val="none" w:sz="0" w:space="0" w:color="auto"/>
        <w:left w:val="none" w:sz="0" w:space="0" w:color="auto"/>
        <w:bottom w:val="none" w:sz="0" w:space="0" w:color="auto"/>
        <w:right w:val="none" w:sz="0" w:space="0" w:color="auto"/>
      </w:divBdr>
    </w:div>
    <w:div w:id="517352061">
      <w:bodyDiv w:val="1"/>
      <w:marLeft w:val="0"/>
      <w:marRight w:val="0"/>
      <w:marTop w:val="0"/>
      <w:marBottom w:val="0"/>
      <w:divBdr>
        <w:top w:val="none" w:sz="0" w:space="0" w:color="auto"/>
        <w:left w:val="none" w:sz="0" w:space="0" w:color="auto"/>
        <w:bottom w:val="none" w:sz="0" w:space="0" w:color="auto"/>
        <w:right w:val="none" w:sz="0" w:space="0" w:color="auto"/>
      </w:divBdr>
    </w:div>
    <w:div w:id="517504278">
      <w:bodyDiv w:val="1"/>
      <w:marLeft w:val="0"/>
      <w:marRight w:val="0"/>
      <w:marTop w:val="0"/>
      <w:marBottom w:val="0"/>
      <w:divBdr>
        <w:top w:val="none" w:sz="0" w:space="0" w:color="auto"/>
        <w:left w:val="none" w:sz="0" w:space="0" w:color="auto"/>
        <w:bottom w:val="none" w:sz="0" w:space="0" w:color="auto"/>
        <w:right w:val="none" w:sz="0" w:space="0" w:color="auto"/>
      </w:divBdr>
    </w:div>
    <w:div w:id="521672019">
      <w:bodyDiv w:val="1"/>
      <w:marLeft w:val="0"/>
      <w:marRight w:val="0"/>
      <w:marTop w:val="0"/>
      <w:marBottom w:val="0"/>
      <w:divBdr>
        <w:top w:val="none" w:sz="0" w:space="0" w:color="auto"/>
        <w:left w:val="none" w:sz="0" w:space="0" w:color="auto"/>
        <w:bottom w:val="none" w:sz="0" w:space="0" w:color="auto"/>
        <w:right w:val="none" w:sz="0" w:space="0" w:color="auto"/>
      </w:divBdr>
    </w:div>
    <w:div w:id="528686122">
      <w:bodyDiv w:val="1"/>
      <w:marLeft w:val="0"/>
      <w:marRight w:val="0"/>
      <w:marTop w:val="0"/>
      <w:marBottom w:val="0"/>
      <w:divBdr>
        <w:top w:val="none" w:sz="0" w:space="0" w:color="auto"/>
        <w:left w:val="none" w:sz="0" w:space="0" w:color="auto"/>
        <w:bottom w:val="none" w:sz="0" w:space="0" w:color="auto"/>
        <w:right w:val="none" w:sz="0" w:space="0" w:color="auto"/>
      </w:divBdr>
    </w:div>
    <w:div w:id="534781172">
      <w:bodyDiv w:val="1"/>
      <w:marLeft w:val="0"/>
      <w:marRight w:val="0"/>
      <w:marTop w:val="0"/>
      <w:marBottom w:val="0"/>
      <w:divBdr>
        <w:top w:val="none" w:sz="0" w:space="0" w:color="auto"/>
        <w:left w:val="none" w:sz="0" w:space="0" w:color="auto"/>
        <w:bottom w:val="none" w:sz="0" w:space="0" w:color="auto"/>
        <w:right w:val="none" w:sz="0" w:space="0" w:color="auto"/>
      </w:divBdr>
    </w:div>
    <w:div w:id="536433026">
      <w:bodyDiv w:val="1"/>
      <w:marLeft w:val="0"/>
      <w:marRight w:val="0"/>
      <w:marTop w:val="0"/>
      <w:marBottom w:val="0"/>
      <w:divBdr>
        <w:top w:val="none" w:sz="0" w:space="0" w:color="auto"/>
        <w:left w:val="none" w:sz="0" w:space="0" w:color="auto"/>
        <w:bottom w:val="none" w:sz="0" w:space="0" w:color="auto"/>
        <w:right w:val="none" w:sz="0" w:space="0" w:color="auto"/>
      </w:divBdr>
    </w:div>
    <w:div w:id="539442446">
      <w:bodyDiv w:val="1"/>
      <w:marLeft w:val="0"/>
      <w:marRight w:val="0"/>
      <w:marTop w:val="0"/>
      <w:marBottom w:val="0"/>
      <w:divBdr>
        <w:top w:val="none" w:sz="0" w:space="0" w:color="auto"/>
        <w:left w:val="none" w:sz="0" w:space="0" w:color="auto"/>
        <w:bottom w:val="none" w:sz="0" w:space="0" w:color="auto"/>
        <w:right w:val="none" w:sz="0" w:space="0" w:color="auto"/>
      </w:divBdr>
    </w:div>
    <w:div w:id="539512450">
      <w:bodyDiv w:val="1"/>
      <w:marLeft w:val="0"/>
      <w:marRight w:val="0"/>
      <w:marTop w:val="0"/>
      <w:marBottom w:val="0"/>
      <w:divBdr>
        <w:top w:val="none" w:sz="0" w:space="0" w:color="auto"/>
        <w:left w:val="none" w:sz="0" w:space="0" w:color="auto"/>
        <w:bottom w:val="none" w:sz="0" w:space="0" w:color="auto"/>
        <w:right w:val="none" w:sz="0" w:space="0" w:color="auto"/>
      </w:divBdr>
    </w:div>
    <w:div w:id="542406590">
      <w:bodyDiv w:val="1"/>
      <w:marLeft w:val="0"/>
      <w:marRight w:val="0"/>
      <w:marTop w:val="0"/>
      <w:marBottom w:val="0"/>
      <w:divBdr>
        <w:top w:val="none" w:sz="0" w:space="0" w:color="auto"/>
        <w:left w:val="none" w:sz="0" w:space="0" w:color="auto"/>
        <w:bottom w:val="none" w:sz="0" w:space="0" w:color="auto"/>
        <w:right w:val="none" w:sz="0" w:space="0" w:color="auto"/>
      </w:divBdr>
    </w:div>
    <w:div w:id="550967143">
      <w:bodyDiv w:val="1"/>
      <w:marLeft w:val="0"/>
      <w:marRight w:val="0"/>
      <w:marTop w:val="0"/>
      <w:marBottom w:val="0"/>
      <w:divBdr>
        <w:top w:val="none" w:sz="0" w:space="0" w:color="auto"/>
        <w:left w:val="none" w:sz="0" w:space="0" w:color="auto"/>
        <w:bottom w:val="none" w:sz="0" w:space="0" w:color="auto"/>
        <w:right w:val="none" w:sz="0" w:space="0" w:color="auto"/>
      </w:divBdr>
    </w:div>
    <w:div w:id="552303910">
      <w:bodyDiv w:val="1"/>
      <w:marLeft w:val="0"/>
      <w:marRight w:val="0"/>
      <w:marTop w:val="0"/>
      <w:marBottom w:val="0"/>
      <w:divBdr>
        <w:top w:val="none" w:sz="0" w:space="0" w:color="auto"/>
        <w:left w:val="none" w:sz="0" w:space="0" w:color="auto"/>
        <w:bottom w:val="none" w:sz="0" w:space="0" w:color="auto"/>
        <w:right w:val="none" w:sz="0" w:space="0" w:color="auto"/>
      </w:divBdr>
    </w:div>
    <w:div w:id="552738246">
      <w:bodyDiv w:val="1"/>
      <w:marLeft w:val="0"/>
      <w:marRight w:val="0"/>
      <w:marTop w:val="0"/>
      <w:marBottom w:val="0"/>
      <w:divBdr>
        <w:top w:val="none" w:sz="0" w:space="0" w:color="auto"/>
        <w:left w:val="none" w:sz="0" w:space="0" w:color="auto"/>
        <w:bottom w:val="none" w:sz="0" w:space="0" w:color="auto"/>
        <w:right w:val="none" w:sz="0" w:space="0" w:color="auto"/>
      </w:divBdr>
    </w:div>
    <w:div w:id="552741321">
      <w:bodyDiv w:val="1"/>
      <w:marLeft w:val="0"/>
      <w:marRight w:val="0"/>
      <w:marTop w:val="0"/>
      <w:marBottom w:val="0"/>
      <w:divBdr>
        <w:top w:val="none" w:sz="0" w:space="0" w:color="auto"/>
        <w:left w:val="none" w:sz="0" w:space="0" w:color="auto"/>
        <w:bottom w:val="none" w:sz="0" w:space="0" w:color="auto"/>
        <w:right w:val="none" w:sz="0" w:space="0" w:color="auto"/>
      </w:divBdr>
    </w:div>
    <w:div w:id="554396372">
      <w:bodyDiv w:val="1"/>
      <w:marLeft w:val="0"/>
      <w:marRight w:val="0"/>
      <w:marTop w:val="0"/>
      <w:marBottom w:val="0"/>
      <w:divBdr>
        <w:top w:val="none" w:sz="0" w:space="0" w:color="auto"/>
        <w:left w:val="none" w:sz="0" w:space="0" w:color="auto"/>
        <w:bottom w:val="none" w:sz="0" w:space="0" w:color="auto"/>
        <w:right w:val="none" w:sz="0" w:space="0" w:color="auto"/>
      </w:divBdr>
    </w:div>
    <w:div w:id="555120384">
      <w:bodyDiv w:val="1"/>
      <w:marLeft w:val="0"/>
      <w:marRight w:val="0"/>
      <w:marTop w:val="0"/>
      <w:marBottom w:val="0"/>
      <w:divBdr>
        <w:top w:val="none" w:sz="0" w:space="0" w:color="auto"/>
        <w:left w:val="none" w:sz="0" w:space="0" w:color="auto"/>
        <w:bottom w:val="none" w:sz="0" w:space="0" w:color="auto"/>
        <w:right w:val="none" w:sz="0" w:space="0" w:color="auto"/>
      </w:divBdr>
    </w:div>
    <w:div w:id="555431937">
      <w:bodyDiv w:val="1"/>
      <w:marLeft w:val="0"/>
      <w:marRight w:val="0"/>
      <w:marTop w:val="0"/>
      <w:marBottom w:val="0"/>
      <w:divBdr>
        <w:top w:val="none" w:sz="0" w:space="0" w:color="auto"/>
        <w:left w:val="none" w:sz="0" w:space="0" w:color="auto"/>
        <w:bottom w:val="none" w:sz="0" w:space="0" w:color="auto"/>
        <w:right w:val="none" w:sz="0" w:space="0" w:color="auto"/>
      </w:divBdr>
    </w:div>
    <w:div w:id="558517541">
      <w:bodyDiv w:val="1"/>
      <w:marLeft w:val="0"/>
      <w:marRight w:val="0"/>
      <w:marTop w:val="0"/>
      <w:marBottom w:val="0"/>
      <w:divBdr>
        <w:top w:val="none" w:sz="0" w:space="0" w:color="auto"/>
        <w:left w:val="none" w:sz="0" w:space="0" w:color="auto"/>
        <w:bottom w:val="none" w:sz="0" w:space="0" w:color="auto"/>
        <w:right w:val="none" w:sz="0" w:space="0" w:color="auto"/>
      </w:divBdr>
    </w:div>
    <w:div w:id="562257032">
      <w:bodyDiv w:val="1"/>
      <w:marLeft w:val="0"/>
      <w:marRight w:val="0"/>
      <w:marTop w:val="0"/>
      <w:marBottom w:val="0"/>
      <w:divBdr>
        <w:top w:val="none" w:sz="0" w:space="0" w:color="auto"/>
        <w:left w:val="none" w:sz="0" w:space="0" w:color="auto"/>
        <w:bottom w:val="none" w:sz="0" w:space="0" w:color="auto"/>
        <w:right w:val="none" w:sz="0" w:space="0" w:color="auto"/>
      </w:divBdr>
    </w:div>
    <w:div w:id="563100184">
      <w:bodyDiv w:val="1"/>
      <w:marLeft w:val="0"/>
      <w:marRight w:val="0"/>
      <w:marTop w:val="0"/>
      <w:marBottom w:val="0"/>
      <w:divBdr>
        <w:top w:val="none" w:sz="0" w:space="0" w:color="auto"/>
        <w:left w:val="none" w:sz="0" w:space="0" w:color="auto"/>
        <w:bottom w:val="none" w:sz="0" w:space="0" w:color="auto"/>
        <w:right w:val="none" w:sz="0" w:space="0" w:color="auto"/>
      </w:divBdr>
    </w:div>
    <w:div w:id="564216554">
      <w:bodyDiv w:val="1"/>
      <w:marLeft w:val="0"/>
      <w:marRight w:val="0"/>
      <w:marTop w:val="0"/>
      <w:marBottom w:val="0"/>
      <w:divBdr>
        <w:top w:val="none" w:sz="0" w:space="0" w:color="auto"/>
        <w:left w:val="none" w:sz="0" w:space="0" w:color="auto"/>
        <w:bottom w:val="none" w:sz="0" w:space="0" w:color="auto"/>
        <w:right w:val="none" w:sz="0" w:space="0" w:color="auto"/>
      </w:divBdr>
    </w:div>
    <w:div w:id="566503163">
      <w:bodyDiv w:val="1"/>
      <w:marLeft w:val="0"/>
      <w:marRight w:val="0"/>
      <w:marTop w:val="0"/>
      <w:marBottom w:val="0"/>
      <w:divBdr>
        <w:top w:val="none" w:sz="0" w:space="0" w:color="auto"/>
        <w:left w:val="none" w:sz="0" w:space="0" w:color="auto"/>
        <w:bottom w:val="none" w:sz="0" w:space="0" w:color="auto"/>
        <w:right w:val="none" w:sz="0" w:space="0" w:color="auto"/>
      </w:divBdr>
    </w:div>
    <w:div w:id="572158734">
      <w:bodyDiv w:val="1"/>
      <w:marLeft w:val="0"/>
      <w:marRight w:val="0"/>
      <w:marTop w:val="0"/>
      <w:marBottom w:val="0"/>
      <w:divBdr>
        <w:top w:val="none" w:sz="0" w:space="0" w:color="auto"/>
        <w:left w:val="none" w:sz="0" w:space="0" w:color="auto"/>
        <w:bottom w:val="none" w:sz="0" w:space="0" w:color="auto"/>
        <w:right w:val="none" w:sz="0" w:space="0" w:color="auto"/>
      </w:divBdr>
    </w:div>
    <w:div w:id="572350203">
      <w:bodyDiv w:val="1"/>
      <w:marLeft w:val="0"/>
      <w:marRight w:val="0"/>
      <w:marTop w:val="0"/>
      <w:marBottom w:val="0"/>
      <w:divBdr>
        <w:top w:val="none" w:sz="0" w:space="0" w:color="auto"/>
        <w:left w:val="none" w:sz="0" w:space="0" w:color="auto"/>
        <w:bottom w:val="none" w:sz="0" w:space="0" w:color="auto"/>
        <w:right w:val="none" w:sz="0" w:space="0" w:color="auto"/>
      </w:divBdr>
    </w:div>
    <w:div w:id="573315490">
      <w:bodyDiv w:val="1"/>
      <w:marLeft w:val="0"/>
      <w:marRight w:val="0"/>
      <w:marTop w:val="0"/>
      <w:marBottom w:val="0"/>
      <w:divBdr>
        <w:top w:val="none" w:sz="0" w:space="0" w:color="auto"/>
        <w:left w:val="none" w:sz="0" w:space="0" w:color="auto"/>
        <w:bottom w:val="none" w:sz="0" w:space="0" w:color="auto"/>
        <w:right w:val="none" w:sz="0" w:space="0" w:color="auto"/>
      </w:divBdr>
    </w:div>
    <w:div w:id="574708352">
      <w:bodyDiv w:val="1"/>
      <w:marLeft w:val="0"/>
      <w:marRight w:val="0"/>
      <w:marTop w:val="0"/>
      <w:marBottom w:val="0"/>
      <w:divBdr>
        <w:top w:val="none" w:sz="0" w:space="0" w:color="auto"/>
        <w:left w:val="none" w:sz="0" w:space="0" w:color="auto"/>
        <w:bottom w:val="none" w:sz="0" w:space="0" w:color="auto"/>
        <w:right w:val="none" w:sz="0" w:space="0" w:color="auto"/>
      </w:divBdr>
    </w:div>
    <w:div w:id="575282400">
      <w:bodyDiv w:val="1"/>
      <w:marLeft w:val="0"/>
      <w:marRight w:val="0"/>
      <w:marTop w:val="0"/>
      <w:marBottom w:val="0"/>
      <w:divBdr>
        <w:top w:val="none" w:sz="0" w:space="0" w:color="auto"/>
        <w:left w:val="none" w:sz="0" w:space="0" w:color="auto"/>
        <w:bottom w:val="none" w:sz="0" w:space="0" w:color="auto"/>
        <w:right w:val="none" w:sz="0" w:space="0" w:color="auto"/>
      </w:divBdr>
    </w:div>
    <w:div w:id="575629475">
      <w:bodyDiv w:val="1"/>
      <w:marLeft w:val="0"/>
      <w:marRight w:val="0"/>
      <w:marTop w:val="0"/>
      <w:marBottom w:val="0"/>
      <w:divBdr>
        <w:top w:val="none" w:sz="0" w:space="0" w:color="auto"/>
        <w:left w:val="none" w:sz="0" w:space="0" w:color="auto"/>
        <w:bottom w:val="none" w:sz="0" w:space="0" w:color="auto"/>
        <w:right w:val="none" w:sz="0" w:space="0" w:color="auto"/>
      </w:divBdr>
    </w:div>
    <w:div w:id="575669494">
      <w:bodyDiv w:val="1"/>
      <w:marLeft w:val="0"/>
      <w:marRight w:val="0"/>
      <w:marTop w:val="0"/>
      <w:marBottom w:val="0"/>
      <w:divBdr>
        <w:top w:val="none" w:sz="0" w:space="0" w:color="auto"/>
        <w:left w:val="none" w:sz="0" w:space="0" w:color="auto"/>
        <w:bottom w:val="none" w:sz="0" w:space="0" w:color="auto"/>
        <w:right w:val="none" w:sz="0" w:space="0" w:color="auto"/>
      </w:divBdr>
    </w:div>
    <w:div w:id="577373701">
      <w:bodyDiv w:val="1"/>
      <w:marLeft w:val="0"/>
      <w:marRight w:val="0"/>
      <w:marTop w:val="0"/>
      <w:marBottom w:val="0"/>
      <w:divBdr>
        <w:top w:val="none" w:sz="0" w:space="0" w:color="auto"/>
        <w:left w:val="none" w:sz="0" w:space="0" w:color="auto"/>
        <w:bottom w:val="none" w:sz="0" w:space="0" w:color="auto"/>
        <w:right w:val="none" w:sz="0" w:space="0" w:color="auto"/>
      </w:divBdr>
    </w:div>
    <w:div w:id="577518121">
      <w:bodyDiv w:val="1"/>
      <w:marLeft w:val="0"/>
      <w:marRight w:val="0"/>
      <w:marTop w:val="0"/>
      <w:marBottom w:val="0"/>
      <w:divBdr>
        <w:top w:val="none" w:sz="0" w:space="0" w:color="auto"/>
        <w:left w:val="none" w:sz="0" w:space="0" w:color="auto"/>
        <w:bottom w:val="none" w:sz="0" w:space="0" w:color="auto"/>
        <w:right w:val="none" w:sz="0" w:space="0" w:color="auto"/>
      </w:divBdr>
    </w:div>
    <w:div w:id="587884678">
      <w:bodyDiv w:val="1"/>
      <w:marLeft w:val="0"/>
      <w:marRight w:val="0"/>
      <w:marTop w:val="0"/>
      <w:marBottom w:val="0"/>
      <w:divBdr>
        <w:top w:val="none" w:sz="0" w:space="0" w:color="auto"/>
        <w:left w:val="none" w:sz="0" w:space="0" w:color="auto"/>
        <w:bottom w:val="none" w:sz="0" w:space="0" w:color="auto"/>
        <w:right w:val="none" w:sz="0" w:space="0" w:color="auto"/>
      </w:divBdr>
    </w:div>
    <w:div w:id="592130558">
      <w:bodyDiv w:val="1"/>
      <w:marLeft w:val="0"/>
      <w:marRight w:val="0"/>
      <w:marTop w:val="0"/>
      <w:marBottom w:val="0"/>
      <w:divBdr>
        <w:top w:val="none" w:sz="0" w:space="0" w:color="auto"/>
        <w:left w:val="none" w:sz="0" w:space="0" w:color="auto"/>
        <w:bottom w:val="none" w:sz="0" w:space="0" w:color="auto"/>
        <w:right w:val="none" w:sz="0" w:space="0" w:color="auto"/>
      </w:divBdr>
    </w:div>
    <w:div w:id="593243743">
      <w:bodyDiv w:val="1"/>
      <w:marLeft w:val="0"/>
      <w:marRight w:val="0"/>
      <w:marTop w:val="0"/>
      <w:marBottom w:val="0"/>
      <w:divBdr>
        <w:top w:val="none" w:sz="0" w:space="0" w:color="auto"/>
        <w:left w:val="none" w:sz="0" w:space="0" w:color="auto"/>
        <w:bottom w:val="none" w:sz="0" w:space="0" w:color="auto"/>
        <w:right w:val="none" w:sz="0" w:space="0" w:color="auto"/>
      </w:divBdr>
    </w:div>
    <w:div w:id="593829022">
      <w:bodyDiv w:val="1"/>
      <w:marLeft w:val="0"/>
      <w:marRight w:val="0"/>
      <w:marTop w:val="0"/>
      <w:marBottom w:val="0"/>
      <w:divBdr>
        <w:top w:val="none" w:sz="0" w:space="0" w:color="auto"/>
        <w:left w:val="none" w:sz="0" w:space="0" w:color="auto"/>
        <w:bottom w:val="none" w:sz="0" w:space="0" w:color="auto"/>
        <w:right w:val="none" w:sz="0" w:space="0" w:color="auto"/>
      </w:divBdr>
    </w:div>
    <w:div w:id="596716008">
      <w:bodyDiv w:val="1"/>
      <w:marLeft w:val="0"/>
      <w:marRight w:val="0"/>
      <w:marTop w:val="0"/>
      <w:marBottom w:val="0"/>
      <w:divBdr>
        <w:top w:val="none" w:sz="0" w:space="0" w:color="auto"/>
        <w:left w:val="none" w:sz="0" w:space="0" w:color="auto"/>
        <w:bottom w:val="none" w:sz="0" w:space="0" w:color="auto"/>
        <w:right w:val="none" w:sz="0" w:space="0" w:color="auto"/>
      </w:divBdr>
    </w:div>
    <w:div w:id="597979859">
      <w:bodyDiv w:val="1"/>
      <w:marLeft w:val="0"/>
      <w:marRight w:val="0"/>
      <w:marTop w:val="0"/>
      <w:marBottom w:val="0"/>
      <w:divBdr>
        <w:top w:val="none" w:sz="0" w:space="0" w:color="auto"/>
        <w:left w:val="none" w:sz="0" w:space="0" w:color="auto"/>
        <w:bottom w:val="none" w:sz="0" w:space="0" w:color="auto"/>
        <w:right w:val="none" w:sz="0" w:space="0" w:color="auto"/>
      </w:divBdr>
    </w:div>
    <w:div w:id="599027508">
      <w:bodyDiv w:val="1"/>
      <w:marLeft w:val="0"/>
      <w:marRight w:val="0"/>
      <w:marTop w:val="0"/>
      <w:marBottom w:val="0"/>
      <w:divBdr>
        <w:top w:val="none" w:sz="0" w:space="0" w:color="auto"/>
        <w:left w:val="none" w:sz="0" w:space="0" w:color="auto"/>
        <w:bottom w:val="none" w:sz="0" w:space="0" w:color="auto"/>
        <w:right w:val="none" w:sz="0" w:space="0" w:color="auto"/>
      </w:divBdr>
    </w:div>
    <w:div w:id="603269911">
      <w:bodyDiv w:val="1"/>
      <w:marLeft w:val="0"/>
      <w:marRight w:val="0"/>
      <w:marTop w:val="0"/>
      <w:marBottom w:val="0"/>
      <w:divBdr>
        <w:top w:val="none" w:sz="0" w:space="0" w:color="auto"/>
        <w:left w:val="none" w:sz="0" w:space="0" w:color="auto"/>
        <w:bottom w:val="none" w:sz="0" w:space="0" w:color="auto"/>
        <w:right w:val="none" w:sz="0" w:space="0" w:color="auto"/>
      </w:divBdr>
    </w:div>
    <w:div w:id="604271865">
      <w:bodyDiv w:val="1"/>
      <w:marLeft w:val="0"/>
      <w:marRight w:val="0"/>
      <w:marTop w:val="0"/>
      <w:marBottom w:val="0"/>
      <w:divBdr>
        <w:top w:val="none" w:sz="0" w:space="0" w:color="auto"/>
        <w:left w:val="none" w:sz="0" w:space="0" w:color="auto"/>
        <w:bottom w:val="none" w:sz="0" w:space="0" w:color="auto"/>
        <w:right w:val="none" w:sz="0" w:space="0" w:color="auto"/>
      </w:divBdr>
    </w:div>
    <w:div w:id="604657179">
      <w:bodyDiv w:val="1"/>
      <w:marLeft w:val="0"/>
      <w:marRight w:val="0"/>
      <w:marTop w:val="0"/>
      <w:marBottom w:val="0"/>
      <w:divBdr>
        <w:top w:val="none" w:sz="0" w:space="0" w:color="auto"/>
        <w:left w:val="none" w:sz="0" w:space="0" w:color="auto"/>
        <w:bottom w:val="none" w:sz="0" w:space="0" w:color="auto"/>
        <w:right w:val="none" w:sz="0" w:space="0" w:color="auto"/>
      </w:divBdr>
    </w:div>
    <w:div w:id="604657964">
      <w:bodyDiv w:val="1"/>
      <w:marLeft w:val="0"/>
      <w:marRight w:val="0"/>
      <w:marTop w:val="0"/>
      <w:marBottom w:val="0"/>
      <w:divBdr>
        <w:top w:val="none" w:sz="0" w:space="0" w:color="auto"/>
        <w:left w:val="none" w:sz="0" w:space="0" w:color="auto"/>
        <w:bottom w:val="none" w:sz="0" w:space="0" w:color="auto"/>
        <w:right w:val="none" w:sz="0" w:space="0" w:color="auto"/>
      </w:divBdr>
    </w:div>
    <w:div w:id="609817193">
      <w:bodyDiv w:val="1"/>
      <w:marLeft w:val="0"/>
      <w:marRight w:val="0"/>
      <w:marTop w:val="0"/>
      <w:marBottom w:val="0"/>
      <w:divBdr>
        <w:top w:val="none" w:sz="0" w:space="0" w:color="auto"/>
        <w:left w:val="none" w:sz="0" w:space="0" w:color="auto"/>
        <w:bottom w:val="none" w:sz="0" w:space="0" w:color="auto"/>
        <w:right w:val="none" w:sz="0" w:space="0" w:color="auto"/>
      </w:divBdr>
    </w:div>
    <w:div w:id="610472777">
      <w:bodyDiv w:val="1"/>
      <w:marLeft w:val="0"/>
      <w:marRight w:val="0"/>
      <w:marTop w:val="0"/>
      <w:marBottom w:val="0"/>
      <w:divBdr>
        <w:top w:val="none" w:sz="0" w:space="0" w:color="auto"/>
        <w:left w:val="none" w:sz="0" w:space="0" w:color="auto"/>
        <w:bottom w:val="none" w:sz="0" w:space="0" w:color="auto"/>
        <w:right w:val="none" w:sz="0" w:space="0" w:color="auto"/>
      </w:divBdr>
    </w:div>
    <w:div w:id="612127092">
      <w:bodyDiv w:val="1"/>
      <w:marLeft w:val="0"/>
      <w:marRight w:val="0"/>
      <w:marTop w:val="0"/>
      <w:marBottom w:val="0"/>
      <w:divBdr>
        <w:top w:val="none" w:sz="0" w:space="0" w:color="auto"/>
        <w:left w:val="none" w:sz="0" w:space="0" w:color="auto"/>
        <w:bottom w:val="none" w:sz="0" w:space="0" w:color="auto"/>
        <w:right w:val="none" w:sz="0" w:space="0" w:color="auto"/>
      </w:divBdr>
    </w:div>
    <w:div w:id="614679895">
      <w:bodyDiv w:val="1"/>
      <w:marLeft w:val="0"/>
      <w:marRight w:val="0"/>
      <w:marTop w:val="0"/>
      <w:marBottom w:val="0"/>
      <w:divBdr>
        <w:top w:val="none" w:sz="0" w:space="0" w:color="auto"/>
        <w:left w:val="none" w:sz="0" w:space="0" w:color="auto"/>
        <w:bottom w:val="none" w:sz="0" w:space="0" w:color="auto"/>
        <w:right w:val="none" w:sz="0" w:space="0" w:color="auto"/>
      </w:divBdr>
    </w:div>
    <w:div w:id="618685162">
      <w:bodyDiv w:val="1"/>
      <w:marLeft w:val="0"/>
      <w:marRight w:val="0"/>
      <w:marTop w:val="0"/>
      <w:marBottom w:val="0"/>
      <w:divBdr>
        <w:top w:val="none" w:sz="0" w:space="0" w:color="auto"/>
        <w:left w:val="none" w:sz="0" w:space="0" w:color="auto"/>
        <w:bottom w:val="none" w:sz="0" w:space="0" w:color="auto"/>
        <w:right w:val="none" w:sz="0" w:space="0" w:color="auto"/>
      </w:divBdr>
    </w:div>
    <w:div w:id="622076424">
      <w:bodyDiv w:val="1"/>
      <w:marLeft w:val="0"/>
      <w:marRight w:val="0"/>
      <w:marTop w:val="0"/>
      <w:marBottom w:val="0"/>
      <w:divBdr>
        <w:top w:val="none" w:sz="0" w:space="0" w:color="auto"/>
        <w:left w:val="none" w:sz="0" w:space="0" w:color="auto"/>
        <w:bottom w:val="none" w:sz="0" w:space="0" w:color="auto"/>
        <w:right w:val="none" w:sz="0" w:space="0" w:color="auto"/>
      </w:divBdr>
    </w:div>
    <w:div w:id="622926850">
      <w:bodyDiv w:val="1"/>
      <w:marLeft w:val="0"/>
      <w:marRight w:val="0"/>
      <w:marTop w:val="0"/>
      <w:marBottom w:val="0"/>
      <w:divBdr>
        <w:top w:val="none" w:sz="0" w:space="0" w:color="auto"/>
        <w:left w:val="none" w:sz="0" w:space="0" w:color="auto"/>
        <w:bottom w:val="none" w:sz="0" w:space="0" w:color="auto"/>
        <w:right w:val="none" w:sz="0" w:space="0" w:color="auto"/>
      </w:divBdr>
    </w:div>
    <w:div w:id="625547476">
      <w:bodyDiv w:val="1"/>
      <w:marLeft w:val="0"/>
      <w:marRight w:val="0"/>
      <w:marTop w:val="0"/>
      <w:marBottom w:val="0"/>
      <w:divBdr>
        <w:top w:val="none" w:sz="0" w:space="0" w:color="auto"/>
        <w:left w:val="none" w:sz="0" w:space="0" w:color="auto"/>
        <w:bottom w:val="none" w:sz="0" w:space="0" w:color="auto"/>
        <w:right w:val="none" w:sz="0" w:space="0" w:color="auto"/>
      </w:divBdr>
    </w:div>
    <w:div w:id="626395707">
      <w:bodyDiv w:val="1"/>
      <w:marLeft w:val="0"/>
      <w:marRight w:val="0"/>
      <w:marTop w:val="0"/>
      <w:marBottom w:val="0"/>
      <w:divBdr>
        <w:top w:val="none" w:sz="0" w:space="0" w:color="auto"/>
        <w:left w:val="none" w:sz="0" w:space="0" w:color="auto"/>
        <w:bottom w:val="none" w:sz="0" w:space="0" w:color="auto"/>
        <w:right w:val="none" w:sz="0" w:space="0" w:color="auto"/>
      </w:divBdr>
    </w:div>
    <w:div w:id="627005790">
      <w:bodyDiv w:val="1"/>
      <w:marLeft w:val="0"/>
      <w:marRight w:val="0"/>
      <w:marTop w:val="0"/>
      <w:marBottom w:val="0"/>
      <w:divBdr>
        <w:top w:val="none" w:sz="0" w:space="0" w:color="auto"/>
        <w:left w:val="none" w:sz="0" w:space="0" w:color="auto"/>
        <w:bottom w:val="none" w:sz="0" w:space="0" w:color="auto"/>
        <w:right w:val="none" w:sz="0" w:space="0" w:color="auto"/>
      </w:divBdr>
    </w:div>
    <w:div w:id="628588310">
      <w:bodyDiv w:val="1"/>
      <w:marLeft w:val="0"/>
      <w:marRight w:val="0"/>
      <w:marTop w:val="0"/>
      <w:marBottom w:val="0"/>
      <w:divBdr>
        <w:top w:val="none" w:sz="0" w:space="0" w:color="auto"/>
        <w:left w:val="none" w:sz="0" w:space="0" w:color="auto"/>
        <w:bottom w:val="none" w:sz="0" w:space="0" w:color="auto"/>
        <w:right w:val="none" w:sz="0" w:space="0" w:color="auto"/>
      </w:divBdr>
    </w:div>
    <w:div w:id="629361358">
      <w:bodyDiv w:val="1"/>
      <w:marLeft w:val="0"/>
      <w:marRight w:val="0"/>
      <w:marTop w:val="0"/>
      <w:marBottom w:val="0"/>
      <w:divBdr>
        <w:top w:val="none" w:sz="0" w:space="0" w:color="auto"/>
        <w:left w:val="none" w:sz="0" w:space="0" w:color="auto"/>
        <w:bottom w:val="none" w:sz="0" w:space="0" w:color="auto"/>
        <w:right w:val="none" w:sz="0" w:space="0" w:color="auto"/>
      </w:divBdr>
    </w:div>
    <w:div w:id="629556504">
      <w:bodyDiv w:val="1"/>
      <w:marLeft w:val="0"/>
      <w:marRight w:val="0"/>
      <w:marTop w:val="0"/>
      <w:marBottom w:val="0"/>
      <w:divBdr>
        <w:top w:val="none" w:sz="0" w:space="0" w:color="auto"/>
        <w:left w:val="none" w:sz="0" w:space="0" w:color="auto"/>
        <w:bottom w:val="none" w:sz="0" w:space="0" w:color="auto"/>
        <w:right w:val="none" w:sz="0" w:space="0" w:color="auto"/>
      </w:divBdr>
    </w:div>
    <w:div w:id="630745433">
      <w:bodyDiv w:val="1"/>
      <w:marLeft w:val="0"/>
      <w:marRight w:val="0"/>
      <w:marTop w:val="0"/>
      <w:marBottom w:val="0"/>
      <w:divBdr>
        <w:top w:val="none" w:sz="0" w:space="0" w:color="auto"/>
        <w:left w:val="none" w:sz="0" w:space="0" w:color="auto"/>
        <w:bottom w:val="none" w:sz="0" w:space="0" w:color="auto"/>
        <w:right w:val="none" w:sz="0" w:space="0" w:color="auto"/>
      </w:divBdr>
    </w:div>
    <w:div w:id="632708498">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
    <w:div w:id="634065871">
      <w:bodyDiv w:val="1"/>
      <w:marLeft w:val="0"/>
      <w:marRight w:val="0"/>
      <w:marTop w:val="0"/>
      <w:marBottom w:val="0"/>
      <w:divBdr>
        <w:top w:val="none" w:sz="0" w:space="0" w:color="auto"/>
        <w:left w:val="none" w:sz="0" w:space="0" w:color="auto"/>
        <w:bottom w:val="none" w:sz="0" w:space="0" w:color="auto"/>
        <w:right w:val="none" w:sz="0" w:space="0" w:color="auto"/>
      </w:divBdr>
    </w:div>
    <w:div w:id="634218586">
      <w:bodyDiv w:val="1"/>
      <w:marLeft w:val="0"/>
      <w:marRight w:val="0"/>
      <w:marTop w:val="0"/>
      <w:marBottom w:val="0"/>
      <w:divBdr>
        <w:top w:val="none" w:sz="0" w:space="0" w:color="auto"/>
        <w:left w:val="none" w:sz="0" w:space="0" w:color="auto"/>
        <w:bottom w:val="none" w:sz="0" w:space="0" w:color="auto"/>
        <w:right w:val="none" w:sz="0" w:space="0" w:color="auto"/>
      </w:divBdr>
    </w:div>
    <w:div w:id="635985277">
      <w:bodyDiv w:val="1"/>
      <w:marLeft w:val="0"/>
      <w:marRight w:val="0"/>
      <w:marTop w:val="0"/>
      <w:marBottom w:val="0"/>
      <w:divBdr>
        <w:top w:val="none" w:sz="0" w:space="0" w:color="auto"/>
        <w:left w:val="none" w:sz="0" w:space="0" w:color="auto"/>
        <w:bottom w:val="none" w:sz="0" w:space="0" w:color="auto"/>
        <w:right w:val="none" w:sz="0" w:space="0" w:color="auto"/>
      </w:divBdr>
    </w:div>
    <w:div w:id="636763681">
      <w:bodyDiv w:val="1"/>
      <w:marLeft w:val="0"/>
      <w:marRight w:val="0"/>
      <w:marTop w:val="0"/>
      <w:marBottom w:val="0"/>
      <w:divBdr>
        <w:top w:val="none" w:sz="0" w:space="0" w:color="auto"/>
        <w:left w:val="none" w:sz="0" w:space="0" w:color="auto"/>
        <w:bottom w:val="none" w:sz="0" w:space="0" w:color="auto"/>
        <w:right w:val="none" w:sz="0" w:space="0" w:color="auto"/>
      </w:divBdr>
    </w:div>
    <w:div w:id="637804958">
      <w:bodyDiv w:val="1"/>
      <w:marLeft w:val="0"/>
      <w:marRight w:val="0"/>
      <w:marTop w:val="0"/>
      <w:marBottom w:val="0"/>
      <w:divBdr>
        <w:top w:val="none" w:sz="0" w:space="0" w:color="auto"/>
        <w:left w:val="none" w:sz="0" w:space="0" w:color="auto"/>
        <w:bottom w:val="none" w:sz="0" w:space="0" w:color="auto"/>
        <w:right w:val="none" w:sz="0" w:space="0" w:color="auto"/>
      </w:divBdr>
    </w:div>
    <w:div w:id="638456118">
      <w:bodyDiv w:val="1"/>
      <w:marLeft w:val="0"/>
      <w:marRight w:val="0"/>
      <w:marTop w:val="0"/>
      <w:marBottom w:val="0"/>
      <w:divBdr>
        <w:top w:val="none" w:sz="0" w:space="0" w:color="auto"/>
        <w:left w:val="none" w:sz="0" w:space="0" w:color="auto"/>
        <w:bottom w:val="none" w:sz="0" w:space="0" w:color="auto"/>
        <w:right w:val="none" w:sz="0" w:space="0" w:color="auto"/>
      </w:divBdr>
    </w:div>
    <w:div w:id="642582479">
      <w:bodyDiv w:val="1"/>
      <w:marLeft w:val="0"/>
      <w:marRight w:val="0"/>
      <w:marTop w:val="0"/>
      <w:marBottom w:val="0"/>
      <w:divBdr>
        <w:top w:val="none" w:sz="0" w:space="0" w:color="auto"/>
        <w:left w:val="none" w:sz="0" w:space="0" w:color="auto"/>
        <w:bottom w:val="none" w:sz="0" w:space="0" w:color="auto"/>
        <w:right w:val="none" w:sz="0" w:space="0" w:color="auto"/>
      </w:divBdr>
    </w:div>
    <w:div w:id="645862804">
      <w:bodyDiv w:val="1"/>
      <w:marLeft w:val="0"/>
      <w:marRight w:val="0"/>
      <w:marTop w:val="0"/>
      <w:marBottom w:val="0"/>
      <w:divBdr>
        <w:top w:val="none" w:sz="0" w:space="0" w:color="auto"/>
        <w:left w:val="none" w:sz="0" w:space="0" w:color="auto"/>
        <w:bottom w:val="none" w:sz="0" w:space="0" w:color="auto"/>
        <w:right w:val="none" w:sz="0" w:space="0" w:color="auto"/>
      </w:divBdr>
    </w:div>
    <w:div w:id="654843520">
      <w:bodyDiv w:val="1"/>
      <w:marLeft w:val="0"/>
      <w:marRight w:val="0"/>
      <w:marTop w:val="0"/>
      <w:marBottom w:val="0"/>
      <w:divBdr>
        <w:top w:val="none" w:sz="0" w:space="0" w:color="auto"/>
        <w:left w:val="none" w:sz="0" w:space="0" w:color="auto"/>
        <w:bottom w:val="none" w:sz="0" w:space="0" w:color="auto"/>
        <w:right w:val="none" w:sz="0" w:space="0" w:color="auto"/>
      </w:divBdr>
    </w:div>
    <w:div w:id="654846042">
      <w:bodyDiv w:val="1"/>
      <w:marLeft w:val="0"/>
      <w:marRight w:val="0"/>
      <w:marTop w:val="0"/>
      <w:marBottom w:val="0"/>
      <w:divBdr>
        <w:top w:val="none" w:sz="0" w:space="0" w:color="auto"/>
        <w:left w:val="none" w:sz="0" w:space="0" w:color="auto"/>
        <w:bottom w:val="none" w:sz="0" w:space="0" w:color="auto"/>
        <w:right w:val="none" w:sz="0" w:space="0" w:color="auto"/>
      </w:divBdr>
    </w:div>
    <w:div w:id="655383937">
      <w:bodyDiv w:val="1"/>
      <w:marLeft w:val="0"/>
      <w:marRight w:val="0"/>
      <w:marTop w:val="0"/>
      <w:marBottom w:val="0"/>
      <w:divBdr>
        <w:top w:val="none" w:sz="0" w:space="0" w:color="auto"/>
        <w:left w:val="none" w:sz="0" w:space="0" w:color="auto"/>
        <w:bottom w:val="none" w:sz="0" w:space="0" w:color="auto"/>
        <w:right w:val="none" w:sz="0" w:space="0" w:color="auto"/>
      </w:divBdr>
    </w:div>
    <w:div w:id="656419918">
      <w:bodyDiv w:val="1"/>
      <w:marLeft w:val="0"/>
      <w:marRight w:val="0"/>
      <w:marTop w:val="0"/>
      <w:marBottom w:val="0"/>
      <w:divBdr>
        <w:top w:val="none" w:sz="0" w:space="0" w:color="auto"/>
        <w:left w:val="none" w:sz="0" w:space="0" w:color="auto"/>
        <w:bottom w:val="none" w:sz="0" w:space="0" w:color="auto"/>
        <w:right w:val="none" w:sz="0" w:space="0" w:color="auto"/>
      </w:divBdr>
    </w:div>
    <w:div w:id="660499585">
      <w:bodyDiv w:val="1"/>
      <w:marLeft w:val="0"/>
      <w:marRight w:val="0"/>
      <w:marTop w:val="0"/>
      <w:marBottom w:val="0"/>
      <w:divBdr>
        <w:top w:val="none" w:sz="0" w:space="0" w:color="auto"/>
        <w:left w:val="none" w:sz="0" w:space="0" w:color="auto"/>
        <w:bottom w:val="none" w:sz="0" w:space="0" w:color="auto"/>
        <w:right w:val="none" w:sz="0" w:space="0" w:color="auto"/>
      </w:divBdr>
    </w:div>
    <w:div w:id="662318831">
      <w:bodyDiv w:val="1"/>
      <w:marLeft w:val="0"/>
      <w:marRight w:val="0"/>
      <w:marTop w:val="0"/>
      <w:marBottom w:val="0"/>
      <w:divBdr>
        <w:top w:val="none" w:sz="0" w:space="0" w:color="auto"/>
        <w:left w:val="none" w:sz="0" w:space="0" w:color="auto"/>
        <w:bottom w:val="none" w:sz="0" w:space="0" w:color="auto"/>
        <w:right w:val="none" w:sz="0" w:space="0" w:color="auto"/>
      </w:divBdr>
    </w:div>
    <w:div w:id="666902162">
      <w:bodyDiv w:val="1"/>
      <w:marLeft w:val="0"/>
      <w:marRight w:val="0"/>
      <w:marTop w:val="0"/>
      <w:marBottom w:val="0"/>
      <w:divBdr>
        <w:top w:val="none" w:sz="0" w:space="0" w:color="auto"/>
        <w:left w:val="none" w:sz="0" w:space="0" w:color="auto"/>
        <w:bottom w:val="none" w:sz="0" w:space="0" w:color="auto"/>
        <w:right w:val="none" w:sz="0" w:space="0" w:color="auto"/>
      </w:divBdr>
    </w:div>
    <w:div w:id="670181767">
      <w:bodyDiv w:val="1"/>
      <w:marLeft w:val="0"/>
      <w:marRight w:val="0"/>
      <w:marTop w:val="0"/>
      <w:marBottom w:val="0"/>
      <w:divBdr>
        <w:top w:val="none" w:sz="0" w:space="0" w:color="auto"/>
        <w:left w:val="none" w:sz="0" w:space="0" w:color="auto"/>
        <w:bottom w:val="none" w:sz="0" w:space="0" w:color="auto"/>
        <w:right w:val="none" w:sz="0" w:space="0" w:color="auto"/>
      </w:divBdr>
    </w:div>
    <w:div w:id="673535450">
      <w:bodyDiv w:val="1"/>
      <w:marLeft w:val="0"/>
      <w:marRight w:val="0"/>
      <w:marTop w:val="0"/>
      <w:marBottom w:val="0"/>
      <w:divBdr>
        <w:top w:val="none" w:sz="0" w:space="0" w:color="auto"/>
        <w:left w:val="none" w:sz="0" w:space="0" w:color="auto"/>
        <w:bottom w:val="none" w:sz="0" w:space="0" w:color="auto"/>
        <w:right w:val="none" w:sz="0" w:space="0" w:color="auto"/>
      </w:divBdr>
    </w:div>
    <w:div w:id="678848997">
      <w:bodyDiv w:val="1"/>
      <w:marLeft w:val="0"/>
      <w:marRight w:val="0"/>
      <w:marTop w:val="0"/>
      <w:marBottom w:val="0"/>
      <w:divBdr>
        <w:top w:val="none" w:sz="0" w:space="0" w:color="auto"/>
        <w:left w:val="none" w:sz="0" w:space="0" w:color="auto"/>
        <w:bottom w:val="none" w:sz="0" w:space="0" w:color="auto"/>
        <w:right w:val="none" w:sz="0" w:space="0" w:color="auto"/>
      </w:divBdr>
    </w:div>
    <w:div w:id="679162081">
      <w:bodyDiv w:val="1"/>
      <w:marLeft w:val="0"/>
      <w:marRight w:val="0"/>
      <w:marTop w:val="0"/>
      <w:marBottom w:val="0"/>
      <w:divBdr>
        <w:top w:val="none" w:sz="0" w:space="0" w:color="auto"/>
        <w:left w:val="none" w:sz="0" w:space="0" w:color="auto"/>
        <w:bottom w:val="none" w:sz="0" w:space="0" w:color="auto"/>
        <w:right w:val="none" w:sz="0" w:space="0" w:color="auto"/>
      </w:divBdr>
    </w:div>
    <w:div w:id="683630036">
      <w:bodyDiv w:val="1"/>
      <w:marLeft w:val="0"/>
      <w:marRight w:val="0"/>
      <w:marTop w:val="0"/>
      <w:marBottom w:val="0"/>
      <w:divBdr>
        <w:top w:val="none" w:sz="0" w:space="0" w:color="auto"/>
        <w:left w:val="none" w:sz="0" w:space="0" w:color="auto"/>
        <w:bottom w:val="none" w:sz="0" w:space="0" w:color="auto"/>
        <w:right w:val="none" w:sz="0" w:space="0" w:color="auto"/>
      </w:divBdr>
    </w:div>
    <w:div w:id="683635057">
      <w:bodyDiv w:val="1"/>
      <w:marLeft w:val="0"/>
      <w:marRight w:val="0"/>
      <w:marTop w:val="0"/>
      <w:marBottom w:val="0"/>
      <w:divBdr>
        <w:top w:val="none" w:sz="0" w:space="0" w:color="auto"/>
        <w:left w:val="none" w:sz="0" w:space="0" w:color="auto"/>
        <w:bottom w:val="none" w:sz="0" w:space="0" w:color="auto"/>
        <w:right w:val="none" w:sz="0" w:space="0" w:color="auto"/>
      </w:divBdr>
    </w:div>
    <w:div w:id="686057381">
      <w:bodyDiv w:val="1"/>
      <w:marLeft w:val="0"/>
      <w:marRight w:val="0"/>
      <w:marTop w:val="0"/>
      <w:marBottom w:val="0"/>
      <w:divBdr>
        <w:top w:val="none" w:sz="0" w:space="0" w:color="auto"/>
        <w:left w:val="none" w:sz="0" w:space="0" w:color="auto"/>
        <w:bottom w:val="none" w:sz="0" w:space="0" w:color="auto"/>
        <w:right w:val="none" w:sz="0" w:space="0" w:color="auto"/>
      </w:divBdr>
    </w:div>
    <w:div w:id="687095975">
      <w:bodyDiv w:val="1"/>
      <w:marLeft w:val="0"/>
      <w:marRight w:val="0"/>
      <w:marTop w:val="0"/>
      <w:marBottom w:val="0"/>
      <w:divBdr>
        <w:top w:val="none" w:sz="0" w:space="0" w:color="auto"/>
        <w:left w:val="none" w:sz="0" w:space="0" w:color="auto"/>
        <w:bottom w:val="none" w:sz="0" w:space="0" w:color="auto"/>
        <w:right w:val="none" w:sz="0" w:space="0" w:color="auto"/>
      </w:divBdr>
    </w:div>
    <w:div w:id="688222751">
      <w:bodyDiv w:val="1"/>
      <w:marLeft w:val="0"/>
      <w:marRight w:val="0"/>
      <w:marTop w:val="0"/>
      <w:marBottom w:val="0"/>
      <w:divBdr>
        <w:top w:val="none" w:sz="0" w:space="0" w:color="auto"/>
        <w:left w:val="none" w:sz="0" w:space="0" w:color="auto"/>
        <w:bottom w:val="none" w:sz="0" w:space="0" w:color="auto"/>
        <w:right w:val="none" w:sz="0" w:space="0" w:color="auto"/>
      </w:divBdr>
    </w:div>
    <w:div w:id="691105703">
      <w:bodyDiv w:val="1"/>
      <w:marLeft w:val="0"/>
      <w:marRight w:val="0"/>
      <w:marTop w:val="0"/>
      <w:marBottom w:val="0"/>
      <w:divBdr>
        <w:top w:val="none" w:sz="0" w:space="0" w:color="auto"/>
        <w:left w:val="none" w:sz="0" w:space="0" w:color="auto"/>
        <w:bottom w:val="none" w:sz="0" w:space="0" w:color="auto"/>
        <w:right w:val="none" w:sz="0" w:space="0" w:color="auto"/>
      </w:divBdr>
    </w:div>
    <w:div w:id="692390351">
      <w:bodyDiv w:val="1"/>
      <w:marLeft w:val="0"/>
      <w:marRight w:val="0"/>
      <w:marTop w:val="0"/>
      <w:marBottom w:val="0"/>
      <w:divBdr>
        <w:top w:val="none" w:sz="0" w:space="0" w:color="auto"/>
        <w:left w:val="none" w:sz="0" w:space="0" w:color="auto"/>
        <w:bottom w:val="none" w:sz="0" w:space="0" w:color="auto"/>
        <w:right w:val="none" w:sz="0" w:space="0" w:color="auto"/>
      </w:divBdr>
    </w:div>
    <w:div w:id="692734066">
      <w:bodyDiv w:val="1"/>
      <w:marLeft w:val="0"/>
      <w:marRight w:val="0"/>
      <w:marTop w:val="0"/>
      <w:marBottom w:val="0"/>
      <w:divBdr>
        <w:top w:val="none" w:sz="0" w:space="0" w:color="auto"/>
        <w:left w:val="none" w:sz="0" w:space="0" w:color="auto"/>
        <w:bottom w:val="none" w:sz="0" w:space="0" w:color="auto"/>
        <w:right w:val="none" w:sz="0" w:space="0" w:color="auto"/>
      </w:divBdr>
    </w:div>
    <w:div w:id="694160793">
      <w:bodyDiv w:val="1"/>
      <w:marLeft w:val="0"/>
      <w:marRight w:val="0"/>
      <w:marTop w:val="0"/>
      <w:marBottom w:val="0"/>
      <w:divBdr>
        <w:top w:val="none" w:sz="0" w:space="0" w:color="auto"/>
        <w:left w:val="none" w:sz="0" w:space="0" w:color="auto"/>
        <w:bottom w:val="none" w:sz="0" w:space="0" w:color="auto"/>
        <w:right w:val="none" w:sz="0" w:space="0" w:color="auto"/>
      </w:divBdr>
    </w:div>
    <w:div w:id="694237913">
      <w:bodyDiv w:val="1"/>
      <w:marLeft w:val="0"/>
      <w:marRight w:val="0"/>
      <w:marTop w:val="0"/>
      <w:marBottom w:val="0"/>
      <w:divBdr>
        <w:top w:val="none" w:sz="0" w:space="0" w:color="auto"/>
        <w:left w:val="none" w:sz="0" w:space="0" w:color="auto"/>
        <w:bottom w:val="none" w:sz="0" w:space="0" w:color="auto"/>
        <w:right w:val="none" w:sz="0" w:space="0" w:color="auto"/>
      </w:divBdr>
    </w:div>
    <w:div w:id="696856906">
      <w:bodyDiv w:val="1"/>
      <w:marLeft w:val="0"/>
      <w:marRight w:val="0"/>
      <w:marTop w:val="0"/>
      <w:marBottom w:val="0"/>
      <w:divBdr>
        <w:top w:val="none" w:sz="0" w:space="0" w:color="auto"/>
        <w:left w:val="none" w:sz="0" w:space="0" w:color="auto"/>
        <w:bottom w:val="none" w:sz="0" w:space="0" w:color="auto"/>
        <w:right w:val="none" w:sz="0" w:space="0" w:color="auto"/>
      </w:divBdr>
    </w:div>
    <w:div w:id="699817417">
      <w:bodyDiv w:val="1"/>
      <w:marLeft w:val="0"/>
      <w:marRight w:val="0"/>
      <w:marTop w:val="0"/>
      <w:marBottom w:val="0"/>
      <w:divBdr>
        <w:top w:val="none" w:sz="0" w:space="0" w:color="auto"/>
        <w:left w:val="none" w:sz="0" w:space="0" w:color="auto"/>
        <w:bottom w:val="none" w:sz="0" w:space="0" w:color="auto"/>
        <w:right w:val="none" w:sz="0" w:space="0" w:color="auto"/>
      </w:divBdr>
    </w:div>
    <w:div w:id="700788415">
      <w:bodyDiv w:val="1"/>
      <w:marLeft w:val="0"/>
      <w:marRight w:val="0"/>
      <w:marTop w:val="0"/>
      <w:marBottom w:val="0"/>
      <w:divBdr>
        <w:top w:val="none" w:sz="0" w:space="0" w:color="auto"/>
        <w:left w:val="none" w:sz="0" w:space="0" w:color="auto"/>
        <w:bottom w:val="none" w:sz="0" w:space="0" w:color="auto"/>
        <w:right w:val="none" w:sz="0" w:space="0" w:color="auto"/>
      </w:divBdr>
    </w:div>
    <w:div w:id="703334687">
      <w:bodyDiv w:val="1"/>
      <w:marLeft w:val="0"/>
      <w:marRight w:val="0"/>
      <w:marTop w:val="0"/>
      <w:marBottom w:val="0"/>
      <w:divBdr>
        <w:top w:val="none" w:sz="0" w:space="0" w:color="auto"/>
        <w:left w:val="none" w:sz="0" w:space="0" w:color="auto"/>
        <w:bottom w:val="none" w:sz="0" w:space="0" w:color="auto"/>
        <w:right w:val="none" w:sz="0" w:space="0" w:color="auto"/>
      </w:divBdr>
    </w:div>
    <w:div w:id="703873396">
      <w:bodyDiv w:val="1"/>
      <w:marLeft w:val="0"/>
      <w:marRight w:val="0"/>
      <w:marTop w:val="0"/>
      <w:marBottom w:val="0"/>
      <w:divBdr>
        <w:top w:val="none" w:sz="0" w:space="0" w:color="auto"/>
        <w:left w:val="none" w:sz="0" w:space="0" w:color="auto"/>
        <w:bottom w:val="none" w:sz="0" w:space="0" w:color="auto"/>
        <w:right w:val="none" w:sz="0" w:space="0" w:color="auto"/>
      </w:divBdr>
    </w:div>
    <w:div w:id="707491919">
      <w:bodyDiv w:val="1"/>
      <w:marLeft w:val="0"/>
      <w:marRight w:val="0"/>
      <w:marTop w:val="0"/>
      <w:marBottom w:val="0"/>
      <w:divBdr>
        <w:top w:val="none" w:sz="0" w:space="0" w:color="auto"/>
        <w:left w:val="none" w:sz="0" w:space="0" w:color="auto"/>
        <w:bottom w:val="none" w:sz="0" w:space="0" w:color="auto"/>
        <w:right w:val="none" w:sz="0" w:space="0" w:color="auto"/>
      </w:divBdr>
    </w:div>
    <w:div w:id="708720227">
      <w:bodyDiv w:val="1"/>
      <w:marLeft w:val="0"/>
      <w:marRight w:val="0"/>
      <w:marTop w:val="0"/>
      <w:marBottom w:val="0"/>
      <w:divBdr>
        <w:top w:val="none" w:sz="0" w:space="0" w:color="auto"/>
        <w:left w:val="none" w:sz="0" w:space="0" w:color="auto"/>
        <w:bottom w:val="none" w:sz="0" w:space="0" w:color="auto"/>
        <w:right w:val="none" w:sz="0" w:space="0" w:color="auto"/>
      </w:divBdr>
    </w:div>
    <w:div w:id="709107044">
      <w:bodyDiv w:val="1"/>
      <w:marLeft w:val="0"/>
      <w:marRight w:val="0"/>
      <w:marTop w:val="0"/>
      <w:marBottom w:val="0"/>
      <w:divBdr>
        <w:top w:val="none" w:sz="0" w:space="0" w:color="auto"/>
        <w:left w:val="none" w:sz="0" w:space="0" w:color="auto"/>
        <w:bottom w:val="none" w:sz="0" w:space="0" w:color="auto"/>
        <w:right w:val="none" w:sz="0" w:space="0" w:color="auto"/>
      </w:divBdr>
    </w:div>
    <w:div w:id="712460715">
      <w:bodyDiv w:val="1"/>
      <w:marLeft w:val="0"/>
      <w:marRight w:val="0"/>
      <w:marTop w:val="0"/>
      <w:marBottom w:val="0"/>
      <w:divBdr>
        <w:top w:val="none" w:sz="0" w:space="0" w:color="auto"/>
        <w:left w:val="none" w:sz="0" w:space="0" w:color="auto"/>
        <w:bottom w:val="none" w:sz="0" w:space="0" w:color="auto"/>
        <w:right w:val="none" w:sz="0" w:space="0" w:color="auto"/>
      </w:divBdr>
    </w:div>
    <w:div w:id="713194033">
      <w:bodyDiv w:val="1"/>
      <w:marLeft w:val="0"/>
      <w:marRight w:val="0"/>
      <w:marTop w:val="0"/>
      <w:marBottom w:val="0"/>
      <w:divBdr>
        <w:top w:val="none" w:sz="0" w:space="0" w:color="auto"/>
        <w:left w:val="none" w:sz="0" w:space="0" w:color="auto"/>
        <w:bottom w:val="none" w:sz="0" w:space="0" w:color="auto"/>
        <w:right w:val="none" w:sz="0" w:space="0" w:color="auto"/>
      </w:divBdr>
    </w:div>
    <w:div w:id="716317220">
      <w:bodyDiv w:val="1"/>
      <w:marLeft w:val="0"/>
      <w:marRight w:val="0"/>
      <w:marTop w:val="0"/>
      <w:marBottom w:val="0"/>
      <w:divBdr>
        <w:top w:val="none" w:sz="0" w:space="0" w:color="auto"/>
        <w:left w:val="none" w:sz="0" w:space="0" w:color="auto"/>
        <w:bottom w:val="none" w:sz="0" w:space="0" w:color="auto"/>
        <w:right w:val="none" w:sz="0" w:space="0" w:color="auto"/>
      </w:divBdr>
    </w:div>
    <w:div w:id="716854142">
      <w:bodyDiv w:val="1"/>
      <w:marLeft w:val="0"/>
      <w:marRight w:val="0"/>
      <w:marTop w:val="0"/>
      <w:marBottom w:val="0"/>
      <w:divBdr>
        <w:top w:val="none" w:sz="0" w:space="0" w:color="auto"/>
        <w:left w:val="none" w:sz="0" w:space="0" w:color="auto"/>
        <w:bottom w:val="none" w:sz="0" w:space="0" w:color="auto"/>
        <w:right w:val="none" w:sz="0" w:space="0" w:color="auto"/>
      </w:divBdr>
    </w:div>
    <w:div w:id="717976458">
      <w:bodyDiv w:val="1"/>
      <w:marLeft w:val="0"/>
      <w:marRight w:val="0"/>
      <w:marTop w:val="0"/>
      <w:marBottom w:val="0"/>
      <w:divBdr>
        <w:top w:val="none" w:sz="0" w:space="0" w:color="auto"/>
        <w:left w:val="none" w:sz="0" w:space="0" w:color="auto"/>
        <w:bottom w:val="none" w:sz="0" w:space="0" w:color="auto"/>
        <w:right w:val="none" w:sz="0" w:space="0" w:color="auto"/>
      </w:divBdr>
    </w:div>
    <w:div w:id="719549009">
      <w:bodyDiv w:val="1"/>
      <w:marLeft w:val="0"/>
      <w:marRight w:val="0"/>
      <w:marTop w:val="0"/>
      <w:marBottom w:val="0"/>
      <w:divBdr>
        <w:top w:val="none" w:sz="0" w:space="0" w:color="auto"/>
        <w:left w:val="none" w:sz="0" w:space="0" w:color="auto"/>
        <w:bottom w:val="none" w:sz="0" w:space="0" w:color="auto"/>
        <w:right w:val="none" w:sz="0" w:space="0" w:color="auto"/>
      </w:divBdr>
    </w:div>
    <w:div w:id="724988124">
      <w:bodyDiv w:val="1"/>
      <w:marLeft w:val="0"/>
      <w:marRight w:val="0"/>
      <w:marTop w:val="0"/>
      <w:marBottom w:val="0"/>
      <w:divBdr>
        <w:top w:val="none" w:sz="0" w:space="0" w:color="auto"/>
        <w:left w:val="none" w:sz="0" w:space="0" w:color="auto"/>
        <w:bottom w:val="none" w:sz="0" w:space="0" w:color="auto"/>
        <w:right w:val="none" w:sz="0" w:space="0" w:color="auto"/>
      </w:divBdr>
    </w:div>
    <w:div w:id="731541843">
      <w:bodyDiv w:val="1"/>
      <w:marLeft w:val="0"/>
      <w:marRight w:val="0"/>
      <w:marTop w:val="0"/>
      <w:marBottom w:val="0"/>
      <w:divBdr>
        <w:top w:val="none" w:sz="0" w:space="0" w:color="auto"/>
        <w:left w:val="none" w:sz="0" w:space="0" w:color="auto"/>
        <w:bottom w:val="none" w:sz="0" w:space="0" w:color="auto"/>
        <w:right w:val="none" w:sz="0" w:space="0" w:color="auto"/>
      </w:divBdr>
    </w:div>
    <w:div w:id="733240530">
      <w:bodyDiv w:val="1"/>
      <w:marLeft w:val="0"/>
      <w:marRight w:val="0"/>
      <w:marTop w:val="0"/>
      <w:marBottom w:val="0"/>
      <w:divBdr>
        <w:top w:val="none" w:sz="0" w:space="0" w:color="auto"/>
        <w:left w:val="none" w:sz="0" w:space="0" w:color="auto"/>
        <w:bottom w:val="none" w:sz="0" w:space="0" w:color="auto"/>
        <w:right w:val="none" w:sz="0" w:space="0" w:color="auto"/>
      </w:divBdr>
    </w:div>
    <w:div w:id="733773298">
      <w:bodyDiv w:val="1"/>
      <w:marLeft w:val="0"/>
      <w:marRight w:val="0"/>
      <w:marTop w:val="0"/>
      <w:marBottom w:val="0"/>
      <w:divBdr>
        <w:top w:val="none" w:sz="0" w:space="0" w:color="auto"/>
        <w:left w:val="none" w:sz="0" w:space="0" w:color="auto"/>
        <w:bottom w:val="none" w:sz="0" w:space="0" w:color="auto"/>
        <w:right w:val="none" w:sz="0" w:space="0" w:color="auto"/>
      </w:divBdr>
    </w:div>
    <w:div w:id="735586311">
      <w:bodyDiv w:val="1"/>
      <w:marLeft w:val="0"/>
      <w:marRight w:val="0"/>
      <w:marTop w:val="0"/>
      <w:marBottom w:val="0"/>
      <w:divBdr>
        <w:top w:val="none" w:sz="0" w:space="0" w:color="auto"/>
        <w:left w:val="none" w:sz="0" w:space="0" w:color="auto"/>
        <w:bottom w:val="none" w:sz="0" w:space="0" w:color="auto"/>
        <w:right w:val="none" w:sz="0" w:space="0" w:color="auto"/>
      </w:divBdr>
    </w:div>
    <w:div w:id="737289118">
      <w:bodyDiv w:val="1"/>
      <w:marLeft w:val="0"/>
      <w:marRight w:val="0"/>
      <w:marTop w:val="0"/>
      <w:marBottom w:val="0"/>
      <w:divBdr>
        <w:top w:val="none" w:sz="0" w:space="0" w:color="auto"/>
        <w:left w:val="none" w:sz="0" w:space="0" w:color="auto"/>
        <w:bottom w:val="none" w:sz="0" w:space="0" w:color="auto"/>
        <w:right w:val="none" w:sz="0" w:space="0" w:color="auto"/>
      </w:divBdr>
    </w:div>
    <w:div w:id="738819986">
      <w:bodyDiv w:val="1"/>
      <w:marLeft w:val="0"/>
      <w:marRight w:val="0"/>
      <w:marTop w:val="0"/>
      <w:marBottom w:val="0"/>
      <w:divBdr>
        <w:top w:val="none" w:sz="0" w:space="0" w:color="auto"/>
        <w:left w:val="none" w:sz="0" w:space="0" w:color="auto"/>
        <w:bottom w:val="none" w:sz="0" w:space="0" w:color="auto"/>
        <w:right w:val="none" w:sz="0" w:space="0" w:color="auto"/>
      </w:divBdr>
    </w:div>
    <w:div w:id="746029019">
      <w:bodyDiv w:val="1"/>
      <w:marLeft w:val="0"/>
      <w:marRight w:val="0"/>
      <w:marTop w:val="0"/>
      <w:marBottom w:val="0"/>
      <w:divBdr>
        <w:top w:val="none" w:sz="0" w:space="0" w:color="auto"/>
        <w:left w:val="none" w:sz="0" w:space="0" w:color="auto"/>
        <w:bottom w:val="none" w:sz="0" w:space="0" w:color="auto"/>
        <w:right w:val="none" w:sz="0" w:space="0" w:color="auto"/>
      </w:divBdr>
    </w:div>
    <w:div w:id="746848378">
      <w:bodyDiv w:val="1"/>
      <w:marLeft w:val="0"/>
      <w:marRight w:val="0"/>
      <w:marTop w:val="0"/>
      <w:marBottom w:val="0"/>
      <w:divBdr>
        <w:top w:val="none" w:sz="0" w:space="0" w:color="auto"/>
        <w:left w:val="none" w:sz="0" w:space="0" w:color="auto"/>
        <w:bottom w:val="none" w:sz="0" w:space="0" w:color="auto"/>
        <w:right w:val="none" w:sz="0" w:space="0" w:color="auto"/>
      </w:divBdr>
    </w:div>
    <w:div w:id="747390314">
      <w:bodyDiv w:val="1"/>
      <w:marLeft w:val="0"/>
      <w:marRight w:val="0"/>
      <w:marTop w:val="0"/>
      <w:marBottom w:val="0"/>
      <w:divBdr>
        <w:top w:val="none" w:sz="0" w:space="0" w:color="auto"/>
        <w:left w:val="none" w:sz="0" w:space="0" w:color="auto"/>
        <w:bottom w:val="none" w:sz="0" w:space="0" w:color="auto"/>
        <w:right w:val="none" w:sz="0" w:space="0" w:color="auto"/>
      </w:divBdr>
    </w:div>
    <w:div w:id="750783125">
      <w:bodyDiv w:val="1"/>
      <w:marLeft w:val="0"/>
      <w:marRight w:val="0"/>
      <w:marTop w:val="0"/>
      <w:marBottom w:val="0"/>
      <w:divBdr>
        <w:top w:val="none" w:sz="0" w:space="0" w:color="auto"/>
        <w:left w:val="none" w:sz="0" w:space="0" w:color="auto"/>
        <w:bottom w:val="none" w:sz="0" w:space="0" w:color="auto"/>
        <w:right w:val="none" w:sz="0" w:space="0" w:color="auto"/>
      </w:divBdr>
    </w:div>
    <w:div w:id="751389844">
      <w:bodyDiv w:val="1"/>
      <w:marLeft w:val="0"/>
      <w:marRight w:val="0"/>
      <w:marTop w:val="0"/>
      <w:marBottom w:val="0"/>
      <w:divBdr>
        <w:top w:val="none" w:sz="0" w:space="0" w:color="auto"/>
        <w:left w:val="none" w:sz="0" w:space="0" w:color="auto"/>
        <w:bottom w:val="none" w:sz="0" w:space="0" w:color="auto"/>
        <w:right w:val="none" w:sz="0" w:space="0" w:color="auto"/>
      </w:divBdr>
    </w:div>
    <w:div w:id="753939636">
      <w:bodyDiv w:val="1"/>
      <w:marLeft w:val="0"/>
      <w:marRight w:val="0"/>
      <w:marTop w:val="0"/>
      <w:marBottom w:val="0"/>
      <w:divBdr>
        <w:top w:val="none" w:sz="0" w:space="0" w:color="auto"/>
        <w:left w:val="none" w:sz="0" w:space="0" w:color="auto"/>
        <w:bottom w:val="none" w:sz="0" w:space="0" w:color="auto"/>
        <w:right w:val="none" w:sz="0" w:space="0" w:color="auto"/>
      </w:divBdr>
    </w:div>
    <w:div w:id="754741602">
      <w:bodyDiv w:val="1"/>
      <w:marLeft w:val="0"/>
      <w:marRight w:val="0"/>
      <w:marTop w:val="0"/>
      <w:marBottom w:val="0"/>
      <w:divBdr>
        <w:top w:val="none" w:sz="0" w:space="0" w:color="auto"/>
        <w:left w:val="none" w:sz="0" w:space="0" w:color="auto"/>
        <w:bottom w:val="none" w:sz="0" w:space="0" w:color="auto"/>
        <w:right w:val="none" w:sz="0" w:space="0" w:color="auto"/>
      </w:divBdr>
    </w:div>
    <w:div w:id="756025426">
      <w:bodyDiv w:val="1"/>
      <w:marLeft w:val="0"/>
      <w:marRight w:val="0"/>
      <w:marTop w:val="0"/>
      <w:marBottom w:val="0"/>
      <w:divBdr>
        <w:top w:val="none" w:sz="0" w:space="0" w:color="auto"/>
        <w:left w:val="none" w:sz="0" w:space="0" w:color="auto"/>
        <w:bottom w:val="none" w:sz="0" w:space="0" w:color="auto"/>
        <w:right w:val="none" w:sz="0" w:space="0" w:color="auto"/>
      </w:divBdr>
    </w:div>
    <w:div w:id="760952360">
      <w:bodyDiv w:val="1"/>
      <w:marLeft w:val="0"/>
      <w:marRight w:val="0"/>
      <w:marTop w:val="0"/>
      <w:marBottom w:val="0"/>
      <w:divBdr>
        <w:top w:val="none" w:sz="0" w:space="0" w:color="auto"/>
        <w:left w:val="none" w:sz="0" w:space="0" w:color="auto"/>
        <w:bottom w:val="none" w:sz="0" w:space="0" w:color="auto"/>
        <w:right w:val="none" w:sz="0" w:space="0" w:color="auto"/>
      </w:divBdr>
    </w:div>
    <w:div w:id="764498276">
      <w:bodyDiv w:val="1"/>
      <w:marLeft w:val="0"/>
      <w:marRight w:val="0"/>
      <w:marTop w:val="0"/>
      <w:marBottom w:val="0"/>
      <w:divBdr>
        <w:top w:val="none" w:sz="0" w:space="0" w:color="auto"/>
        <w:left w:val="none" w:sz="0" w:space="0" w:color="auto"/>
        <w:bottom w:val="none" w:sz="0" w:space="0" w:color="auto"/>
        <w:right w:val="none" w:sz="0" w:space="0" w:color="auto"/>
      </w:divBdr>
    </w:div>
    <w:div w:id="771166509">
      <w:bodyDiv w:val="1"/>
      <w:marLeft w:val="0"/>
      <w:marRight w:val="0"/>
      <w:marTop w:val="0"/>
      <w:marBottom w:val="0"/>
      <w:divBdr>
        <w:top w:val="none" w:sz="0" w:space="0" w:color="auto"/>
        <w:left w:val="none" w:sz="0" w:space="0" w:color="auto"/>
        <w:bottom w:val="none" w:sz="0" w:space="0" w:color="auto"/>
        <w:right w:val="none" w:sz="0" w:space="0" w:color="auto"/>
      </w:divBdr>
    </w:div>
    <w:div w:id="777480604">
      <w:bodyDiv w:val="1"/>
      <w:marLeft w:val="0"/>
      <w:marRight w:val="0"/>
      <w:marTop w:val="0"/>
      <w:marBottom w:val="0"/>
      <w:divBdr>
        <w:top w:val="none" w:sz="0" w:space="0" w:color="auto"/>
        <w:left w:val="none" w:sz="0" w:space="0" w:color="auto"/>
        <w:bottom w:val="none" w:sz="0" w:space="0" w:color="auto"/>
        <w:right w:val="none" w:sz="0" w:space="0" w:color="auto"/>
      </w:divBdr>
    </w:div>
    <w:div w:id="779565285">
      <w:bodyDiv w:val="1"/>
      <w:marLeft w:val="0"/>
      <w:marRight w:val="0"/>
      <w:marTop w:val="0"/>
      <w:marBottom w:val="0"/>
      <w:divBdr>
        <w:top w:val="none" w:sz="0" w:space="0" w:color="auto"/>
        <w:left w:val="none" w:sz="0" w:space="0" w:color="auto"/>
        <w:bottom w:val="none" w:sz="0" w:space="0" w:color="auto"/>
        <w:right w:val="none" w:sz="0" w:space="0" w:color="auto"/>
      </w:divBdr>
    </w:div>
    <w:div w:id="779763083">
      <w:bodyDiv w:val="1"/>
      <w:marLeft w:val="0"/>
      <w:marRight w:val="0"/>
      <w:marTop w:val="0"/>
      <w:marBottom w:val="0"/>
      <w:divBdr>
        <w:top w:val="none" w:sz="0" w:space="0" w:color="auto"/>
        <w:left w:val="none" w:sz="0" w:space="0" w:color="auto"/>
        <w:bottom w:val="none" w:sz="0" w:space="0" w:color="auto"/>
        <w:right w:val="none" w:sz="0" w:space="0" w:color="auto"/>
      </w:divBdr>
    </w:div>
    <w:div w:id="787891478">
      <w:bodyDiv w:val="1"/>
      <w:marLeft w:val="0"/>
      <w:marRight w:val="0"/>
      <w:marTop w:val="0"/>
      <w:marBottom w:val="0"/>
      <w:divBdr>
        <w:top w:val="none" w:sz="0" w:space="0" w:color="auto"/>
        <w:left w:val="none" w:sz="0" w:space="0" w:color="auto"/>
        <w:bottom w:val="none" w:sz="0" w:space="0" w:color="auto"/>
        <w:right w:val="none" w:sz="0" w:space="0" w:color="auto"/>
      </w:divBdr>
    </w:div>
    <w:div w:id="791171250">
      <w:bodyDiv w:val="1"/>
      <w:marLeft w:val="0"/>
      <w:marRight w:val="0"/>
      <w:marTop w:val="0"/>
      <w:marBottom w:val="0"/>
      <w:divBdr>
        <w:top w:val="none" w:sz="0" w:space="0" w:color="auto"/>
        <w:left w:val="none" w:sz="0" w:space="0" w:color="auto"/>
        <w:bottom w:val="none" w:sz="0" w:space="0" w:color="auto"/>
        <w:right w:val="none" w:sz="0" w:space="0" w:color="auto"/>
      </w:divBdr>
    </w:div>
    <w:div w:id="792021129">
      <w:bodyDiv w:val="1"/>
      <w:marLeft w:val="0"/>
      <w:marRight w:val="0"/>
      <w:marTop w:val="0"/>
      <w:marBottom w:val="0"/>
      <w:divBdr>
        <w:top w:val="none" w:sz="0" w:space="0" w:color="auto"/>
        <w:left w:val="none" w:sz="0" w:space="0" w:color="auto"/>
        <w:bottom w:val="none" w:sz="0" w:space="0" w:color="auto"/>
        <w:right w:val="none" w:sz="0" w:space="0" w:color="auto"/>
      </w:divBdr>
    </w:div>
    <w:div w:id="793064715">
      <w:bodyDiv w:val="1"/>
      <w:marLeft w:val="0"/>
      <w:marRight w:val="0"/>
      <w:marTop w:val="0"/>
      <w:marBottom w:val="0"/>
      <w:divBdr>
        <w:top w:val="none" w:sz="0" w:space="0" w:color="auto"/>
        <w:left w:val="none" w:sz="0" w:space="0" w:color="auto"/>
        <w:bottom w:val="none" w:sz="0" w:space="0" w:color="auto"/>
        <w:right w:val="none" w:sz="0" w:space="0" w:color="auto"/>
      </w:divBdr>
    </w:div>
    <w:div w:id="795442956">
      <w:bodyDiv w:val="1"/>
      <w:marLeft w:val="0"/>
      <w:marRight w:val="0"/>
      <w:marTop w:val="0"/>
      <w:marBottom w:val="0"/>
      <w:divBdr>
        <w:top w:val="none" w:sz="0" w:space="0" w:color="auto"/>
        <w:left w:val="none" w:sz="0" w:space="0" w:color="auto"/>
        <w:bottom w:val="none" w:sz="0" w:space="0" w:color="auto"/>
        <w:right w:val="none" w:sz="0" w:space="0" w:color="auto"/>
      </w:divBdr>
    </w:div>
    <w:div w:id="797115365">
      <w:bodyDiv w:val="1"/>
      <w:marLeft w:val="0"/>
      <w:marRight w:val="0"/>
      <w:marTop w:val="0"/>
      <w:marBottom w:val="0"/>
      <w:divBdr>
        <w:top w:val="none" w:sz="0" w:space="0" w:color="auto"/>
        <w:left w:val="none" w:sz="0" w:space="0" w:color="auto"/>
        <w:bottom w:val="none" w:sz="0" w:space="0" w:color="auto"/>
        <w:right w:val="none" w:sz="0" w:space="0" w:color="auto"/>
      </w:divBdr>
    </w:div>
    <w:div w:id="797257245">
      <w:bodyDiv w:val="1"/>
      <w:marLeft w:val="0"/>
      <w:marRight w:val="0"/>
      <w:marTop w:val="0"/>
      <w:marBottom w:val="0"/>
      <w:divBdr>
        <w:top w:val="none" w:sz="0" w:space="0" w:color="auto"/>
        <w:left w:val="none" w:sz="0" w:space="0" w:color="auto"/>
        <w:bottom w:val="none" w:sz="0" w:space="0" w:color="auto"/>
        <w:right w:val="none" w:sz="0" w:space="0" w:color="auto"/>
      </w:divBdr>
    </w:div>
    <w:div w:id="799885960">
      <w:bodyDiv w:val="1"/>
      <w:marLeft w:val="0"/>
      <w:marRight w:val="0"/>
      <w:marTop w:val="0"/>
      <w:marBottom w:val="0"/>
      <w:divBdr>
        <w:top w:val="none" w:sz="0" w:space="0" w:color="auto"/>
        <w:left w:val="none" w:sz="0" w:space="0" w:color="auto"/>
        <w:bottom w:val="none" w:sz="0" w:space="0" w:color="auto"/>
        <w:right w:val="none" w:sz="0" w:space="0" w:color="auto"/>
      </w:divBdr>
    </w:div>
    <w:div w:id="801727061">
      <w:bodyDiv w:val="1"/>
      <w:marLeft w:val="0"/>
      <w:marRight w:val="0"/>
      <w:marTop w:val="0"/>
      <w:marBottom w:val="0"/>
      <w:divBdr>
        <w:top w:val="none" w:sz="0" w:space="0" w:color="auto"/>
        <w:left w:val="none" w:sz="0" w:space="0" w:color="auto"/>
        <w:bottom w:val="none" w:sz="0" w:space="0" w:color="auto"/>
        <w:right w:val="none" w:sz="0" w:space="0" w:color="auto"/>
      </w:divBdr>
    </w:div>
    <w:div w:id="803038997">
      <w:bodyDiv w:val="1"/>
      <w:marLeft w:val="0"/>
      <w:marRight w:val="0"/>
      <w:marTop w:val="0"/>
      <w:marBottom w:val="0"/>
      <w:divBdr>
        <w:top w:val="none" w:sz="0" w:space="0" w:color="auto"/>
        <w:left w:val="none" w:sz="0" w:space="0" w:color="auto"/>
        <w:bottom w:val="none" w:sz="0" w:space="0" w:color="auto"/>
        <w:right w:val="none" w:sz="0" w:space="0" w:color="auto"/>
      </w:divBdr>
    </w:div>
    <w:div w:id="805662238">
      <w:bodyDiv w:val="1"/>
      <w:marLeft w:val="0"/>
      <w:marRight w:val="0"/>
      <w:marTop w:val="0"/>
      <w:marBottom w:val="0"/>
      <w:divBdr>
        <w:top w:val="none" w:sz="0" w:space="0" w:color="auto"/>
        <w:left w:val="none" w:sz="0" w:space="0" w:color="auto"/>
        <w:bottom w:val="none" w:sz="0" w:space="0" w:color="auto"/>
        <w:right w:val="none" w:sz="0" w:space="0" w:color="auto"/>
      </w:divBdr>
    </w:div>
    <w:div w:id="805896582">
      <w:bodyDiv w:val="1"/>
      <w:marLeft w:val="0"/>
      <w:marRight w:val="0"/>
      <w:marTop w:val="0"/>
      <w:marBottom w:val="0"/>
      <w:divBdr>
        <w:top w:val="none" w:sz="0" w:space="0" w:color="auto"/>
        <w:left w:val="none" w:sz="0" w:space="0" w:color="auto"/>
        <w:bottom w:val="none" w:sz="0" w:space="0" w:color="auto"/>
        <w:right w:val="none" w:sz="0" w:space="0" w:color="auto"/>
      </w:divBdr>
    </w:div>
    <w:div w:id="807866653">
      <w:bodyDiv w:val="1"/>
      <w:marLeft w:val="0"/>
      <w:marRight w:val="0"/>
      <w:marTop w:val="0"/>
      <w:marBottom w:val="0"/>
      <w:divBdr>
        <w:top w:val="none" w:sz="0" w:space="0" w:color="auto"/>
        <w:left w:val="none" w:sz="0" w:space="0" w:color="auto"/>
        <w:bottom w:val="none" w:sz="0" w:space="0" w:color="auto"/>
        <w:right w:val="none" w:sz="0" w:space="0" w:color="auto"/>
      </w:divBdr>
    </w:div>
    <w:div w:id="809401296">
      <w:bodyDiv w:val="1"/>
      <w:marLeft w:val="0"/>
      <w:marRight w:val="0"/>
      <w:marTop w:val="0"/>
      <w:marBottom w:val="0"/>
      <w:divBdr>
        <w:top w:val="none" w:sz="0" w:space="0" w:color="auto"/>
        <w:left w:val="none" w:sz="0" w:space="0" w:color="auto"/>
        <w:bottom w:val="none" w:sz="0" w:space="0" w:color="auto"/>
        <w:right w:val="none" w:sz="0" w:space="0" w:color="auto"/>
      </w:divBdr>
    </w:div>
    <w:div w:id="810247474">
      <w:bodyDiv w:val="1"/>
      <w:marLeft w:val="0"/>
      <w:marRight w:val="0"/>
      <w:marTop w:val="0"/>
      <w:marBottom w:val="0"/>
      <w:divBdr>
        <w:top w:val="none" w:sz="0" w:space="0" w:color="auto"/>
        <w:left w:val="none" w:sz="0" w:space="0" w:color="auto"/>
        <w:bottom w:val="none" w:sz="0" w:space="0" w:color="auto"/>
        <w:right w:val="none" w:sz="0" w:space="0" w:color="auto"/>
      </w:divBdr>
    </w:div>
    <w:div w:id="810367176">
      <w:bodyDiv w:val="1"/>
      <w:marLeft w:val="0"/>
      <w:marRight w:val="0"/>
      <w:marTop w:val="0"/>
      <w:marBottom w:val="0"/>
      <w:divBdr>
        <w:top w:val="none" w:sz="0" w:space="0" w:color="auto"/>
        <w:left w:val="none" w:sz="0" w:space="0" w:color="auto"/>
        <w:bottom w:val="none" w:sz="0" w:space="0" w:color="auto"/>
        <w:right w:val="none" w:sz="0" w:space="0" w:color="auto"/>
      </w:divBdr>
    </w:div>
    <w:div w:id="815489285">
      <w:bodyDiv w:val="1"/>
      <w:marLeft w:val="0"/>
      <w:marRight w:val="0"/>
      <w:marTop w:val="0"/>
      <w:marBottom w:val="0"/>
      <w:divBdr>
        <w:top w:val="none" w:sz="0" w:space="0" w:color="auto"/>
        <w:left w:val="none" w:sz="0" w:space="0" w:color="auto"/>
        <w:bottom w:val="none" w:sz="0" w:space="0" w:color="auto"/>
        <w:right w:val="none" w:sz="0" w:space="0" w:color="auto"/>
      </w:divBdr>
    </w:div>
    <w:div w:id="816461122">
      <w:bodyDiv w:val="1"/>
      <w:marLeft w:val="0"/>
      <w:marRight w:val="0"/>
      <w:marTop w:val="0"/>
      <w:marBottom w:val="0"/>
      <w:divBdr>
        <w:top w:val="none" w:sz="0" w:space="0" w:color="auto"/>
        <w:left w:val="none" w:sz="0" w:space="0" w:color="auto"/>
        <w:bottom w:val="none" w:sz="0" w:space="0" w:color="auto"/>
        <w:right w:val="none" w:sz="0" w:space="0" w:color="auto"/>
      </w:divBdr>
    </w:div>
    <w:div w:id="816532164">
      <w:bodyDiv w:val="1"/>
      <w:marLeft w:val="0"/>
      <w:marRight w:val="0"/>
      <w:marTop w:val="0"/>
      <w:marBottom w:val="0"/>
      <w:divBdr>
        <w:top w:val="none" w:sz="0" w:space="0" w:color="auto"/>
        <w:left w:val="none" w:sz="0" w:space="0" w:color="auto"/>
        <w:bottom w:val="none" w:sz="0" w:space="0" w:color="auto"/>
        <w:right w:val="none" w:sz="0" w:space="0" w:color="auto"/>
      </w:divBdr>
    </w:div>
    <w:div w:id="818032197">
      <w:bodyDiv w:val="1"/>
      <w:marLeft w:val="0"/>
      <w:marRight w:val="0"/>
      <w:marTop w:val="0"/>
      <w:marBottom w:val="0"/>
      <w:divBdr>
        <w:top w:val="none" w:sz="0" w:space="0" w:color="auto"/>
        <w:left w:val="none" w:sz="0" w:space="0" w:color="auto"/>
        <w:bottom w:val="none" w:sz="0" w:space="0" w:color="auto"/>
        <w:right w:val="none" w:sz="0" w:space="0" w:color="auto"/>
      </w:divBdr>
    </w:div>
    <w:div w:id="824783590">
      <w:bodyDiv w:val="1"/>
      <w:marLeft w:val="0"/>
      <w:marRight w:val="0"/>
      <w:marTop w:val="0"/>
      <w:marBottom w:val="0"/>
      <w:divBdr>
        <w:top w:val="none" w:sz="0" w:space="0" w:color="auto"/>
        <w:left w:val="none" w:sz="0" w:space="0" w:color="auto"/>
        <w:bottom w:val="none" w:sz="0" w:space="0" w:color="auto"/>
        <w:right w:val="none" w:sz="0" w:space="0" w:color="auto"/>
      </w:divBdr>
    </w:div>
    <w:div w:id="829906601">
      <w:bodyDiv w:val="1"/>
      <w:marLeft w:val="0"/>
      <w:marRight w:val="0"/>
      <w:marTop w:val="0"/>
      <w:marBottom w:val="0"/>
      <w:divBdr>
        <w:top w:val="none" w:sz="0" w:space="0" w:color="auto"/>
        <w:left w:val="none" w:sz="0" w:space="0" w:color="auto"/>
        <w:bottom w:val="none" w:sz="0" w:space="0" w:color="auto"/>
        <w:right w:val="none" w:sz="0" w:space="0" w:color="auto"/>
      </w:divBdr>
    </w:div>
    <w:div w:id="830561657">
      <w:bodyDiv w:val="1"/>
      <w:marLeft w:val="0"/>
      <w:marRight w:val="0"/>
      <w:marTop w:val="0"/>
      <w:marBottom w:val="0"/>
      <w:divBdr>
        <w:top w:val="none" w:sz="0" w:space="0" w:color="auto"/>
        <w:left w:val="none" w:sz="0" w:space="0" w:color="auto"/>
        <w:bottom w:val="none" w:sz="0" w:space="0" w:color="auto"/>
        <w:right w:val="none" w:sz="0" w:space="0" w:color="auto"/>
      </w:divBdr>
    </w:div>
    <w:div w:id="831138572">
      <w:bodyDiv w:val="1"/>
      <w:marLeft w:val="0"/>
      <w:marRight w:val="0"/>
      <w:marTop w:val="0"/>
      <w:marBottom w:val="0"/>
      <w:divBdr>
        <w:top w:val="none" w:sz="0" w:space="0" w:color="auto"/>
        <w:left w:val="none" w:sz="0" w:space="0" w:color="auto"/>
        <w:bottom w:val="none" w:sz="0" w:space="0" w:color="auto"/>
        <w:right w:val="none" w:sz="0" w:space="0" w:color="auto"/>
      </w:divBdr>
    </w:div>
    <w:div w:id="832257331">
      <w:bodyDiv w:val="1"/>
      <w:marLeft w:val="0"/>
      <w:marRight w:val="0"/>
      <w:marTop w:val="0"/>
      <w:marBottom w:val="0"/>
      <w:divBdr>
        <w:top w:val="none" w:sz="0" w:space="0" w:color="auto"/>
        <w:left w:val="none" w:sz="0" w:space="0" w:color="auto"/>
        <w:bottom w:val="none" w:sz="0" w:space="0" w:color="auto"/>
        <w:right w:val="none" w:sz="0" w:space="0" w:color="auto"/>
      </w:divBdr>
    </w:div>
    <w:div w:id="833036315">
      <w:bodyDiv w:val="1"/>
      <w:marLeft w:val="0"/>
      <w:marRight w:val="0"/>
      <w:marTop w:val="0"/>
      <w:marBottom w:val="0"/>
      <w:divBdr>
        <w:top w:val="none" w:sz="0" w:space="0" w:color="auto"/>
        <w:left w:val="none" w:sz="0" w:space="0" w:color="auto"/>
        <w:bottom w:val="none" w:sz="0" w:space="0" w:color="auto"/>
        <w:right w:val="none" w:sz="0" w:space="0" w:color="auto"/>
      </w:divBdr>
    </w:div>
    <w:div w:id="834417572">
      <w:bodyDiv w:val="1"/>
      <w:marLeft w:val="0"/>
      <w:marRight w:val="0"/>
      <w:marTop w:val="0"/>
      <w:marBottom w:val="0"/>
      <w:divBdr>
        <w:top w:val="none" w:sz="0" w:space="0" w:color="auto"/>
        <w:left w:val="none" w:sz="0" w:space="0" w:color="auto"/>
        <w:bottom w:val="none" w:sz="0" w:space="0" w:color="auto"/>
        <w:right w:val="none" w:sz="0" w:space="0" w:color="auto"/>
      </w:divBdr>
    </w:div>
    <w:div w:id="836118944">
      <w:bodyDiv w:val="1"/>
      <w:marLeft w:val="0"/>
      <w:marRight w:val="0"/>
      <w:marTop w:val="0"/>
      <w:marBottom w:val="0"/>
      <w:divBdr>
        <w:top w:val="none" w:sz="0" w:space="0" w:color="auto"/>
        <w:left w:val="none" w:sz="0" w:space="0" w:color="auto"/>
        <w:bottom w:val="none" w:sz="0" w:space="0" w:color="auto"/>
        <w:right w:val="none" w:sz="0" w:space="0" w:color="auto"/>
      </w:divBdr>
    </w:div>
    <w:div w:id="838887012">
      <w:bodyDiv w:val="1"/>
      <w:marLeft w:val="0"/>
      <w:marRight w:val="0"/>
      <w:marTop w:val="0"/>
      <w:marBottom w:val="0"/>
      <w:divBdr>
        <w:top w:val="none" w:sz="0" w:space="0" w:color="auto"/>
        <w:left w:val="none" w:sz="0" w:space="0" w:color="auto"/>
        <w:bottom w:val="none" w:sz="0" w:space="0" w:color="auto"/>
        <w:right w:val="none" w:sz="0" w:space="0" w:color="auto"/>
      </w:divBdr>
    </w:div>
    <w:div w:id="839933679">
      <w:bodyDiv w:val="1"/>
      <w:marLeft w:val="0"/>
      <w:marRight w:val="0"/>
      <w:marTop w:val="0"/>
      <w:marBottom w:val="0"/>
      <w:divBdr>
        <w:top w:val="none" w:sz="0" w:space="0" w:color="auto"/>
        <w:left w:val="none" w:sz="0" w:space="0" w:color="auto"/>
        <w:bottom w:val="none" w:sz="0" w:space="0" w:color="auto"/>
        <w:right w:val="none" w:sz="0" w:space="0" w:color="auto"/>
      </w:divBdr>
    </w:div>
    <w:div w:id="841579223">
      <w:bodyDiv w:val="1"/>
      <w:marLeft w:val="0"/>
      <w:marRight w:val="0"/>
      <w:marTop w:val="0"/>
      <w:marBottom w:val="0"/>
      <w:divBdr>
        <w:top w:val="none" w:sz="0" w:space="0" w:color="auto"/>
        <w:left w:val="none" w:sz="0" w:space="0" w:color="auto"/>
        <w:bottom w:val="none" w:sz="0" w:space="0" w:color="auto"/>
        <w:right w:val="none" w:sz="0" w:space="0" w:color="auto"/>
      </w:divBdr>
    </w:div>
    <w:div w:id="843251867">
      <w:bodyDiv w:val="1"/>
      <w:marLeft w:val="0"/>
      <w:marRight w:val="0"/>
      <w:marTop w:val="0"/>
      <w:marBottom w:val="0"/>
      <w:divBdr>
        <w:top w:val="none" w:sz="0" w:space="0" w:color="auto"/>
        <w:left w:val="none" w:sz="0" w:space="0" w:color="auto"/>
        <w:bottom w:val="none" w:sz="0" w:space="0" w:color="auto"/>
        <w:right w:val="none" w:sz="0" w:space="0" w:color="auto"/>
      </w:divBdr>
    </w:div>
    <w:div w:id="843473006">
      <w:bodyDiv w:val="1"/>
      <w:marLeft w:val="0"/>
      <w:marRight w:val="0"/>
      <w:marTop w:val="0"/>
      <w:marBottom w:val="0"/>
      <w:divBdr>
        <w:top w:val="none" w:sz="0" w:space="0" w:color="auto"/>
        <w:left w:val="none" w:sz="0" w:space="0" w:color="auto"/>
        <w:bottom w:val="none" w:sz="0" w:space="0" w:color="auto"/>
        <w:right w:val="none" w:sz="0" w:space="0" w:color="auto"/>
      </w:divBdr>
    </w:div>
    <w:div w:id="843713298">
      <w:bodyDiv w:val="1"/>
      <w:marLeft w:val="0"/>
      <w:marRight w:val="0"/>
      <w:marTop w:val="0"/>
      <w:marBottom w:val="0"/>
      <w:divBdr>
        <w:top w:val="none" w:sz="0" w:space="0" w:color="auto"/>
        <w:left w:val="none" w:sz="0" w:space="0" w:color="auto"/>
        <w:bottom w:val="none" w:sz="0" w:space="0" w:color="auto"/>
        <w:right w:val="none" w:sz="0" w:space="0" w:color="auto"/>
      </w:divBdr>
    </w:div>
    <w:div w:id="843784315">
      <w:bodyDiv w:val="1"/>
      <w:marLeft w:val="0"/>
      <w:marRight w:val="0"/>
      <w:marTop w:val="0"/>
      <w:marBottom w:val="0"/>
      <w:divBdr>
        <w:top w:val="none" w:sz="0" w:space="0" w:color="auto"/>
        <w:left w:val="none" w:sz="0" w:space="0" w:color="auto"/>
        <w:bottom w:val="none" w:sz="0" w:space="0" w:color="auto"/>
        <w:right w:val="none" w:sz="0" w:space="0" w:color="auto"/>
      </w:divBdr>
    </w:div>
    <w:div w:id="845823519">
      <w:bodyDiv w:val="1"/>
      <w:marLeft w:val="0"/>
      <w:marRight w:val="0"/>
      <w:marTop w:val="0"/>
      <w:marBottom w:val="0"/>
      <w:divBdr>
        <w:top w:val="none" w:sz="0" w:space="0" w:color="auto"/>
        <w:left w:val="none" w:sz="0" w:space="0" w:color="auto"/>
        <w:bottom w:val="none" w:sz="0" w:space="0" w:color="auto"/>
        <w:right w:val="none" w:sz="0" w:space="0" w:color="auto"/>
      </w:divBdr>
    </w:div>
    <w:div w:id="845823833">
      <w:bodyDiv w:val="1"/>
      <w:marLeft w:val="0"/>
      <w:marRight w:val="0"/>
      <w:marTop w:val="0"/>
      <w:marBottom w:val="0"/>
      <w:divBdr>
        <w:top w:val="none" w:sz="0" w:space="0" w:color="auto"/>
        <w:left w:val="none" w:sz="0" w:space="0" w:color="auto"/>
        <w:bottom w:val="none" w:sz="0" w:space="0" w:color="auto"/>
        <w:right w:val="none" w:sz="0" w:space="0" w:color="auto"/>
      </w:divBdr>
    </w:div>
    <w:div w:id="848451941">
      <w:bodyDiv w:val="1"/>
      <w:marLeft w:val="0"/>
      <w:marRight w:val="0"/>
      <w:marTop w:val="0"/>
      <w:marBottom w:val="0"/>
      <w:divBdr>
        <w:top w:val="none" w:sz="0" w:space="0" w:color="auto"/>
        <w:left w:val="none" w:sz="0" w:space="0" w:color="auto"/>
        <w:bottom w:val="none" w:sz="0" w:space="0" w:color="auto"/>
        <w:right w:val="none" w:sz="0" w:space="0" w:color="auto"/>
      </w:divBdr>
    </w:div>
    <w:div w:id="849566745">
      <w:bodyDiv w:val="1"/>
      <w:marLeft w:val="0"/>
      <w:marRight w:val="0"/>
      <w:marTop w:val="0"/>
      <w:marBottom w:val="0"/>
      <w:divBdr>
        <w:top w:val="none" w:sz="0" w:space="0" w:color="auto"/>
        <w:left w:val="none" w:sz="0" w:space="0" w:color="auto"/>
        <w:bottom w:val="none" w:sz="0" w:space="0" w:color="auto"/>
        <w:right w:val="none" w:sz="0" w:space="0" w:color="auto"/>
      </w:divBdr>
    </w:div>
    <w:div w:id="850723272">
      <w:bodyDiv w:val="1"/>
      <w:marLeft w:val="0"/>
      <w:marRight w:val="0"/>
      <w:marTop w:val="0"/>
      <w:marBottom w:val="0"/>
      <w:divBdr>
        <w:top w:val="none" w:sz="0" w:space="0" w:color="auto"/>
        <w:left w:val="none" w:sz="0" w:space="0" w:color="auto"/>
        <w:bottom w:val="none" w:sz="0" w:space="0" w:color="auto"/>
        <w:right w:val="none" w:sz="0" w:space="0" w:color="auto"/>
      </w:divBdr>
    </w:div>
    <w:div w:id="856044841">
      <w:bodyDiv w:val="1"/>
      <w:marLeft w:val="0"/>
      <w:marRight w:val="0"/>
      <w:marTop w:val="0"/>
      <w:marBottom w:val="0"/>
      <w:divBdr>
        <w:top w:val="none" w:sz="0" w:space="0" w:color="auto"/>
        <w:left w:val="none" w:sz="0" w:space="0" w:color="auto"/>
        <w:bottom w:val="none" w:sz="0" w:space="0" w:color="auto"/>
        <w:right w:val="none" w:sz="0" w:space="0" w:color="auto"/>
      </w:divBdr>
    </w:div>
    <w:div w:id="857306852">
      <w:bodyDiv w:val="1"/>
      <w:marLeft w:val="0"/>
      <w:marRight w:val="0"/>
      <w:marTop w:val="0"/>
      <w:marBottom w:val="0"/>
      <w:divBdr>
        <w:top w:val="none" w:sz="0" w:space="0" w:color="auto"/>
        <w:left w:val="none" w:sz="0" w:space="0" w:color="auto"/>
        <w:bottom w:val="none" w:sz="0" w:space="0" w:color="auto"/>
        <w:right w:val="none" w:sz="0" w:space="0" w:color="auto"/>
      </w:divBdr>
    </w:div>
    <w:div w:id="859392352">
      <w:bodyDiv w:val="1"/>
      <w:marLeft w:val="0"/>
      <w:marRight w:val="0"/>
      <w:marTop w:val="0"/>
      <w:marBottom w:val="0"/>
      <w:divBdr>
        <w:top w:val="none" w:sz="0" w:space="0" w:color="auto"/>
        <w:left w:val="none" w:sz="0" w:space="0" w:color="auto"/>
        <w:bottom w:val="none" w:sz="0" w:space="0" w:color="auto"/>
        <w:right w:val="none" w:sz="0" w:space="0" w:color="auto"/>
      </w:divBdr>
    </w:div>
    <w:div w:id="865019926">
      <w:bodyDiv w:val="1"/>
      <w:marLeft w:val="0"/>
      <w:marRight w:val="0"/>
      <w:marTop w:val="0"/>
      <w:marBottom w:val="0"/>
      <w:divBdr>
        <w:top w:val="none" w:sz="0" w:space="0" w:color="auto"/>
        <w:left w:val="none" w:sz="0" w:space="0" w:color="auto"/>
        <w:bottom w:val="none" w:sz="0" w:space="0" w:color="auto"/>
        <w:right w:val="none" w:sz="0" w:space="0" w:color="auto"/>
      </w:divBdr>
    </w:div>
    <w:div w:id="868489853">
      <w:bodyDiv w:val="1"/>
      <w:marLeft w:val="0"/>
      <w:marRight w:val="0"/>
      <w:marTop w:val="0"/>
      <w:marBottom w:val="0"/>
      <w:divBdr>
        <w:top w:val="none" w:sz="0" w:space="0" w:color="auto"/>
        <w:left w:val="none" w:sz="0" w:space="0" w:color="auto"/>
        <w:bottom w:val="none" w:sz="0" w:space="0" w:color="auto"/>
        <w:right w:val="none" w:sz="0" w:space="0" w:color="auto"/>
      </w:divBdr>
    </w:div>
    <w:div w:id="870412773">
      <w:bodyDiv w:val="1"/>
      <w:marLeft w:val="0"/>
      <w:marRight w:val="0"/>
      <w:marTop w:val="0"/>
      <w:marBottom w:val="0"/>
      <w:divBdr>
        <w:top w:val="none" w:sz="0" w:space="0" w:color="auto"/>
        <w:left w:val="none" w:sz="0" w:space="0" w:color="auto"/>
        <w:bottom w:val="none" w:sz="0" w:space="0" w:color="auto"/>
        <w:right w:val="none" w:sz="0" w:space="0" w:color="auto"/>
      </w:divBdr>
    </w:div>
    <w:div w:id="872691727">
      <w:bodyDiv w:val="1"/>
      <w:marLeft w:val="0"/>
      <w:marRight w:val="0"/>
      <w:marTop w:val="0"/>
      <w:marBottom w:val="0"/>
      <w:divBdr>
        <w:top w:val="none" w:sz="0" w:space="0" w:color="auto"/>
        <w:left w:val="none" w:sz="0" w:space="0" w:color="auto"/>
        <w:bottom w:val="none" w:sz="0" w:space="0" w:color="auto"/>
        <w:right w:val="none" w:sz="0" w:space="0" w:color="auto"/>
      </w:divBdr>
    </w:div>
    <w:div w:id="872696555">
      <w:bodyDiv w:val="1"/>
      <w:marLeft w:val="0"/>
      <w:marRight w:val="0"/>
      <w:marTop w:val="0"/>
      <w:marBottom w:val="0"/>
      <w:divBdr>
        <w:top w:val="none" w:sz="0" w:space="0" w:color="auto"/>
        <w:left w:val="none" w:sz="0" w:space="0" w:color="auto"/>
        <w:bottom w:val="none" w:sz="0" w:space="0" w:color="auto"/>
        <w:right w:val="none" w:sz="0" w:space="0" w:color="auto"/>
      </w:divBdr>
    </w:div>
    <w:div w:id="873495410">
      <w:bodyDiv w:val="1"/>
      <w:marLeft w:val="0"/>
      <w:marRight w:val="0"/>
      <w:marTop w:val="0"/>
      <w:marBottom w:val="0"/>
      <w:divBdr>
        <w:top w:val="none" w:sz="0" w:space="0" w:color="auto"/>
        <w:left w:val="none" w:sz="0" w:space="0" w:color="auto"/>
        <w:bottom w:val="none" w:sz="0" w:space="0" w:color="auto"/>
        <w:right w:val="none" w:sz="0" w:space="0" w:color="auto"/>
      </w:divBdr>
    </w:div>
    <w:div w:id="876434027">
      <w:bodyDiv w:val="1"/>
      <w:marLeft w:val="0"/>
      <w:marRight w:val="0"/>
      <w:marTop w:val="0"/>
      <w:marBottom w:val="0"/>
      <w:divBdr>
        <w:top w:val="none" w:sz="0" w:space="0" w:color="auto"/>
        <w:left w:val="none" w:sz="0" w:space="0" w:color="auto"/>
        <w:bottom w:val="none" w:sz="0" w:space="0" w:color="auto"/>
        <w:right w:val="none" w:sz="0" w:space="0" w:color="auto"/>
      </w:divBdr>
    </w:div>
    <w:div w:id="881937606">
      <w:bodyDiv w:val="1"/>
      <w:marLeft w:val="0"/>
      <w:marRight w:val="0"/>
      <w:marTop w:val="0"/>
      <w:marBottom w:val="0"/>
      <w:divBdr>
        <w:top w:val="none" w:sz="0" w:space="0" w:color="auto"/>
        <w:left w:val="none" w:sz="0" w:space="0" w:color="auto"/>
        <w:bottom w:val="none" w:sz="0" w:space="0" w:color="auto"/>
        <w:right w:val="none" w:sz="0" w:space="0" w:color="auto"/>
      </w:divBdr>
    </w:div>
    <w:div w:id="893350078">
      <w:bodyDiv w:val="1"/>
      <w:marLeft w:val="0"/>
      <w:marRight w:val="0"/>
      <w:marTop w:val="0"/>
      <w:marBottom w:val="0"/>
      <w:divBdr>
        <w:top w:val="none" w:sz="0" w:space="0" w:color="auto"/>
        <w:left w:val="none" w:sz="0" w:space="0" w:color="auto"/>
        <w:bottom w:val="none" w:sz="0" w:space="0" w:color="auto"/>
        <w:right w:val="none" w:sz="0" w:space="0" w:color="auto"/>
      </w:divBdr>
    </w:div>
    <w:div w:id="893463297">
      <w:bodyDiv w:val="1"/>
      <w:marLeft w:val="0"/>
      <w:marRight w:val="0"/>
      <w:marTop w:val="0"/>
      <w:marBottom w:val="0"/>
      <w:divBdr>
        <w:top w:val="none" w:sz="0" w:space="0" w:color="auto"/>
        <w:left w:val="none" w:sz="0" w:space="0" w:color="auto"/>
        <w:bottom w:val="none" w:sz="0" w:space="0" w:color="auto"/>
        <w:right w:val="none" w:sz="0" w:space="0" w:color="auto"/>
      </w:divBdr>
    </w:div>
    <w:div w:id="893739407">
      <w:bodyDiv w:val="1"/>
      <w:marLeft w:val="0"/>
      <w:marRight w:val="0"/>
      <w:marTop w:val="0"/>
      <w:marBottom w:val="0"/>
      <w:divBdr>
        <w:top w:val="none" w:sz="0" w:space="0" w:color="auto"/>
        <w:left w:val="none" w:sz="0" w:space="0" w:color="auto"/>
        <w:bottom w:val="none" w:sz="0" w:space="0" w:color="auto"/>
        <w:right w:val="none" w:sz="0" w:space="0" w:color="auto"/>
      </w:divBdr>
    </w:div>
    <w:div w:id="896860708">
      <w:bodyDiv w:val="1"/>
      <w:marLeft w:val="0"/>
      <w:marRight w:val="0"/>
      <w:marTop w:val="0"/>
      <w:marBottom w:val="0"/>
      <w:divBdr>
        <w:top w:val="none" w:sz="0" w:space="0" w:color="auto"/>
        <w:left w:val="none" w:sz="0" w:space="0" w:color="auto"/>
        <w:bottom w:val="none" w:sz="0" w:space="0" w:color="auto"/>
        <w:right w:val="none" w:sz="0" w:space="0" w:color="auto"/>
      </w:divBdr>
    </w:div>
    <w:div w:id="897285763">
      <w:bodyDiv w:val="1"/>
      <w:marLeft w:val="0"/>
      <w:marRight w:val="0"/>
      <w:marTop w:val="0"/>
      <w:marBottom w:val="0"/>
      <w:divBdr>
        <w:top w:val="none" w:sz="0" w:space="0" w:color="auto"/>
        <w:left w:val="none" w:sz="0" w:space="0" w:color="auto"/>
        <w:bottom w:val="none" w:sz="0" w:space="0" w:color="auto"/>
        <w:right w:val="none" w:sz="0" w:space="0" w:color="auto"/>
      </w:divBdr>
    </w:div>
    <w:div w:id="900402759">
      <w:bodyDiv w:val="1"/>
      <w:marLeft w:val="0"/>
      <w:marRight w:val="0"/>
      <w:marTop w:val="0"/>
      <w:marBottom w:val="0"/>
      <w:divBdr>
        <w:top w:val="none" w:sz="0" w:space="0" w:color="auto"/>
        <w:left w:val="none" w:sz="0" w:space="0" w:color="auto"/>
        <w:bottom w:val="none" w:sz="0" w:space="0" w:color="auto"/>
        <w:right w:val="none" w:sz="0" w:space="0" w:color="auto"/>
      </w:divBdr>
    </w:div>
    <w:div w:id="902714000">
      <w:bodyDiv w:val="1"/>
      <w:marLeft w:val="0"/>
      <w:marRight w:val="0"/>
      <w:marTop w:val="0"/>
      <w:marBottom w:val="0"/>
      <w:divBdr>
        <w:top w:val="none" w:sz="0" w:space="0" w:color="auto"/>
        <w:left w:val="none" w:sz="0" w:space="0" w:color="auto"/>
        <w:bottom w:val="none" w:sz="0" w:space="0" w:color="auto"/>
        <w:right w:val="none" w:sz="0" w:space="0" w:color="auto"/>
      </w:divBdr>
    </w:div>
    <w:div w:id="904293658">
      <w:bodyDiv w:val="1"/>
      <w:marLeft w:val="0"/>
      <w:marRight w:val="0"/>
      <w:marTop w:val="0"/>
      <w:marBottom w:val="0"/>
      <w:divBdr>
        <w:top w:val="none" w:sz="0" w:space="0" w:color="auto"/>
        <w:left w:val="none" w:sz="0" w:space="0" w:color="auto"/>
        <w:bottom w:val="none" w:sz="0" w:space="0" w:color="auto"/>
        <w:right w:val="none" w:sz="0" w:space="0" w:color="auto"/>
      </w:divBdr>
    </w:div>
    <w:div w:id="905533138">
      <w:bodyDiv w:val="1"/>
      <w:marLeft w:val="0"/>
      <w:marRight w:val="0"/>
      <w:marTop w:val="0"/>
      <w:marBottom w:val="0"/>
      <w:divBdr>
        <w:top w:val="none" w:sz="0" w:space="0" w:color="auto"/>
        <w:left w:val="none" w:sz="0" w:space="0" w:color="auto"/>
        <w:bottom w:val="none" w:sz="0" w:space="0" w:color="auto"/>
        <w:right w:val="none" w:sz="0" w:space="0" w:color="auto"/>
      </w:divBdr>
    </w:div>
    <w:div w:id="905727968">
      <w:bodyDiv w:val="1"/>
      <w:marLeft w:val="0"/>
      <w:marRight w:val="0"/>
      <w:marTop w:val="0"/>
      <w:marBottom w:val="0"/>
      <w:divBdr>
        <w:top w:val="none" w:sz="0" w:space="0" w:color="auto"/>
        <w:left w:val="none" w:sz="0" w:space="0" w:color="auto"/>
        <w:bottom w:val="none" w:sz="0" w:space="0" w:color="auto"/>
        <w:right w:val="none" w:sz="0" w:space="0" w:color="auto"/>
      </w:divBdr>
    </w:div>
    <w:div w:id="906305554">
      <w:bodyDiv w:val="1"/>
      <w:marLeft w:val="0"/>
      <w:marRight w:val="0"/>
      <w:marTop w:val="0"/>
      <w:marBottom w:val="0"/>
      <w:divBdr>
        <w:top w:val="none" w:sz="0" w:space="0" w:color="auto"/>
        <w:left w:val="none" w:sz="0" w:space="0" w:color="auto"/>
        <w:bottom w:val="none" w:sz="0" w:space="0" w:color="auto"/>
        <w:right w:val="none" w:sz="0" w:space="0" w:color="auto"/>
      </w:divBdr>
    </w:div>
    <w:div w:id="907424119">
      <w:bodyDiv w:val="1"/>
      <w:marLeft w:val="0"/>
      <w:marRight w:val="0"/>
      <w:marTop w:val="0"/>
      <w:marBottom w:val="0"/>
      <w:divBdr>
        <w:top w:val="none" w:sz="0" w:space="0" w:color="auto"/>
        <w:left w:val="none" w:sz="0" w:space="0" w:color="auto"/>
        <w:bottom w:val="none" w:sz="0" w:space="0" w:color="auto"/>
        <w:right w:val="none" w:sz="0" w:space="0" w:color="auto"/>
      </w:divBdr>
    </w:div>
    <w:div w:id="910189694">
      <w:bodyDiv w:val="1"/>
      <w:marLeft w:val="0"/>
      <w:marRight w:val="0"/>
      <w:marTop w:val="0"/>
      <w:marBottom w:val="0"/>
      <w:divBdr>
        <w:top w:val="none" w:sz="0" w:space="0" w:color="auto"/>
        <w:left w:val="none" w:sz="0" w:space="0" w:color="auto"/>
        <w:bottom w:val="none" w:sz="0" w:space="0" w:color="auto"/>
        <w:right w:val="none" w:sz="0" w:space="0" w:color="auto"/>
      </w:divBdr>
    </w:div>
    <w:div w:id="910966323">
      <w:bodyDiv w:val="1"/>
      <w:marLeft w:val="0"/>
      <w:marRight w:val="0"/>
      <w:marTop w:val="0"/>
      <w:marBottom w:val="0"/>
      <w:divBdr>
        <w:top w:val="none" w:sz="0" w:space="0" w:color="auto"/>
        <w:left w:val="none" w:sz="0" w:space="0" w:color="auto"/>
        <w:bottom w:val="none" w:sz="0" w:space="0" w:color="auto"/>
        <w:right w:val="none" w:sz="0" w:space="0" w:color="auto"/>
      </w:divBdr>
    </w:div>
    <w:div w:id="911234843">
      <w:bodyDiv w:val="1"/>
      <w:marLeft w:val="0"/>
      <w:marRight w:val="0"/>
      <w:marTop w:val="0"/>
      <w:marBottom w:val="0"/>
      <w:divBdr>
        <w:top w:val="none" w:sz="0" w:space="0" w:color="auto"/>
        <w:left w:val="none" w:sz="0" w:space="0" w:color="auto"/>
        <w:bottom w:val="none" w:sz="0" w:space="0" w:color="auto"/>
        <w:right w:val="none" w:sz="0" w:space="0" w:color="auto"/>
      </w:divBdr>
    </w:div>
    <w:div w:id="914777540">
      <w:bodyDiv w:val="1"/>
      <w:marLeft w:val="0"/>
      <w:marRight w:val="0"/>
      <w:marTop w:val="0"/>
      <w:marBottom w:val="0"/>
      <w:divBdr>
        <w:top w:val="none" w:sz="0" w:space="0" w:color="auto"/>
        <w:left w:val="none" w:sz="0" w:space="0" w:color="auto"/>
        <w:bottom w:val="none" w:sz="0" w:space="0" w:color="auto"/>
        <w:right w:val="none" w:sz="0" w:space="0" w:color="auto"/>
      </w:divBdr>
    </w:div>
    <w:div w:id="921061607">
      <w:bodyDiv w:val="1"/>
      <w:marLeft w:val="0"/>
      <w:marRight w:val="0"/>
      <w:marTop w:val="0"/>
      <w:marBottom w:val="0"/>
      <w:divBdr>
        <w:top w:val="none" w:sz="0" w:space="0" w:color="auto"/>
        <w:left w:val="none" w:sz="0" w:space="0" w:color="auto"/>
        <w:bottom w:val="none" w:sz="0" w:space="0" w:color="auto"/>
        <w:right w:val="none" w:sz="0" w:space="0" w:color="auto"/>
      </w:divBdr>
    </w:div>
    <w:div w:id="924067868">
      <w:bodyDiv w:val="1"/>
      <w:marLeft w:val="0"/>
      <w:marRight w:val="0"/>
      <w:marTop w:val="0"/>
      <w:marBottom w:val="0"/>
      <w:divBdr>
        <w:top w:val="none" w:sz="0" w:space="0" w:color="auto"/>
        <w:left w:val="none" w:sz="0" w:space="0" w:color="auto"/>
        <w:bottom w:val="none" w:sz="0" w:space="0" w:color="auto"/>
        <w:right w:val="none" w:sz="0" w:space="0" w:color="auto"/>
      </w:divBdr>
    </w:div>
    <w:div w:id="927468166">
      <w:bodyDiv w:val="1"/>
      <w:marLeft w:val="0"/>
      <w:marRight w:val="0"/>
      <w:marTop w:val="0"/>
      <w:marBottom w:val="0"/>
      <w:divBdr>
        <w:top w:val="none" w:sz="0" w:space="0" w:color="auto"/>
        <w:left w:val="none" w:sz="0" w:space="0" w:color="auto"/>
        <w:bottom w:val="none" w:sz="0" w:space="0" w:color="auto"/>
        <w:right w:val="none" w:sz="0" w:space="0" w:color="auto"/>
      </w:divBdr>
    </w:div>
    <w:div w:id="932592238">
      <w:bodyDiv w:val="1"/>
      <w:marLeft w:val="0"/>
      <w:marRight w:val="0"/>
      <w:marTop w:val="0"/>
      <w:marBottom w:val="0"/>
      <w:divBdr>
        <w:top w:val="none" w:sz="0" w:space="0" w:color="auto"/>
        <w:left w:val="none" w:sz="0" w:space="0" w:color="auto"/>
        <w:bottom w:val="none" w:sz="0" w:space="0" w:color="auto"/>
        <w:right w:val="none" w:sz="0" w:space="0" w:color="auto"/>
      </w:divBdr>
    </w:div>
    <w:div w:id="940913710">
      <w:bodyDiv w:val="1"/>
      <w:marLeft w:val="0"/>
      <w:marRight w:val="0"/>
      <w:marTop w:val="0"/>
      <w:marBottom w:val="0"/>
      <w:divBdr>
        <w:top w:val="none" w:sz="0" w:space="0" w:color="auto"/>
        <w:left w:val="none" w:sz="0" w:space="0" w:color="auto"/>
        <w:bottom w:val="none" w:sz="0" w:space="0" w:color="auto"/>
        <w:right w:val="none" w:sz="0" w:space="0" w:color="auto"/>
      </w:divBdr>
    </w:div>
    <w:div w:id="941839896">
      <w:bodyDiv w:val="1"/>
      <w:marLeft w:val="0"/>
      <w:marRight w:val="0"/>
      <w:marTop w:val="0"/>
      <w:marBottom w:val="0"/>
      <w:divBdr>
        <w:top w:val="none" w:sz="0" w:space="0" w:color="auto"/>
        <w:left w:val="none" w:sz="0" w:space="0" w:color="auto"/>
        <w:bottom w:val="none" w:sz="0" w:space="0" w:color="auto"/>
        <w:right w:val="none" w:sz="0" w:space="0" w:color="auto"/>
      </w:divBdr>
    </w:div>
    <w:div w:id="942080316">
      <w:bodyDiv w:val="1"/>
      <w:marLeft w:val="0"/>
      <w:marRight w:val="0"/>
      <w:marTop w:val="0"/>
      <w:marBottom w:val="0"/>
      <w:divBdr>
        <w:top w:val="none" w:sz="0" w:space="0" w:color="auto"/>
        <w:left w:val="none" w:sz="0" w:space="0" w:color="auto"/>
        <w:bottom w:val="none" w:sz="0" w:space="0" w:color="auto"/>
        <w:right w:val="none" w:sz="0" w:space="0" w:color="auto"/>
      </w:divBdr>
    </w:div>
    <w:div w:id="942224690">
      <w:bodyDiv w:val="1"/>
      <w:marLeft w:val="0"/>
      <w:marRight w:val="0"/>
      <w:marTop w:val="0"/>
      <w:marBottom w:val="0"/>
      <w:divBdr>
        <w:top w:val="none" w:sz="0" w:space="0" w:color="auto"/>
        <w:left w:val="none" w:sz="0" w:space="0" w:color="auto"/>
        <w:bottom w:val="none" w:sz="0" w:space="0" w:color="auto"/>
        <w:right w:val="none" w:sz="0" w:space="0" w:color="auto"/>
      </w:divBdr>
    </w:div>
    <w:div w:id="943268391">
      <w:bodyDiv w:val="1"/>
      <w:marLeft w:val="0"/>
      <w:marRight w:val="0"/>
      <w:marTop w:val="0"/>
      <w:marBottom w:val="0"/>
      <w:divBdr>
        <w:top w:val="none" w:sz="0" w:space="0" w:color="auto"/>
        <w:left w:val="none" w:sz="0" w:space="0" w:color="auto"/>
        <w:bottom w:val="none" w:sz="0" w:space="0" w:color="auto"/>
        <w:right w:val="none" w:sz="0" w:space="0" w:color="auto"/>
      </w:divBdr>
    </w:div>
    <w:div w:id="944187614">
      <w:bodyDiv w:val="1"/>
      <w:marLeft w:val="0"/>
      <w:marRight w:val="0"/>
      <w:marTop w:val="0"/>
      <w:marBottom w:val="0"/>
      <w:divBdr>
        <w:top w:val="none" w:sz="0" w:space="0" w:color="auto"/>
        <w:left w:val="none" w:sz="0" w:space="0" w:color="auto"/>
        <w:bottom w:val="none" w:sz="0" w:space="0" w:color="auto"/>
        <w:right w:val="none" w:sz="0" w:space="0" w:color="auto"/>
      </w:divBdr>
    </w:div>
    <w:div w:id="951403358">
      <w:bodyDiv w:val="1"/>
      <w:marLeft w:val="0"/>
      <w:marRight w:val="0"/>
      <w:marTop w:val="0"/>
      <w:marBottom w:val="0"/>
      <w:divBdr>
        <w:top w:val="none" w:sz="0" w:space="0" w:color="auto"/>
        <w:left w:val="none" w:sz="0" w:space="0" w:color="auto"/>
        <w:bottom w:val="none" w:sz="0" w:space="0" w:color="auto"/>
        <w:right w:val="none" w:sz="0" w:space="0" w:color="auto"/>
      </w:divBdr>
    </w:div>
    <w:div w:id="964193362">
      <w:bodyDiv w:val="1"/>
      <w:marLeft w:val="0"/>
      <w:marRight w:val="0"/>
      <w:marTop w:val="0"/>
      <w:marBottom w:val="0"/>
      <w:divBdr>
        <w:top w:val="none" w:sz="0" w:space="0" w:color="auto"/>
        <w:left w:val="none" w:sz="0" w:space="0" w:color="auto"/>
        <w:bottom w:val="none" w:sz="0" w:space="0" w:color="auto"/>
        <w:right w:val="none" w:sz="0" w:space="0" w:color="auto"/>
      </w:divBdr>
    </w:div>
    <w:div w:id="964578381">
      <w:bodyDiv w:val="1"/>
      <w:marLeft w:val="0"/>
      <w:marRight w:val="0"/>
      <w:marTop w:val="0"/>
      <w:marBottom w:val="0"/>
      <w:divBdr>
        <w:top w:val="none" w:sz="0" w:space="0" w:color="auto"/>
        <w:left w:val="none" w:sz="0" w:space="0" w:color="auto"/>
        <w:bottom w:val="none" w:sz="0" w:space="0" w:color="auto"/>
        <w:right w:val="none" w:sz="0" w:space="0" w:color="auto"/>
      </w:divBdr>
    </w:div>
    <w:div w:id="965161120">
      <w:bodyDiv w:val="1"/>
      <w:marLeft w:val="0"/>
      <w:marRight w:val="0"/>
      <w:marTop w:val="0"/>
      <w:marBottom w:val="0"/>
      <w:divBdr>
        <w:top w:val="none" w:sz="0" w:space="0" w:color="auto"/>
        <w:left w:val="none" w:sz="0" w:space="0" w:color="auto"/>
        <w:bottom w:val="none" w:sz="0" w:space="0" w:color="auto"/>
        <w:right w:val="none" w:sz="0" w:space="0" w:color="auto"/>
      </w:divBdr>
    </w:div>
    <w:div w:id="965820310">
      <w:bodyDiv w:val="1"/>
      <w:marLeft w:val="0"/>
      <w:marRight w:val="0"/>
      <w:marTop w:val="0"/>
      <w:marBottom w:val="0"/>
      <w:divBdr>
        <w:top w:val="none" w:sz="0" w:space="0" w:color="auto"/>
        <w:left w:val="none" w:sz="0" w:space="0" w:color="auto"/>
        <w:bottom w:val="none" w:sz="0" w:space="0" w:color="auto"/>
        <w:right w:val="none" w:sz="0" w:space="0" w:color="auto"/>
      </w:divBdr>
    </w:div>
    <w:div w:id="967978943">
      <w:bodyDiv w:val="1"/>
      <w:marLeft w:val="0"/>
      <w:marRight w:val="0"/>
      <w:marTop w:val="0"/>
      <w:marBottom w:val="0"/>
      <w:divBdr>
        <w:top w:val="none" w:sz="0" w:space="0" w:color="auto"/>
        <w:left w:val="none" w:sz="0" w:space="0" w:color="auto"/>
        <w:bottom w:val="none" w:sz="0" w:space="0" w:color="auto"/>
        <w:right w:val="none" w:sz="0" w:space="0" w:color="auto"/>
      </w:divBdr>
    </w:div>
    <w:div w:id="970986498">
      <w:bodyDiv w:val="1"/>
      <w:marLeft w:val="0"/>
      <w:marRight w:val="0"/>
      <w:marTop w:val="0"/>
      <w:marBottom w:val="0"/>
      <w:divBdr>
        <w:top w:val="none" w:sz="0" w:space="0" w:color="auto"/>
        <w:left w:val="none" w:sz="0" w:space="0" w:color="auto"/>
        <w:bottom w:val="none" w:sz="0" w:space="0" w:color="auto"/>
        <w:right w:val="none" w:sz="0" w:space="0" w:color="auto"/>
      </w:divBdr>
    </w:div>
    <w:div w:id="971404686">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73944185">
      <w:bodyDiv w:val="1"/>
      <w:marLeft w:val="0"/>
      <w:marRight w:val="0"/>
      <w:marTop w:val="0"/>
      <w:marBottom w:val="0"/>
      <w:divBdr>
        <w:top w:val="none" w:sz="0" w:space="0" w:color="auto"/>
        <w:left w:val="none" w:sz="0" w:space="0" w:color="auto"/>
        <w:bottom w:val="none" w:sz="0" w:space="0" w:color="auto"/>
        <w:right w:val="none" w:sz="0" w:space="0" w:color="auto"/>
      </w:divBdr>
    </w:div>
    <w:div w:id="977418875">
      <w:bodyDiv w:val="1"/>
      <w:marLeft w:val="0"/>
      <w:marRight w:val="0"/>
      <w:marTop w:val="0"/>
      <w:marBottom w:val="0"/>
      <w:divBdr>
        <w:top w:val="none" w:sz="0" w:space="0" w:color="auto"/>
        <w:left w:val="none" w:sz="0" w:space="0" w:color="auto"/>
        <w:bottom w:val="none" w:sz="0" w:space="0" w:color="auto"/>
        <w:right w:val="none" w:sz="0" w:space="0" w:color="auto"/>
      </w:divBdr>
    </w:div>
    <w:div w:id="979576629">
      <w:bodyDiv w:val="1"/>
      <w:marLeft w:val="0"/>
      <w:marRight w:val="0"/>
      <w:marTop w:val="0"/>
      <w:marBottom w:val="0"/>
      <w:divBdr>
        <w:top w:val="none" w:sz="0" w:space="0" w:color="auto"/>
        <w:left w:val="none" w:sz="0" w:space="0" w:color="auto"/>
        <w:bottom w:val="none" w:sz="0" w:space="0" w:color="auto"/>
        <w:right w:val="none" w:sz="0" w:space="0" w:color="auto"/>
      </w:divBdr>
    </w:div>
    <w:div w:id="981009474">
      <w:bodyDiv w:val="1"/>
      <w:marLeft w:val="0"/>
      <w:marRight w:val="0"/>
      <w:marTop w:val="0"/>
      <w:marBottom w:val="0"/>
      <w:divBdr>
        <w:top w:val="none" w:sz="0" w:space="0" w:color="auto"/>
        <w:left w:val="none" w:sz="0" w:space="0" w:color="auto"/>
        <w:bottom w:val="none" w:sz="0" w:space="0" w:color="auto"/>
        <w:right w:val="none" w:sz="0" w:space="0" w:color="auto"/>
      </w:divBdr>
    </w:div>
    <w:div w:id="981231759">
      <w:bodyDiv w:val="1"/>
      <w:marLeft w:val="0"/>
      <w:marRight w:val="0"/>
      <w:marTop w:val="0"/>
      <w:marBottom w:val="0"/>
      <w:divBdr>
        <w:top w:val="none" w:sz="0" w:space="0" w:color="auto"/>
        <w:left w:val="none" w:sz="0" w:space="0" w:color="auto"/>
        <w:bottom w:val="none" w:sz="0" w:space="0" w:color="auto"/>
        <w:right w:val="none" w:sz="0" w:space="0" w:color="auto"/>
      </w:divBdr>
    </w:div>
    <w:div w:id="985548817">
      <w:bodyDiv w:val="1"/>
      <w:marLeft w:val="0"/>
      <w:marRight w:val="0"/>
      <w:marTop w:val="0"/>
      <w:marBottom w:val="0"/>
      <w:divBdr>
        <w:top w:val="none" w:sz="0" w:space="0" w:color="auto"/>
        <w:left w:val="none" w:sz="0" w:space="0" w:color="auto"/>
        <w:bottom w:val="none" w:sz="0" w:space="0" w:color="auto"/>
        <w:right w:val="none" w:sz="0" w:space="0" w:color="auto"/>
      </w:divBdr>
    </w:div>
    <w:div w:id="986470908">
      <w:bodyDiv w:val="1"/>
      <w:marLeft w:val="0"/>
      <w:marRight w:val="0"/>
      <w:marTop w:val="0"/>
      <w:marBottom w:val="0"/>
      <w:divBdr>
        <w:top w:val="none" w:sz="0" w:space="0" w:color="auto"/>
        <w:left w:val="none" w:sz="0" w:space="0" w:color="auto"/>
        <w:bottom w:val="none" w:sz="0" w:space="0" w:color="auto"/>
        <w:right w:val="none" w:sz="0" w:space="0" w:color="auto"/>
      </w:divBdr>
    </w:div>
    <w:div w:id="992372457">
      <w:bodyDiv w:val="1"/>
      <w:marLeft w:val="0"/>
      <w:marRight w:val="0"/>
      <w:marTop w:val="0"/>
      <w:marBottom w:val="0"/>
      <w:divBdr>
        <w:top w:val="none" w:sz="0" w:space="0" w:color="auto"/>
        <w:left w:val="none" w:sz="0" w:space="0" w:color="auto"/>
        <w:bottom w:val="none" w:sz="0" w:space="0" w:color="auto"/>
        <w:right w:val="none" w:sz="0" w:space="0" w:color="auto"/>
      </w:divBdr>
    </w:div>
    <w:div w:id="993677351">
      <w:bodyDiv w:val="1"/>
      <w:marLeft w:val="0"/>
      <w:marRight w:val="0"/>
      <w:marTop w:val="0"/>
      <w:marBottom w:val="0"/>
      <w:divBdr>
        <w:top w:val="none" w:sz="0" w:space="0" w:color="auto"/>
        <w:left w:val="none" w:sz="0" w:space="0" w:color="auto"/>
        <w:bottom w:val="none" w:sz="0" w:space="0" w:color="auto"/>
        <w:right w:val="none" w:sz="0" w:space="0" w:color="auto"/>
      </w:divBdr>
    </w:div>
    <w:div w:id="998270447">
      <w:bodyDiv w:val="1"/>
      <w:marLeft w:val="0"/>
      <w:marRight w:val="0"/>
      <w:marTop w:val="0"/>
      <w:marBottom w:val="0"/>
      <w:divBdr>
        <w:top w:val="none" w:sz="0" w:space="0" w:color="auto"/>
        <w:left w:val="none" w:sz="0" w:space="0" w:color="auto"/>
        <w:bottom w:val="none" w:sz="0" w:space="0" w:color="auto"/>
        <w:right w:val="none" w:sz="0" w:space="0" w:color="auto"/>
      </w:divBdr>
    </w:div>
    <w:div w:id="998582986">
      <w:bodyDiv w:val="1"/>
      <w:marLeft w:val="0"/>
      <w:marRight w:val="0"/>
      <w:marTop w:val="0"/>
      <w:marBottom w:val="0"/>
      <w:divBdr>
        <w:top w:val="none" w:sz="0" w:space="0" w:color="auto"/>
        <w:left w:val="none" w:sz="0" w:space="0" w:color="auto"/>
        <w:bottom w:val="none" w:sz="0" w:space="0" w:color="auto"/>
        <w:right w:val="none" w:sz="0" w:space="0" w:color="auto"/>
      </w:divBdr>
    </w:div>
    <w:div w:id="999043261">
      <w:bodyDiv w:val="1"/>
      <w:marLeft w:val="0"/>
      <w:marRight w:val="0"/>
      <w:marTop w:val="0"/>
      <w:marBottom w:val="0"/>
      <w:divBdr>
        <w:top w:val="none" w:sz="0" w:space="0" w:color="auto"/>
        <w:left w:val="none" w:sz="0" w:space="0" w:color="auto"/>
        <w:bottom w:val="none" w:sz="0" w:space="0" w:color="auto"/>
        <w:right w:val="none" w:sz="0" w:space="0" w:color="auto"/>
      </w:divBdr>
    </w:div>
    <w:div w:id="1000238753">
      <w:bodyDiv w:val="1"/>
      <w:marLeft w:val="0"/>
      <w:marRight w:val="0"/>
      <w:marTop w:val="0"/>
      <w:marBottom w:val="0"/>
      <w:divBdr>
        <w:top w:val="none" w:sz="0" w:space="0" w:color="auto"/>
        <w:left w:val="none" w:sz="0" w:space="0" w:color="auto"/>
        <w:bottom w:val="none" w:sz="0" w:space="0" w:color="auto"/>
        <w:right w:val="none" w:sz="0" w:space="0" w:color="auto"/>
      </w:divBdr>
    </w:div>
    <w:div w:id="1002196889">
      <w:bodyDiv w:val="1"/>
      <w:marLeft w:val="0"/>
      <w:marRight w:val="0"/>
      <w:marTop w:val="0"/>
      <w:marBottom w:val="0"/>
      <w:divBdr>
        <w:top w:val="none" w:sz="0" w:space="0" w:color="auto"/>
        <w:left w:val="none" w:sz="0" w:space="0" w:color="auto"/>
        <w:bottom w:val="none" w:sz="0" w:space="0" w:color="auto"/>
        <w:right w:val="none" w:sz="0" w:space="0" w:color="auto"/>
      </w:divBdr>
    </w:div>
    <w:div w:id="1005014424">
      <w:bodyDiv w:val="1"/>
      <w:marLeft w:val="0"/>
      <w:marRight w:val="0"/>
      <w:marTop w:val="0"/>
      <w:marBottom w:val="0"/>
      <w:divBdr>
        <w:top w:val="none" w:sz="0" w:space="0" w:color="auto"/>
        <w:left w:val="none" w:sz="0" w:space="0" w:color="auto"/>
        <w:bottom w:val="none" w:sz="0" w:space="0" w:color="auto"/>
        <w:right w:val="none" w:sz="0" w:space="0" w:color="auto"/>
      </w:divBdr>
    </w:div>
    <w:div w:id="1009717120">
      <w:bodyDiv w:val="1"/>
      <w:marLeft w:val="0"/>
      <w:marRight w:val="0"/>
      <w:marTop w:val="0"/>
      <w:marBottom w:val="0"/>
      <w:divBdr>
        <w:top w:val="none" w:sz="0" w:space="0" w:color="auto"/>
        <w:left w:val="none" w:sz="0" w:space="0" w:color="auto"/>
        <w:bottom w:val="none" w:sz="0" w:space="0" w:color="auto"/>
        <w:right w:val="none" w:sz="0" w:space="0" w:color="auto"/>
      </w:divBdr>
    </w:div>
    <w:div w:id="1013337344">
      <w:bodyDiv w:val="1"/>
      <w:marLeft w:val="0"/>
      <w:marRight w:val="0"/>
      <w:marTop w:val="0"/>
      <w:marBottom w:val="0"/>
      <w:divBdr>
        <w:top w:val="none" w:sz="0" w:space="0" w:color="auto"/>
        <w:left w:val="none" w:sz="0" w:space="0" w:color="auto"/>
        <w:bottom w:val="none" w:sz="0" w:space="0" w:color="auto"/>
        <w:right w:val="none" w:sz="0" w:space="0" w:color="auto"/>
      </w:divBdr>
    </w:div>
    <w:div w:id="1017268740">
      <w:bodyDiv w:val="1"/>
      <w:marLeft w:val="0"/>
      <w:marRight w:val="0"/>
      <w:marTop w:val="0"/>
      <w:marBottom w:val="0"/>
      <w:divBdr>
        <w:top w:val="none" w:sz="0" w:space="0" w:color="auto"/>
        <w:left w:val="none" w:sz="0" w:space="0" w:color="auto"/>
        <w:bottom w:val="none" w:sz="0" w:space="0" w:color="auto"/>
        <w:right w:val="none" w:sz="0" w:space="0" w:color="auto"/>
      </w:divBdr>
    </w:div>
    <w:div w:id="1019162903">
      <w:bodyDiv w:val="1"/>
      <w:marLeft w:val="0"/>
      <w:marRight w:val="0"/>
      <w:marTop w:val="0"/>
      <w:marBottom w:val="0"/>
      <w:divBdr>
        <w:top w:val="none" w:sz="0" w:space="0" w:color="auto"/>
        <w:left w:val="none" w:sz="0" w:space="0" w:color="auto"/>
        <w:bottom w:val="none" w:sz="0" w:space="0" w:color="auto"/>
        <w:right w:val="none" w:sz="0" w:space="0" w:color="auto"/>
      </w:divBdr>
    </w:div>
    <w:div w:id="1019428859">
      <w:bodyDiv w:val="1"/>
      <w:marLeft w:val="0"/>
      <w:marRight w:val="0"/>
      <w:marTop w:val="0"/>
      <w:marBottom w:val="0"/>
      <w:divBdr>
        <w:top w:val="none" w:sz="0" w:space="0" w:color="auto"/>
        <w:left w:val="none" w:sz="0" w:space="0" w:color="auto"/>
        <w:bottom w:val="none" w:sz="0" w:space="0" w:color="auto"/>
        <w:right w:val="none" w:sz="0" w:space="0" w:color="auto"/>
      </w:divBdr>
    </w:div>
    <w:div w:id="1022126300">
      <w:bodyDiv w:val="1"/>
      <w:marLeft w:val="0"/>
      <w:marRight w:val="0"/>
      <w:marTop w:val="0"/>
      <w:marBottom w:val="0"/>
      <w:divBdr>
        <w:top w:val="none" w:sz="0" w:space="0" w:color="auto"/>
        <w:left w:val="none" w:sz="0" w:space="0" w:color="auto"/>
        <w:bottom w:val="none" w:sz="0" w:space="0" w:color="auto"/>
        <w:right w:val="none" w:sz="0" w:space="0" w:color="auto"/>
      </w:divBdr>
    </w:div>
    <w:div w:id="1022197129">
      <w:bodyDiv w:val="1"/>
      <w:marLeft w:val="0"/>
      <w:marRight w:val="0"/>
      <w:marTop w:val="0"/>
      <w:marBottom w:val="0"/>
      <w:divBdr>
        <w:top w:val="none" w:sz="0" w:space="0" w:color="auto"/>
        <w:left w:val="none" w:sz="0" w:space="0" w:color="auto"/>
        <w:bottom w:val="none" w:sz="0" w:space="0" w:color="auto"/>
        <w:right w:val="none" w:sz="0" w:space="0" w:color="auto"/>
      </w:divBdr>
    </w:div>
    <w:div w:id="1024289334">
      <w:bodyDiv w:val="1"/>
      <w:marLeft w:val="0"/>
      <w:marRight w:val="0"/>
      <w:marTop w:val="0"/>
      <w:marBottom w:val="0"/>
      <w:divBdr>
        <w:top w:val="none" w:sz="0" w:space="0" w:color="auto"/>
        <w:left w:val="none" w:sz="0" w:space="0" w:color="auto"/>
        <w:bottom w:val="none" w:sz="0" w:space="0" w:color="auto"/>
        <w:right w:val="none" w:sz="0" w:space="0" w:color="auto"/>
      </w:divBdr>
    </w:div>
    <w:div w:id="1025643292">
      <w:bodyDiv w:val="1"/>
      <w:marLeft w:val="0"/>
      <w:marRight w:val="0"/>
      <w:marTop w:val="0"/>
      <w:marBottom w:val="0"/>
      <w:divBdr>
        <w:top w:val="none" w:sz="0" w:space="0" w:color="auto"/>
        <w:left w:val="none" w:sz="0" w:space="0" w:color="auto"/>
        <w:bottom w:val="none" w:sz="0" w:space="0" w:color="auto"/>
        <w:right w:val="none" w:sz="0" w:space="0" w:color="auto"/>
      </w:divBdr>
    </w:div>
    <w:div w:id="1033573237">
      <w:bodyDiv w:val="1"/>
      <w:marLeft w:val="0"/>
      <w:marRight w:val="0"/>
      <w:marTop w:val="0"/>
      <w:marBottom w:val="0"/>
      <w:divBdr>
        <w:top w:val="none" w:sz="0" w:space="0" w:color="auto"/>
        <w:left w:val="none" w:sz="0" w:space="0" w:color="auto"/>
        <w:bottom w:val="none" w:sz="0" w:space="0" w:color="auto"/>
        <w:right w:val="none" w:sz="0" w:space="0" w:color="auto"/>
      </w:divBdr>
    </w:div>
    <w:div w:id="1033654311">
      <w:bodyDiv w:val="1"/>
      <w:marLeft w:val="0"/>
      <w:marRight w:val="0"/>
      <w:marTop w:val="0"/>
      <w:marBottom w:val="0"/>
      <w:divBdr>
        <w:top w:val="none" w:sz="0" w:space="0" w:color="auto"/>
        <w:left w:val="none" w:sz="0" w:space="0" w:color="auto"/>
        <w:bottom w:val="none" w:sz="0" w:space="0" w:color="auto"/>
        <w:right w:val="none" w:sz="0" w:space="0" w:color="auto"/>
      </w:divBdr>
    </w:div>
    <w:div w:id="1036545054">
      <w:bodyDiv w:val="1"/>
      <w:marLeft w:val="0"/>
      <w:marRight w:val="0"/>
      <w:marTop w:val="0"/>
      <w:marBottom w:val="0"/>
      <w:divBdr>
        <w:top w:val="none" w:sz="0" w:space="0" w:color="auto"/>
        <w:left w:val="none" w:sz="0" w:space="0" w:color="auto"/>
        <w:bottom w:val="none" w:sz="0" w:space="0" w:color="auto"/>
        <w:right w:val="none" w:sz="0" w:space="0" w:color="auto"/>
      </w:divBdr>
    </w:div>
    <w:div w:id="1037435192">
      <w:bodyDiv w:val="1"/>
      <w:marLeft w:val="0"/>
      <w:marRight w:val="0"/>
      <w:marTop w:val="0"/>
      <w:marBottom w:val="0"/>
      <w:divBdr>
        <w:top w:val="none" w:sz="0" w:space="0" w:color="auto"/>
        <w:left w:val="none" w:sz="0" w:space="0" w:color="auto"/>
        <w:bottom w:val="none" w:sz="0" w:space="0" w:color="auto"/>
        <w:right w:val="none" w:sz="0" w:space="0" w:color="auto"/>
      </w:divBdr>
    </w:div>
    <w:div w:id="1038120922">
      <w:bodyDiv w:val="1"/>
      <w:marLeft w:val="0"/>
      <w:marRight w:val="0"/>
      <w:marTop w:val="0"/>
      <w:marBottom w:val="0"/>
      <w:divBdr>
        <w:top w:val="none" w:sz="0" w:space="0" w:color="auto"/>
        <w:left w:val="none" w:sz="0" w:space="0" w:color="auto"/>
        <w:bottom w:val="none" w:sz="0" w:space="0" w:color="auto"/>
        <w:right w:val="none" w:sz="0" w:space="0" w:color="auto"/>
      </w:divBdr>
    </w:div>
    <w:div w:id="1039209324">
      <w:bodyDiv w:val="1"/>
      <w:marLeft w:val="0"/>
      <w:marRight w:val="0"/>
      <w:marTop w:val="0"/>
      <w:marBottom w:val="0"/>
      <w:divBdr>
        <w:top w:val="none" w:sz="0" w:space="0" w:color="auto"/>
        <w:left w:val="none" w:sz="0" w:space="0" w:color="auto"/>
        <w:bottom w:val="none" w:sz="0" w:space="0" w:color="auto"/>
        <w:right w:val="none" w:sz="0" w:space="0" w:color="auto"/>
      </w:divBdr>
    </w:div>
    <w:div w:id="1042679042">
      <w:bodyDiv w:val="1"/>
      <w:marLeft w:val="0"/>
      <w:marRight w:val="0"/>
      <w:marTop w:val="0"/>
      <w:marBottom w:val="0"/>
      <w:divBdr>
        <w:top w:val="none" w:sz="0" w:space="0" w:color="auto"/>
        <w:left w:val="none" w:sz="0" w:space="0" w:color="auto"/>
        <w:bottom w:val="none" w:sz="0" w:space="0" w:color="auto"/>
        <w:right w:val="none" w:sz="0" w:space="0" w:color="auto"/>
      </w:divBdr>
    </w:div>
    <w:div w:id="1043334202">
      <w:bodyDiv w:val="1"/>
      <w:marLeft w:val="0"/>
      <w:marRight w:val="0"/>
      <w:marTop w:val="0"/>
      <w:marBottom w:val="0"/>
      <w:divBdr>
        <w:top w:val="none" w:sz="0" w:space="0" w:color="auto"/>
        <w:left w:val="none" w:sz="0" w:space="0" w:color="auto"/>
        <w:bottom w:val="none" w:sz="0" w:space="0" w:color="auto"/>
        <w:right w:val="none" w:sz="0" w:space="0" w:color="auto"/>
      </w:divBdr>
    </w:div>
    <w:div w:id="1056784010">
      <w:bodyDiv w:val="1"/>
      <w:marLeft w:val="0"/>
      <w:marRight w:val="0"/>
      <w:marTop w:val="0"/>
      <w:marBottom w:val="0"/>
      <w:divBdr>
        <w:top w:val="none" w:sz="0" w:space="0" w:color="auto"/>
        <w:left w:val="none" w:sz="0" w:space="0" w:color="auto"/>
        <w:bottom w:val="none" w:sz="0" w:space="0" w:color="auto"/>
        <w:right w:val="none" w:sz="0" w:space="0" w:color="auto"/>
      </w:divBdr>
    </w:div>
    <w:div w:id="1057312977">
      <w:bodyDiv w:val="1"/>
      <w:marLeft w:val="0"/>
      <w:marRight w:val="0"/>
      <w:marTop w:val="0"/>
      <w:marBottom w:val="0"/>
      <w:divBdr>
        <w:top w:val="none" w:sz="0" w:space="0" w:color="auto"/>
        <w:left w:val="none" w:sz="0" w:space="0" w:color="auto"/>
        <w:bottom w:val="none" w:sz="0" w:space="0" w:color="auto"/>
        <w:right w:val="none" w:sz="0" w:space="0" w:color="auto"/>
      </w:divBdr>
    </w:div>
    <w:div w:id="1063869467">
      <w:bodyDiv w:val="1"/>
      <w:marLeft w:val="0"/>
      <w:marRight w:val="0"/>
      <w:marTop w:val="0"/>
      <w:marBottom w:val="0"/>
      <w:divBdr>
        <w:top w:val="none" w:sz="0" w:space="0" w:color="auto"/>
        <w:left w:val="none" w:sz="0" w:space="0" w:color="auto"/>
        <w:bottom w:val="none" w:sz="0" w:space="0" w:color="auto"/>
        <w:right w:val="none" w:sz="0" w:space="0" w:color="auto"/>
      </w:divBdr>
    </w:div>
    <w:div w:id="1064983318">
      <w:bodyDiv w:val="1"/>
      <w:marLeft w:val="0"/>
      <w:marRight w:val="0"/>
      <w:marTop w:val="0"/>
      <w:marBottom w:val="0"/>
      <w:divBdr>
        <w:top w:val="none" w:sz="0" w:space="0" w:color="auto"/>
        <w:left w:val="none" w:sz="0" w:space="0" w:color="auto"/>
        <w:bottom w:val="none" w:sz="0" w:space="0" w:color="auto"/>
        <w:right w:val="none" w:sz="0" w:space="0" w:color="auto"/>
      </w:divBdr>
    </w:div>
    <w:div w:id="1065639499">
      <w:bodyDiv w:val="1"/>
      <w:marLeft w:val="0"/>
      <w:marRight w:val="0"/>
      <w:marTop w:val="0"/>
      <w:marBottom w:val="0"/>
      <w:divBdr>
        <w:top w:val="none" w:sz="0" w:space="0" w:color="auto"/>
        <w:left w:val="none" w:sz="0" w:space="0" w:color="auto"/>
        <w:bottom w:val="none" w:sz="0" w:space="0" w:color="auto"/>
        <w:right w:val="none" w:sz="0" w:space="0" w:color="auto"/>
      </w:divBdr>
    </w:div>
    <w:div w:id="1066681485">
      <w:bodyDiv w:val="1"/>
      <w:marLeft w:val="0"/>
      <w:marRight w:val="0"/>
      <w:marTop w:val="0"/>
      <w:marBottom w:val="0"/>
      <w:divBdr>
        <w:top w:val="none" w:sz="0" w:space="0" w:color="auto"/>
        <w:left w:val="none" w:sz="0" w:space="0" w:color="auto"/>
        <w:bottom w:val="none" w:sz="0" w:space="0" w:color="auto"/>
        <w:right w:val="none" w:sz="0" w:space="0" w:color="auto"/>
      </w:divBdr>
    </w:div>
    <w:div w:id="1069184614">
      <w:bodyDiv w:val="1"/>
      <w:marLeft w:val="0"/>
      <w:marRight w:val="0"/>
      <w:marTop w:val="0"/>
      <w:marBottom w:val="0"/>
      <w:divBdr>
        <w:top w:val="none" w:sz="0" w:space="0" w:color="auto"/>
        <w:left w:val="none" w:sz="0" w:space="0" w:color="auto"/>
        <w:bottom w:val="none" w:sz="0" w:space="0" w:color="auto"/>
        <w:right w:val="none" w:sz="0" w:space="0" w:color="auto"/>
      </w:divBdr>
    </w:div>
    <w:div w:id="1074400515">
      <w:bodyDiv w:val="1"/>
      <w:marLeft w:val="0"/>
      <w:marRight w:val="0"/>
      <w:marTop w:val="0"/>
      <w:marBottom w:val="0"/>
      <w:divBdr>
        <w:top w:val="none" w:sz="0" w:space="0" w:color="auto"/>
        <w:left w:val="none" w:sz="0" w:space="0" w:color="auto"/>
        <w:bottom w:val="none" w:sz="0" w:space="0" w:color="auto"/>
        <w:right w:val="none" w:sz="0" w:space="0" w:color="auto"/>
      </w:divBdr>
    </w:div>
    <w:div w:id="1076785912">
      <w:bodyDiv w:val="1"/>
      <w:marLeft w:val="0"/>
      <w:marRight w:val="0"/>
      <w:marTop w:val="0"/>
      <w:marBottom w:val="0"/>
      <w:divBdr>
        <w:top w:val="none" w:sz="0" w:space="0" w:color="auto"/>
        <w:left w:val="none" w:sz="0" w:space="0" w:color="auto"/>
        <w:bottom w:val="none" w:sz="0" w:space="0" w:color="auto"/>
        <w:right w:val="none" w:sz="0" w:space="0" w:color="auto"/>
      </w:divBdr>
    </w:div>
    <w:div w:id="1078552683">
      <w:bodyDiv w:val="1"/>
      <w:marLeft w:val="0"/>
      <w:marRight w:val="0"/>
      <w:marTop w:val="0"/>
      <w:marBottom w:val="0"/>
      <w:divBdr>
        <w:top w:val="none" w:sz="0" w:space="0" w:color="auto"/>
        <w:left w:val="none" w:sz="0" w:space="0" w:color="auto"/>
        <w:bottom w:val="none" w:sz="0" w:space="0" w:color="auto"/>
        <w:right w:val="none" w:sz="0" w:space="0" w:color="auto"/>
      </w:divBdr>
    </w:div>
    <w:div w:id="1082025016">
      <w:bodyDiv w:val="1"/>
      <w:marLeft w:val="0"/>
      <w:marRight w:val="0"/>
      <w:marTop w:val="0"/>
      <w:marBottom w:val="0"/>
      <w:divBdr>
        <w:top w:val="none" w:sz="0" w:space="0" w:color="auto"/>
        <w:left w:val="none" w:sz="0" w:space="0" w:color="auto"/>
        <w:bottom w:val="none" w:sz="0" w:space="0" w:color="auto"/>
        <w:right w:val="none" w:sz="0" w:space="0" w:color="auto"/>
      </w:divBdr>
    </w:div>
    <w:div w:id="1082262800">
      <w:bodyDiv w:val="1"/>
      <w:marLeft w:val="0"/>
      <w:marRight w:val="0"/>
      <w:marTop w:val="0"/>
      <w:marBottom w:val="0"/>
      <w:divBdr>
        <w:top w:val="none" w:sz="0" w:space="0" w:color="auto"/>
        <w:left w:val="none" w:sz="0" w:space="0" w:color="auto"/>
        <w:bottom w:val="none" w:sz="0" w:space="0" w:color="auto"/>
        <w:right w:val="none" w:sz="0" w:space="0" w:color="auto"/>
      </w:divBdr>
    </w:div>
    <w:div w:id="1085800917">
      <w:bodyDiv w:val="1"/>
      <w:marLeft w:val="0"/>
      <w:marRight w:val="0"/>
      <w:marTop w:val="0"/>
      <w:marBottom w:val="0"/>
      <w:divBdr>
        <w:top w:val="none" w:sz="0" w:space="0" w:color="auto"/>
        <w:left w:val="none" w:sz="0" w:space="0" w:color="auto"/>
        <w:bottom w:val="none" w:sz="0" w:space="0" w:color="auto"/>
        <w:right w:val="none" w:sz="0" w:space="0" w:color="auto"/>
      </w:divBdr>
    </w:div>
    <w:div w:id="1089691955">
      <w:bodyDiv w:val="1"/>
      <w:marLeft w:val="0"/>
      <w:marRight w:val="0"/>
      <w:marTop w:val="0"/>
      <w:marBottom w:val="0"/>
      <w:divBdr>
        <w:top w:val="none" w:sz="0" w:space="0" w:color="auto"/>
        <w:left w:val="none" w:sz="0" w:space="0" w:color="auto"/>
        <w:bottom w:val="none" w:sz="0" w:space="0" w:color="auto"/>
        <w:right w:val="none" w:sz="0" w:space="0" w:color="auto"/>
      </w:divBdr>
    </w:div>
    <w:div w:id="1092697953">
      <w:bodyDiv w:val="1"/>
      <w:marLeft w:val="0"/>
      <w:marRight w:val="0"/>
      <w:marTop w:val="0"/>
      <w:marBottom w:val="0"/>
      <w:divBdr>
        <w:top w:val="none" w:sz="0" w:space="0" w:color="auto"/>
        <w:left w:val="none" w:sz="0" w:space="0" w:color="auto"/>
        <w:bottom w:val="none" w:sz="0" w:space="0" w:color="auto"/>
        <w:right w:val="none" w:sz="0" w:space="0" w:color="auto"/>
      </w:divBdr>
    </w:div>
    <w:div w:id="1094745248">
      <w:bodyDiv w:val="1"/>
      <w:marLeft w:val="0"/>
      <w:marRight w:val="0"/>
      <w:marTop w:val="0"/>
      <w:marBottom w:val="0"/>
      <w:divBdr>
        <w:top w:val="none" w:sz="0" w:space="0" w:color="auto"/>
        <w:left w:val="none" w:sz="0" w:space="0" w:color="auto"/>
        <w:bottom w:val="none" w:sz="0" w:space="0" w:color="auto"/>
        <w:right w:val="none" w:sz="0" w:space="0" w:color="auto"/>
      </w:divBdr>
    </w:div>
    <w:div w:id="1096942590">
      <w:bodyDiv w:val="1"/>
      <w:marLeft w:val="0"/>
      <w:marRight w:val="0"/>
      <w:marTop w:val="0"/>
      <w:marBottom w:val="0"/>
      <w:divBdr>
        <w:top w:val="none" w:sz="0" w:space="0" w:color="auto"/>
        <w:left w:val="none" w:sz="0" w:space="0" w:color="auto"/>
        <w:bottom w:val="none" w:sz="0" w:space="0" w:color="auto"/>
        <w:right w:val="none" w:sz="0" w:space="0" w:color="auto"/>
      </w:divBdr>
    </w:div>
    <w:div w:id="1097097327">
      <w:bodyDiv w:val="1"/>
      <w:marLeft w:val="0"/>
      <w:marRight w:val="0"/>
      <w:marTop w:val="0"/>
      <w:marBottom w:val="0"/>
      <w:divBdr>
        <w:top w:val="none" w:sz="0" w:space="0" w:color="auto"/>
        <w:left w:val="none" w:sz="0" w:space="0" w:color="auto"/>
        <w:bottom w:val="none" w:sz="0" w:space="0" w:color="auto"/>
        <w:right w:val="none" w:sz="0" w:space="0" w:color="auto"/>
      </w:divBdr>
    </w:div>
    <w:div w:id="1098411391">
      <w:bodyDiv w:val="1"/>
      <w:marLeft w:val="0"/>
      <w:marRight w:val="0"/>
      <w:marTop w:val="0"/>
      <w:marBottom w:val="0"/>
      <w:divBdr>
        <w:top w:val="none" w:sz="0" w:space="0" w:color="auto"/>
        <w:left w:val="none" w:sz="0" w:space="0" w:color="auto"/>
        <w:bottom w:val="none" w:sz="0" w:space="0" w:color="auto"/>
        <w:right w:val="none" w:sz="0" w:space="0" w:color="auto"/>
      </w:divBdr>
    </w:div>
    <w:div w:id="1098676999">
      <w:bodyDiv w:val="1"/>
      <w:marLeft w:val="0"/>
      <w:marRight w:val="0"/>
      <w:marTop w:val="0"/>
      <w:marBottom w:val="0"/>
      <w:divBdr>
        <w:top w:val="none" w:sz="0" w:space="0" w:color="auto"/>
        <w:left w:val="none" w:sz="0" w:space="0" w:color="auto"/>
        <w:bottom w:val="none" w:sz="0" w:space="0" w:color="auto"/>
        <w:right w:val="none" w:sz="0" w:space="0" w:color="auto"/>
      </w:divBdr>
    </w:div>
    <w:div w:id="1104500971">
      <w:bodyDiv w:val="1"/>
      <w:marLeft w:val="0"/>
      <w:marRight w:val="0"/>
      <w:marTop w:val="0"/>
      <w:marBottom w:val="0"/>
      <w:divBdr>
        <w:top w:val="none" w:sz="0" w:space="0" w:color="auto"/>
        <w:left w:val="none" w:sz="0" w:space="0" w:color="auto"/>
        <w:bottom w:val="none" w:sz="0" w:space="0" w:color="auto"/>
        <w:right w:val="none" w:sz="0" w:space="0" w:color="auto"/>
      </w:divBdr>
    </w:div>
    <w:div w:id="1104610430">
      <w:bodyDiv w:val="1"/>
      <w:marLeft w:val="0"/>
      <w:marRight w:val="0"/>
      <w:marTop w:val="0"/>
      <w:marBottom w:val="0"/>
      <w:divBdr>
        <w:top w:val="none" w:sz="0" w:space="0" w:color="auto"/>
        <w:left w:val="none" w:sz="0" w:space="0" w:color="auto"/>
        <w:bottom w:val="none" w:sz="0" w:space="0" w:color="auto"/>
        <w:right w:val="none" w:sz="0" w:space="0" w:color="auto"/>
      </w:divBdr>
    </w:div>
    <w:div w:id="1105273175">
      <w:bodyDiv w:val="1"/>
      <w:marLeft w:val="0"/>
      <w:marRight w:val="0"/>
      <w:marTop w:val="0"/>
      <w:marBottom w:val="0"/>
      <w:divBdr>
        <w:top w:val="none" w:sz="0" w:space="0" w:color="auto"/>
        <w:left w:val="none" w:sz="0" w:space="0" w:color="auto"/>
        <w:bottom w:val="none" w:sz="0" w:space="0" w:color="auto"/>
        <w:right w:val="none" w:sz="0" w:space="0" w:color="auto"/>
      </w:divBdr>
    </w:div>
    <w:div w:id="1108046166">
      <w:bodyDiv w:val="1"/>
      <w:marLeft w:val="0"/>
      <w:marRight w:val="0"/>
      <w:marTop w:val="0"/>
      <w:marBottom w:val="0"/>
      <w:divBdr>
        <w:top w:val="none" w:sz="0" w:space="0" w:color="auto"/>
        <w:left w:val="none" w:sz="0" w:space="0" w:color="auto"/>
        <w:bottom w:val="none" w:sz="0" w:space="0" w:color="auto"/>
        <w:right w:val="none" w:sz="0" w:space="0" w:color="auto"/>
      </w:divBdr>
    </w:div>
    <w:div w:id="1108429925">
      <w:bodyDiv w:val="1"/>
      <w:marLeft w:val="0"/>
      <w:marRight w:val="0"/>
      <w:marTop w:val="0"/>
      <w:marBottom w:val="0"/>
      <w:divBdr>
        <w:top w:val="none" w:sz="0" w:space="0" w:color="auto"/>
        <w:left w:val="none" w:sz="0" w:space="0" w:color="auto"/>
        <w:bottom w:val="none" w:sz="0" w:space="0" w:color="auto"/>
        <w:right w:val="none" w:sz="0" w:space="0" w:color="auto"/>
      </w:divBdr>
    </w:div>
    <w:div w:id="1108744586">
      <w:bodyDiv w:val="1"/>
      <w:marLeft w:val="0"/>
      <w:marRight w:val="0"/>
      <w:marTop w:val="0"/>
      <w:marBottom w:val="0"/>
      <w:divBdr>
        <w:top w:val="none" w:sz="0" w:space="0" w:color="auto"/>
        <w:left w:val="none" w:sz="0" w:space="0" w:color="auto"/>
        <w:bottom w:val="none" w:sz="0" w:space="0" w:color="auto"/>
        <w:right w:val="none" w:sz="0" w:space="0" w:color="auto"/>
      </w:divBdr>
    </w:div>
    <w:div w:id="1112943266">
      <w:bodyDiv w:val="1"/>
      <w:marLeft w:val="0"/>
      <w:marRight w:val="0"/>
      <w:marTop w:val="0"/>
      <w:marBottom w:val="0"/>
      <w:divBdr>
        <w:top w:val="none" w:sz="0" w:space="0" w:color="auto"/>
        <w:left w:val="none" w:sz="0" w:space="0" w:color="auto"/>
        <w:bottom w:val="none" w:sz="0" w:space="0" w:color="auto"/>
        <w:right w:val="none" w:sz="0" w:space="0" w:color="auto"/>
      </w:divBdr>
    </w:div>
    <w:div w:id="1120148402">
      <w:bodyDiv w:val="1"/>
      <w:marLeft w:val="0"/>
      <w:marRight w:val="0"/>
      <w:marTop w:val="0"/>
      <w:marBottom w:val="0"/>
      <w:divBdr>
        <w:top w:val="none" w:sz="0" w:space="0" w:color="auto"/>
        <w:left w:val="none" w:sz="0" w:space="0" w:color="auto"/>
        <w:bottom w:val="none" w:sz="0" w:space="0" w:color="auto"/>
        <w:right w:val="none" w:sz="0" w:space="0" w:color="auto"/>
      </w:divBdr>
    </w:div>
    <w:div w:id="1125125238">
      <w:bodyDiv w:val="1"/>
      <w:marLeft w:val="0"/>
      <w:marRight w:val="0"/>
      <w:marTop w:val="0"/>
      <w:marBottom w:val="0"/>
      <w:divBdr>
        <w:top w:val="none" w:sz="0" w:space="0" w:color="auto"/>
        <w:left w:val="none" w:sz="0" w:space="0" w:color="auto"/>
        <w:bottom w:val="none" w:sz="0" w:space="0" w:color="auto"/>
        <w:right w:val="none" w:sz="0" w:space="0" w:color="auto"/>
      </w:divBdr>
    </w:div>
    <w:div w:id="1127775107">
      <w:bodyDiv w:val="1"/>
      <w:marLeft w:val="0"/>
      <w:marRight w:val="0"/>
      <w:marTop w:val="0"/>
      <w:marBottom w:val="0"/>
      <w:divBdr>
        <w:top w:val="none" w:sz="0" w:space="0" w:color="auto"/>
        <w:left w:val="none" w:sz="0" w:space="0" w:color="auto"/>
        <w:bottom w:val="none" w:sz="0" w:space="0" w:color="auto"/>
        <w:right w:val="none" w:sz="0" w:space="0" w:color="auto"/>
      </w:divBdr>
    </w:div>
    <w:div w:id="1133402670">
      <w:bodyDiv w:val="1"/>
      <w:marLeft w:val="0"/>
      <w:marRight w:val="0"/>
      <w:marTop w:val="0"/>
      <w:marBottom w:val="0"/>
      <w:divBdr>
        <w:top w:val="none" w:sz="0" w:space="0" w:color="auto"/>
        <w:left w:val="none" w:sz="0" w:space="0" w:color="auto"/>
        <w:bottom w:val="none" w:sz="0" w:space="0" w:color="auto"/>
        <w:right w:val="none" w:sz="0" w:space="0" w:color="auto"/>
      </w:divBdr>
    </w:div>
    <w:div w:id="1136987900">
      <w:bodyDiv w:val="1"/>
      <w:marLeft w:val="0"/>
      <w:marRight w:val="0"/>
      <w:marTop w:val="0"/>
      <w:marBottom w:val="0"/>
      <w:divBdr>
        <w:top w:val="none" w:sz="0" w:space="0" w:color="auto"/>
        <w:left w:val="none" w:sz="0" w:space="0" w:color="auto"/>
        <w:bottom w:val="none" w:sz="0" w:space="0" w:color="auto"/>
        <w:right w:val="none" w:sz="0" w:space="0" w:color="auto"/>
      </w:divBdr>
    </w:div>
    <w:div w:id="1137796376">
      <w:bodyDiv w:val="1"/>
      <w:marLeft w:val="0"/>
      <w:marRight w:val="0"/>
      <w:marTop w:val="0"/>
      <w:marBottom w:val="0"/>
      <w:divBdr>
        <w:top w:val="none" w:sz="0" w:space="0" w:color="auto"/>
        <w:left w:val="none" w:sz="0" w:space="0" w:color="auto"/>
        <w:bottom w:val="none" w:sz="0" w:space="0" w:color="auto"/>
        <w:right w:val="none" w:sz="0" w:space="0" w:color="auto"/>
      </w:divBdr>
    </w:div>
    <w:div w:id="1138257023">
      <w:bodyDiv w:val="1"/>
      <w:marLeft w:val="0"/>
      <w:marRight w:val="0"/>
      <w:marTop w:val="0"/>
      <w:marBottom w:val="0"/>
      <w:divBdr>
        <w:top w:val="none" w:sz="0" w:space="0" w:color="auto"/>
        <w:left w:val="none" w:sz="0" w:space="0" w:color="auto"/>
        <w:bottom w:val="none" w:sz="0" w:space="0" w:color="auto"/>
        <w:right w:val="none" w:sz="0" w:space="0" w:color="auto"/>
      </w:divBdr>
    </w:div>
    <w:div w:id="1142432213">
      <w:bodyDiv w:val="1"/>
      <w:marLeft w:val="0"/>
      <w:marRight w:val="0"/>
      <w:marTop w:val="0"/>
      <w:marBottom w:val="0"/>
      <w:divBdr>
        <w:top w:val="none" w:sz="0" w:space="0" w:color="auto"/>
        <w:left w:val="none" w:sz="0" w:space="0" w:color="auto"/>
        <w:bottom w:val="none" w:sz="0" w:space="0" w:color="auto"/>
        <w:right w:val="none" w:sz="0" w:space="0" w:color="auto"/>
      </w:divBdr>
    </w:div>
    <w:div w:id="1147629057">
      <w:bodyDiv w:val="1"/>
      <w:marLeft w:val="0"/>
      <w:marRight w:val="0"/>
      <w:marTop w:val="0"/>
      <w:marBottom w:val="0"/>
      <w:divBdr>
        <w:top w:val="none" w:sz="0" w:space="0" w:color="auto"/>
        <w:left w:val="none" w:sz="0" w:space="0" w:color="auto"/>
        <w:bottom w:val="none" w:sz="0" w:space="0" w:color="auto"/>
        <w:right w:val="none" w:sz="0" w:space="0" w:color="auto"/>
      </w:divBdr>
    </w:div>
    <w:div w:id="1148665032">
      <w:bodyDiv w:val="1"/>
      <w:marLeft w:val="0"/>
      <w:marRight w:val="0"/>
      <w:marTop w:val="0"/>
      <w:marBottom w:val="0"/>
      <w:divBdr>
        <w:top w:val="none" w:sz="0" w:space="0" w:color="auto"/>
        <w:left w:val="none" w:sz="0" w:space="0" w:color="auto"/>
        <w:bottom w:val="none" w:sz="0" w:space="0" w:color="auto"/>
        <w:right w:val="none" w:sz="0" w:space="0" w:color="auto"/>
      </w:divBdr>
    </w:div>
    <w:div w:id="1151020453">
      <w:bodyDiv w:val="1"/>
      <w:marLeft w:val="0"/>
      <w:marRight w:val="0"/>
      <w:marTop w:val="0"/>
      <w:marBottom w:val="0"/>
      <w:divBdr>
        <w:top w:val="none" w:sz="0" w:space="0" w:color="auto"/>
        <w:left w:val="none" w:sz="0" w:space="0" w:color="auto"/>
        <w:bottom w:val="none" w:sz="0" w:space="0" w:color="auto"/>
        <w:right w:val="none" w:sz="0" w:space="0" w:color="auto"/>
      </w:divBdr>
    </w:div>
    <w:div w:id="1151558310">
      <w:bodyDiv w:val="1"/>
      <w:marLeft w:val="0"/>
      <w:marRight w:val="0"/>
      <w:marTop w:val="0"/>
      <w:marBottom w:val="0"/>
      <w:divBdr>
        <w:top w:val="none" w:sz="0" w:space="0" w:color="auto"/>
        <w:left w:val="none" w:sz="0" w:space="0" w:color="auto"/>
        <w:bottom w:val="none" w:sz="0" w:space="0" w:color="auto"/>
        <w:right w:val="none" w:sz="0" w:space="0" w:color="auto"/>
      </w:divBdr>
    </w:div>
    <w:div w:id="1151825245">
      <w:bodyDiv w:val="1"/>
      <w:marLeft w:val="0"/>
      <w:marRight w:val="0"/>
      <w:marTop w:val="0"/>
      <w:marBottom w:val="0"/>
      <w:divBdr>
        <w:top w:val="none" w:sz="0" w:space="0" w:color="auto"/>
        <w:left w:val="none" w:sz="0" w:space="0" w:color="auto"/>
        <w:bottom w:val="none" w:sz="0" w:space="0" w:color="auto"/>
        <w:right w:val="none" w:sz="0" w:space="0" w:color="auto"/>
      </w:divBdr>
    </w:div>
    <w:div w:id="1154838698">
      <w:bodyDiv w:val="1"/>
      <w:marLeft w:val="0"/>
      <w:marRight w:val="0"/>
      <w:marTop w:val="0"/>
      <w:marBottom w:val="0"/>
      <w:divBdr>
        <w:top w:val="none" w:sz="0" w:space="0" w:color="auto"/>
        <w:left w:val="none" w:sz="0" w:space="0" w:color="auto"/>
        <w:bottom w:val="none" w:sz="0" w:space="0" w:color="auto"/>
        <w:right w:val="none" w:sz="0" w:space="0" w:color="auto"/>
      </w:divBdr>
    </w:div>
    <w:div w:id="1156797101">
      <w:bodyDiv w:val="1"/>
      <w:marLeft w:val="0"/>
      <w:marRight w:val="0"/>
      <w:marTop w:val="0"/>
      <w:marBottom w:val="0"/>
      <w:divBdr>
        <w:top w:val="none" w:sz="0" w:space="0" w:color="auto"/>
        <w:left w:val="none" w:sz="0" w:space="0" w:color="auto"/>
        <w:bottom w:val="none" w:sz="0" w:space="0" w:color="auto"/>
        <w:right w:val="none" w:sz="0" w:space="0" w:color="auto"/>
      </w:divBdr>
    </w:div>
    <w:div w:id="1156992354">
      <w:bodyDiv w:val="1"/>
      <w:marLeft w:val="0"/>
      <w:marRight w:val="0"/>
      <w:marTop w:val="0"/>
      <w:marBottom w:val="0"/>
      <w:divBdr>
        <w:top w:val="none" w:sz="0" w:space="0" w:color="auto"/>
        <w:left w:val="none" w:sz="0" w:space="0" w:color="auto"/>
        <w:bottom w:val="none" w:sz="0" w:space="0" w:color="auto"/>
        <w:right w:val="none" w:sz="0" w:space="0" w:color="auto"/>
      </w:divBdr>
    </w:div>
    <w:div w:id="1159535177">
      <w:bodyDiv w:val="1"/>
      <w:marLeft w:val="0"/>
      <w:marRight w:val="0"/>
      <w:marTop w:val="0"/>
      <w:marBottom w:val="0"/>
      <w:divBdr>
        <w:top w:val="none" w:sz="0" w:space="0" w:color="auto"/>
        <w:left w:val="none" w:sz="0" w:space="0" w:color="auto"/>
        <w:bottom w:val="none" w:sz="0" w:space="0" w:color="auto"/>
        <w:right w:val="none" w:sz="0" w:space="0" w:color="auto"/>
      </w:divBdr>
    </w:div>
    <w:div w:id="1160922909">
      <w:bodyDiv w:val="1"/>
      <w:marLeft w:val="0"/>
      <w:marRight w:val="0"/>
      <w:marTop w:val="0"/>
      <w:marBottom w:val="0"/>
      <w:divBdr>
        <w:top w:val="none" w:sz="0" w:space="0" w:color="auto"/>
        <w:left w:val="none" w:sz="0" w:space="0" w:color="auto"/>
        <w:bottom w:val="none" w:sz="0" w:space="0" w:color="auto"/>
        <w:right w:val="none" w:sz="0" w:space="0" w:color="auto"/>
      </w:divBdr>
    </w:div>
    <w:div w:id="1163006628">
      <w:bodyDiv w:val="1"/>
      <w:marLeft w:val="0"/>
      <w:marRight w:val="0"/>
      <w:marTop w:val="0"/>
      <w:marBottom w:val="0"/>
      <w:divBdr>
        <w:top w:val="none" w:sz="0" w:space="0" w:color="auto"/>
        <w:left w:val="none" w:sz="0" w:space="0" w:color="auto"/>
        <w:bottom w:val="none" w:sz="0" w:space="0" w:color="auto"/>
        <w:right w:val="none" w:sz="0" w:space="0" w:color="auto"/>
      </w:divBdr>
    </w:div>
    <w:div w:id="1163742166">
      <w:bodyDiv w:val="1"/>
      <w:marLeft w:val="0"/>
      <w:marRight w:val="0"/>
      <w:marTop w:val="0"/>
      <w:marBottom w:val="0"/>
      <w:divBdr>
        <w:top w:val="none" w:sz="0" w:space="0" w:color="auto"/>
        <w:left w:val="none" w:sz="0" w:space="0" w:color="auto"/>
        <w:bottom w:val="none" w:sz="0" w:space="0" w:color="auto"/>
        <w:right w:val="none" w:sz="0" w:space="0" w:color="auto"/>
      </w:divBdr>
    </w:div>
    <w:div w:id="1164590126">
      <w:bodyDiv w:val="1"/>
      <w:marLeft w:val="0"/>
      <w:marRight w:val="0"/>
      <w:marTop w:val="0"/>
      <w:marBottom w:val="0"/>
      <w:divBdr>
        <w:top w:val="none" w:sz="0" w:space="0" w:color="auto"/>
        <w:left w:val="none" w:sz="0" w:space="0" w:color="auto"/>
        <w:bottom w:val="none" w:sz="0" w:space="0" w:color="auto"/>
        <w:right w:val="none" w:sz="0" w:space="0" w:color="auto"/>
      </w:divBdr>
    </w:div>
    <w:div w:id="1169521086">
      <w:bodyDiv w:val="1"/>
      <w:marLeft w:val="0"/>
      <w:marRight w:val="0"/>
      <w:marTop w:val="0"/>
      <w:marBottom w:val="0"/>
      <w:divBdr>
        <w:top w:val="none" w:sz="0" w:space="0" w:color="auto"/>
        <w:left w:val="none" w:sz="0" w:space="0" w:color="auto"/>
        <w:bottom w:val="none" w:sz="0" w:space="0" w:color="auto"/>
        <w:right w:val="none" w:sz="0" w:space="0" w:color="auto"/>
      </w:divBdr>
    </w:div>
    <w:div w:id="1171531969">
      <w:bodyDiv w:val="1"/>
      <w:marLeft w:val="0"/>
      <w:marRight w:val="0"/>
      <w:marTop w:val="0"/>
      <w:marBottom w:val="0"/>
      <w:divBdr>
        <w:top w:val="none" w:sz="0" w:space="0" w:color="auto"/>
        <w:left w:val="none" w:sz="0" w:space="0" w:color="auto"/>
        <w:bottom w:val="none" w:sz="0" w:space="0" w:color="auto"/>
        <w:right w:val="none" w:sz="0" w:space="0" w:color="auto"/>
      </w:divBdr>
    </w:div>
    <w:div w:id="1173185383">
      <w:bodyDiv w:val="1"/>
      <w:marLeft w:val="0"/>
      <w:marRight w:val="0"/>
      <w:marTop w:val="0"/>
      <w:marBottom w:val="0"/>
      <w:divBdr>
        <w:top w:val="none" w:sz="0" w:space="0" w:color="auto"/>
        <w:left w:val="none" w:sz="0" w:space="0" w:color="auto"/>
        <w:bottom w:val="none" w:sz="0" w:space="0" w:color="auto"/>
        <w:right w:val="none" w:sz="0" w:space="0" w:color="auto"/>
      </w:divBdr>
    </w:div>
    <w:div w:id="1174346552">
      <w:bodyDiv w:val="1"/>
      <w:marLeft w:val="0"/>
      <w:marRight w:val="0"/>
      <w:marTop w:val="0"/>
      <w:marBottom w:val="0"/>
      <w:divBdr>
        <w:top w:val="none" w:sz="0" w:space="0" w:color="auto"/>
        <w:left w:val="none" w:sz="0" w:space="0" w:color="auto"/>
        <w:bottom w:val="none" w:sz="0" w:space="0" w:color="auto"/>
        <w:right w:val="none" w:sz="0" w:space="0" w:color="auto"/>
      </w:divBdr>
    </w:div>
    <w:div w:id="1177497453">
      <w:bodyDiv w:val="1"/>
      <w:marLeft w:val="0"/>
      <w:marRight w:val="0"/>
      <w:marTop w:val="0"/>
      <w:marBottom w:val="0"/>
      <w:divBdr>
        <w:top w:val="none" w:sz="0" w:space="0" w:color="auto"/>
        <w:left w:val="none" w:sz="0" w:space="0" w:color="auto"/>
        <w:bottom w:val="none" w:sz="0" w:space="0" w:color="auto"/>
        <w:right w:val="none" w:sz="0" w:space="0" w:color="auto"/>
      </w:divBdr>
    </w:div>
    <w:div w:id="1179271368">
      <w:bodyDiv w:val="1"/>
      <w:marLeft w:val="0"/>
      <w:marRight w:val="0"/>
      <w:marTop w:val="0"/>
      <w:marBottom w:val="0"/>
      <w:divBdr>
        <w:top w:val="none" w:sz="0" w:space="0" w:color="auto"/>
        <w:left w:val="none" w:sz="0" w:space="0" w:color="auto"/>
        <w:bottom w:val="none" w:sz="0" w:space="0" w:color="auto"/>
        <w:right w:val="none" w:sz="0" w:space="0" w:color="auto"/>
      </w:divBdr>
    </w:div>
    <w:div w:id="1180193235">
      <w:bodyDiv w:val="1"/>
      <w:marLeft w:val="0"/>
      <w:marRight w:val="0"/>
      <w:marTop w:val="0"/>
      <w:marBottom w:val="0"/>
      <w:divBdr>
        <w:top w:val="none" w:sz="0" w:space="0" w:color="auto"/>
        <w:left w:val="none" w:sz="0" w:space="0" w:color="auto"/>
        <w:bottom w:val="none" w:sz="0" w:space="0" w:color="auto"/>
        <w:right w:val="none" w:sz="0" w:space="0" w:color="auto"/>
      </w:divBdr>
    </w:div>
    <w:div w:id="1181433352">
      <w:bodyDiv w:val="1"/>
      <w:marLeft w:val="0"/>
      <w:marRight w:val="0"/>
      <w:marTop w:val="0"/>
      <w:marBottom w:val="0"/>
      <w:divBdr>
        <w:top w:val="none" w:sz="0" w:space="0" w:color="auto"/>
        <w:left w:val="none" w:sz="0" w:space="0" w:color="auto"/>
        <w:bottom w:val="none" w:sz="0" w:space="0" w:color="auto"/>
        <w:right w:val="none" w:sz="0" w:space="0" w:color="auto"/>
      </w:divBdr>
    </w:div>
    <w:div w:id="1187864096">
      <w:bodyDiv w:val="1"/>
      <w:marLeft w:val="0"/>
      <w:marRight w:val="0"/>
      <w:marTop w:val="0"/>
      <w:marBottom w:val="0"/>
      <w:divBdr>
        <w:top w:val="none" w:sz="0" w:space="0" w:color="auto"/>
        <w:left w:val="none" w:sz="0" w:space="0" w:color="auto"/>
        <w:bottom w:val="none" w:sz="0" w:space="0" w:color="auto"/>
        <w:right w:val="none" w:sz="0" w:space="0" w:color="auto"/>
      </w:divBdr>
    </w:div>
    <w:div w:id="1188906341">
      <w:bodyDiv w:val="1"/>
      <w:marLeft w:val="0"/>
      <w:marRight w:val="0"/>
      <w:marTop w:val="0"/>
      <w:marBottom w:val="0"/>
      <w:divBdr>
        <w:top w:val="none" w:sz="0" w:space="0" w:color="auto"/>
        <w:left w:val="none" w:sz="0" w:space="0" w:color="auto"/>
        <w:bottom w:val="none" w:sz="0" w:space="0" w:color="auto"/>
        <w:right w:val="none" w:sz="0" w:space="0" w:color="auto"/>
      </w:divBdr>
    </w:div>
    <w:div w:id="1189413674">
      <w:bodyDiv w:val="1"/>
      <w:marLeft w:val="0"/>
      <w:marRight w:val="0"/>
      <w:marTop w:val="0"/>
      <w:marBottom w:val="0"/>
      <w:divBdr>
        <w:top w:val="none" w:sz="0" w:space="0" w:color="auto"/>
        <w:left w:val="none" w:sz="0" w:space="0" w:color="auto"/>
        <w:bottom w:val="none" w:sz="0" w:space="0" w:color="auto"/>
        <w:right w:val="none" w:sz="0" w:space="0" w:color="auto"/>
      </w:divBdr>
    </w:div>
    <w:div w:id="1189442044">
      <w:bodyDiv w:val="1"/>
      <w:marLeft w:val="0"/>
      <w:marRight w:val="0"/>
      <w:marTop w:val="0"/>
      <w:marBottom w:val="0"/>
      <w:divBdr>
        <w:top w:val="none" w:sz="0" w:space="0" w:color="auto"/>
        <w:left w:val="none" w:sz="0" w:space="0" w:color="auto"/>
        <w:bottom w:val="none" w:sz="0" w:space="0" w:color="auto"/>
        <w:right w:val="none" w:sz="0" w:space="0" w:color="auto"/>
      </w:divBdr>
    </w:div>
    <w:div w:id="1192913848">
      <w:bodyDiv w:val="1"/>
      <w:marLeft w:val="0"/>
      <w:marRight w:val="0"/>
      <w:marTop w:val="0"/>
      <w:marBottom w:val="0"/>
      <w:divBdr>
        <w:top w:val="none" w:sz="0" w:space="0" w:color="auto"/>
        <w:left w:val="none" w:sz="0" w:space="0" w:color="auto"/>
        <w:bottom w:val="none" w:sz="0" w:space="0" w:color="auto"/>
        <w:right w:val="none" w:sz="0" w:space="0" w:color="auto"/>
      </w:divBdr>
    </w:div>
    <w:div w:id="1193879470">
      <w:bodyDiv w:val="1"/>
      <w:marLeft w:val="0"/>
      <w:marRight w:val="0"/>
      <w:marTop w:val="0"/>
      <w:marBottom w:val="0"/>
      <w:divBdr>
        <w:top w:val="none" w:sz="0" w:space="0" w:color="auto"/>
        <w:left w:val="none" w:sz="0" w:space="0" w:color="auto"/>
        <w:bottom w:val="none" w:sz="0" w:space="0" w:color="auto"/>
        <w:right w:val="none" w:sz="0" w:space="0" w:color="auto"/>
      </w:divBdr>
    </w:div>
    <w:div w:id="1197695216">
      <w:bodyDiv w:val="1"/>
      <w:marLeft w:val="0"/>
      <w:marRight w:val="0"/>
      <w:marTop w:val="0"/>
      <w:marBottom w:val="0"/>
      <w:divBdr>
        <w:top w:val="none" w:sz="0" w:space="0" w:color="auto"/>
        <w:left w:val="none" w:sz="0" w:space="0" w:color="auto"/>
        <w:bottom w:val="none" w:sz="0" w:space="0" w:color="auto"/>
        <w:right w:val="none" w:sz="0" w:space="0" w:color="auto"/>
      </w:divBdr>
    </w:div>
    <w:div w:id="1200245981">
      <w:bodyDiv w:val="1"/>
      <w:marLeft w:val="0"/>
      <w:marRight w:val="0"/>
      <w:marTop w:val="0"/>
      <w:marBottom w:val="0"/>
      <w:divBdr>
        <w:top w:val="none" w:sz="0" w:space="0" w:color="auto"/>
        <w:left w:val="none" w:sz="0" w:space="0" w:color="auto"/>
        <w:bottom w:val="none" w:sz="0" w:space="0" w:color="auto"/>
        <w:right w:val="none" w:sz="0" w:space="0" w:color="auto"/>
      </w:divBdr>
    </w:div>
    <w:div w:id="1204561191">
      <w:bodyDiv w:val="1"/>
      <w:marLeft w:val="0"/>
      <w:marRight w:val="0"/>
      <w:marTop w:val="0"/>
      <w:marBottom w:val="0"/>
      <w:divBdr>
        <w:top w:val="none" w:sz="0" w:space="0" w:color="auto"/>
        <w:left w:val="none" w:sz="0" w:space="0" w:color="auto"/>
        <w:bottom w:val="none" w:sz="0" w:space="0" w:color="auto"/>
        <w:right w:val="none" w:sz="0" w:space="0" w:color="auto"/>
      </w:divBdr>
    </w:div>
    <w:div w:id="1206023996">
      <w:bodyDiv w:val="1"/>
      <w:marLeft w:val="0"/>
      <w:marRight w:val="0"/>
      <w:marTop w:val="0"/>
      <w:marBottom w:val="0"/>
      <w:divBdr>
        <w:top w:val="none" w:sz="0" w:space="0" w:color="auto"/>
        <w:left w:val="none" w:sz="0" w:space="0" w:color="auto"/>
        <w:bottom w:val="none" w:sz="0" w:space="0" w:color="auto"/>
        <w:right w:val="none" w:sz="0" w:space="0" w:color="auto"/>
      </w:divBdr>
    </w:div>
    <w:div w:id="1209342254">
      <w:bodyDiv w:val="1"/>
      <w:marLeft w:val="0"/>
      <w:marRight w:val="0"/>
      <w:marTop w:val="0"/>
      <w:marBottom w:val="0"/>
      <w:divBdr>
        <w:top w:val="none" w:sz="0" w:space="0" w:color="auto"/>
        <w:left w:val="none" w:sz="0" w:space="0" w:color="auto"/>
        <w:bottom w:val="none" w:sz="0" w:space="0" w:color="auto"/>
        <w:right w:val="none" w:sz="0" w:space="0" w:color="auto"/>
      </w:divBdr>
    </w:div>
    <w:div w:id="1211921731">
      <w:bodyDiv w:val="1"/>
      <w:marLeft w:val="0"/>
      <w:marRight w:val="0"/>
      <w:marTop w:val="0"/>
      <w:marBottom w:val="0"/>
      <w:divBdr>
        <w:top w:val="none" w:sz="0" w:space="0" w:color="auto"/>
        <w:left w:val="none" w:sz="0" w:space="0" w:color="auto"/>
        <w:bottom w:val="none" w:sz="0" w:space="0" w:color="auto"/>
        <w:right w:val="none" w:sz="0" w:space="0" w:color="auto"/>
      </w:divBdr>
    </w:div>
    <w:div w:id="1213268352">
      <w:bodyDiv w:val="1"/>
      <w:marLeft w:val="0"/>
      <w:marRight w:val="0"/>
      <w:marTop w:val="0"/>
      <w:marBottom w:val="0"/>
      <w:divBdr>
        <w:top w:val="none" w:sz="0" w:space="0" w:color="auto"/>
        <w:left w:val="none" w:sz="0" w:space="0" w:color="auto"/>
        <w:bottom w:val="none" w:sz="0" w:space="0" w:color="auto"/>
        <w:right w:val="none" w:sz="0" w:space="0" w:color="auto"/>
      </w:divBdr>
    </w:div>
    <w:div w:id="1214930610">
      <w:bodyDiv w:val="1"/>
      <w:marLeft w:val="0"/>
      <w:marRight w:val="0"/>
      <w:marTop w:val="0"/>
      <w:marBottom w:val="0"/>
      <w:divBdr>
        <w:top w:val="none" w:sz="0" w:space="0" w:color="auto"/>
        <w:left w:val="none" w:sz="0" w:space="0" w:color="auto"/>
        <w:bottom w:val="none" w:sz="0" w:space="0" w:color="auto"/>
        <w:right w:val="none" w:sz="0" w:space="0" w:color="auto"/>
      </w:divBdr>
    </w:div>
    <w:div w:id="1215892006">
      <w:bodyDiv w:val="1"/>
      <w:marLeft w:val="0"/>
      <w:marRight w:val="0"/>
      <w:marTop w:val="0"/>
      <w:marBottom w:val="0"/>
      <w:divBdr>
        <w:top w:val="none" w:sz="0" w:space="0" w:color="auto"/>
        <w:left w:val="none" w:sz="0" w:space="0" w:color="auto"/>
        <w:bottom w:val="none" w:sz="0" w:space="0" w:color="auto"/>
        <w:right w:val="none" w:sz="0" w:space="0" w:color="auto"/>
      </w:divBdr>
    </w:div>
    <w:div w:id="1217232256">
      <w:bodyDiv w:val="1"/>
      <w:marLeft w:val="0"/>
      <w:marRight w:val="0"/>
      <w:marTop w:val="0"/>
      <w:marBottom w:val="0"/>
      <w:divBdr>
        <w:top w:val="none" w:sz="0" w:space="0" w:color="auto"/>
        <w:left w:val="none" w:sz="0" w:space="0" w:color="auto"/>
        <w:bottom w:val="none" w:sz="0" w:space="0" w:color="auto"/>
        <w:right w:val="none" w:sz="0" w:space="0" w:color="auto"/>
      </w:divBdr>
    </w:div>
    <w:div w:id="1217276665">
      <w:bodyDiv w:val="1"/>
      <w:marLeft w:val="0"/>
      <w:marRight w:val="0"/>
      <w:marTop w:val="0"/>
      <w:marBottom w:val="0"/>
      <w:divBdr>
        <w:top w:val="none" w:sz="0" w:space="0" w:color="auto"/>
        <w:left w:val="none" w:sz="0" w:space="0" w:color="auto"/>
        <w:bottom w:val="none" w:sz="0" w:space="0" w:color="auto"/>
        <w:right w:val="none" w:sz="0" w:space="0" w:color="auto"/>
      </w:divBdr>
    </w:div>
    <w:div w:id="1217358251">
      <w:bodyDiv w:val="1"/>
      <w:marLeft w:val="0"/>
      <w:marRight w:val="0"/>
      <w:marTop w:val="0"/>
      <w:marBottom w:val="0"/>
      <w:divBdr>
        <w:top w:val="none" w:sz="0" w:space="0" w:color="auto"/>
        <w:left w:val="none" w:sz="0" w:space="0" w:color="auto"/>
        <w:bottom w:val="none" w:sz="0" w:space="0" w:color="auto"/>
        <w:right w:val="none" w:sz="0" w:space="0" w:color="auto"/>
      </w:divBdr>
    </w:div>
    <w:div w:id="1220048505">
      <w:bodyDiv w:val="1"/>
      <w:marLeft w:val="0"/>
      <w:marRight w:val="0"/>
      <w:marTop w:val="0"/>
      <w:marBottom w:val="0"/>
      <w:divBdr>
        <w:top w:val="none" w:sz="0" w:space="0" w:color="auto"/>
        <w:left w:val="none" w:sz="0" w:space="0" w:color="auto"/>
        <w:bottom w:val="none" w:sz="0" w:space="0" w:color="auto"/>
        <w:right w:val="none" w:sz="0" w:space="0" w:color="auto"/>
      </w:divBdr>
    </w:div>
    <w:div w:id="1223371721">
      <w:bodyDiv w:val="1"/>
      <w:marLeft w:val="0"/>
      <w:marRight w:val="0"/>
      <w:marTop w:val="0"/>
      <w:marBottom w:val="0"/>
      <w:divBdr>
        <w:top w:val="none" w:sz="0" w:space="0" w:color="auto"/>
        <w:left w:val="none" w:sz="0" w:space="0" w:color="auto"/>
        <w:bottom w:val="none" w:sz="0" w:space="0" w:color="auto"/>
        <w:right w:val="none" w:sz="0" w:space="0" w:color="auto"/>
      </w:divBdr>
    </w:div>
    <w:div w:id="1223492223">
      <w:bodyDiv w:val="1"/>
      <w:marLeft w:val="0"/>
      <w:marRight w:val="0"/>
      <w:marTop w:val="0"/>
      <w:marBottom w:val="0"/>
      <w:divBdr>
        <w:top w:val="none" w:sz="0" w:space="0" w:color="auto"/>
        <w:left w:val="none" w:sz="0" w:space="0" w:color="auto"/>
        <w:bottom w:val="none" w:sz="0" w:space="0" w:color="auto"/>
        <w:right w:val="none" w:sz="0" w:space="0" w:color="auto"/>
      </w:divBdr>
    </w:div>
    <w:div w:id="1226180906">
      <w:bodyDiv w:val="1"/>
      <w:marLeft w:val="0"/>
      <w:marRight w:val="0"/>
      <w:marTop w:val="0"/>
      <w:marBottom w:val="0"/>
      <w:divBdr>
        <w:top w:val="none" w:sz="0" w:space="0" w:color="auto"/>
        <w:left w:val="none" w:sz="0" w:space="0" w:color="auto"/>
        <w:bottom w:val="none" w:sz="0" w:space="0" w:color="auto"/>
        <w:right w:val="none" w:sz="0" w:space="0" w:color="auto"/>
      </w:divBdr>
    </w:div>
    <w:div w:id="1226526494">
      <w:bodyDiv w:val="1"/>
      <w:marLeft w:val="0"/>
      <w:marRight w:val="0"/>
      <w:marTop w:val="0"/>
      <w:marBottom w:val="0"/>
      <w:divBdr>
        <w:top w:val="none" w:sz="0" w:space="0" w:color="auto"/>
        <w:left w:val="none" w:sz="0" w:space="0" w:color="auto"/>
        <w:bottom w:val="none" w:sz="0" w:space="0" w:color="auto"/>
        <w:right w:val="none" w:sz="0" w:space="0" w:color="auto"/>
      </w:divBdr>
    </w:div>
    <w:div w:id="1226993482">
      <w:bodyDiv w:val="1"/>
      <w:marLeft w:val="0"/>
      <w:marRight w:val="0"/>
      <w:marTop w:val="0"/>
      <w:marBottom w:val="0"/>
      <w:divBdr>
        <w:top w:val="none" w:sz="0" w:space="0" w:color="auto"/>
        <w:left w:val="none" w:sz="0" w:space="0" w:color="auto"/>
        <w:bottom w:val="none" w:sz="0" w:space="0" w:color="auto"/>
        <w:right w:val="none" w:sz="0" w:space="0" w:color="auto"/>
      </w:divBdr>
    </w:div>
    <w:div w:id="1231497358">
      <w:bodyDiv w:val="1"/>
      <w:marLeft w:val="0"/>
      <w:marRight w:val="0"/>
      <w:marTop w:val="0"/>
      <w:marBottom w:val="0"/>
      <w:divBdr>
        <w:top w:val="none" w:sz="0" w:space="0" w:color="auto"/>
        <w:left w:val="none" w:sz="0" w:space="0" w:color="auto"/>
        <w:bottom w:val="none" w:sz="0" w:space="0" w:color="auto"/>
        <w:right w:val="none" w:sz="0" w:space="0" w:color="auto"/>
      </w:divBdr>
    </w:div>
    <w:div w:id="1233007509">
      <w:bodyDiv w:val="1"/>
      <w:marLeft w:val="0"/>
      <w:marRight w:val="0"/>
      <w:marTop w:val="0"/>
      <w:marBottom w:val="0"/>
      <w:divBdr>
        <w:top w:val="none" w:sz="0" w:space="0" w:color="auto"/>
        <w:left w:val="none" w:sz="0" w:space="0" w:color="auto"/>
        <w:bottom w:val="none" w:sz="0" w:space="0" w:color="auto"/>
        <w:right w:val="none" w:sz="0" w:space="0" w:color="auto"/>
      </w:divBdr>
    </w:div>
    <w:div w:id="1233348696">
      <w:bodyDiv w:val="1"/>
      <w:marLeft w:val="0"/>
      <w:marRight w:val="0"/>
      <w:marTop w:val="0"/>
      <w:marBottom w:val="0"/>
      <w:divBdr>
        <w:top w:val="none" w:sz="0" w:space="0" w:color="auto"/>
        <w:left w:val="none" w:sz="0" w:space="0" w:color="auto"/>
        <w:bottom w:val="none" w:sz="0" w:space="0" w:color="auto"/>
        <w:right w:val="none" w:sz="0" w:space="0" w:color="auto"/>
      </w:divBdr>
    </w:div>
    <w:div w:id="1234900427">
      <w:bodyDiv w:val="1"/>
      <w:marLeft w:val="0"/>
      <w:marRight w:val="0"/>
      <w:marTop w:val="0"/>
      <w:marBottom w:val="0"/>
      <w:divBdr>
        <w:top w:val="none" w:sz="0" w:space="0" w:color="auto"/>
        <w:left w:val="none" w:sz="0" w:space="0" w:color="auto"/>
        <w:bottom w:val="none" w:sz="0" w:space="0" w:color="auto"/>
        <w:right w:val="none" w:sz="0" w:space="0" w:color="auto"/>
      </w:divBdr>
    </w:div>
    <w:div w:id="1236820041">
      <w:bodyDiv w:val="1"/>
      <w:marLeft w:val="0"/>
      <w:marRight w:val="0"/>
      <w:marTop w:val="0"/>
      <w:marBottom w:val="0"/>
      <w:divBdr>
        <w:top w:val="none" w:sz="0" w:space="0" w:color="auto"/>
        <w:left w:val="none" w:sz="0" w:space="0" w:color="auto"/>
        <w:bottom w:val="none" w:sz="0" w:space="0" w:color="auto"/>
        <w:right w:val="none" w:sz="0" w:space="0" w:color="auto"/>
      </w:divBdr>
    </w:div>
    <w:div w:id="1240092600">
      <w:bodyDiv w:val="1"/>
      <w:marLeft w:val="0"/>
      <w:marRight w:val="0"/>
      <w:marTop w:val="0"/>
      <w:marBottom w:val="0"/>
      <w:divBdr>
        <w:top w:val="none" w:sz="0" w:space="0" w:color="auto"/>
        <w:left w:val="none" w:sz="0" w:space="0" w:color="auto"/>
        <w:bottom w:val="none" w:sz="0" w:space="0" w:color="auto"/>
        <w:right w:val="none" w:sz="0" w:space="0" w:color="auto"/>
      </w:divBdr>
    </w:div>
    <w:div w:id="1241796132">
      <w:bodyDiv w:val="1"/>
      <w:marLeft w:val="0"/>
      <w:marRight w:val="0"/>
      <w:marTop w:val="0"/>
      <w:marBottom w:val="0"/>
      <w:divBdr>
        <w:top w:val="none" w:sz="0" w:space="0" w:color="auto"/>
        <w:left w:val="none" w:sz="0" w:space="0" w:color="auto"/>
        <w:bottom w:val="none" w:sz="0" w:space="0" w:color="auto"/>
        <w:right w:val="none" w:sz="0" w:space="0" w:color="auto"/>
      </w:divBdr>
    </w:div>
    <w:div w:id="1242832712">
      <w:bodyDiv w:val="1"/>
      <w:marLeft w:val="0"/>
      <w:marRight w:val="0"/>
      <w:marTop w:val="0"/>
      <w:marBottom w:val="0"/>
      <w:divBdr>
        <w:top w:val="none" w:sz="0" w:space="0" w:color="auto"/>
        <w:left w:val="none" w:sz="0" w:space="0" w:color="auto"/>
        <w:bottom w:val="none" w:sz="0" w:space="0" w:color="auto"/>
        <w:right w:val="none" w:sz="0" w:space="0" w:color="auto"/>
      </w:divBdr>
    </w:div>
    <w:div w:id="1243367789">
      <w:bodyDiv w:val="1"/>
      <w:marLeft w:val="0"/>
      <w:marRight w:val="0"/>
      <w:marTop w:val="0"/>
      <w:marBottom w:val="0"/>
      <w:divBdr>
        <w:top w:val="none" w:sz="0" w:space="0" w:color="auto"/>
        <w:left w:val="none" w:sz="0" w:space="0" w:color="auto"/>
        <w:bottom w:val="none" w:sz="0" w:space="0" w:color="auto"/>
        <w:right w:val="none" w:sz="0" w:space="0" w:color="auto"/>
      </w:divBdr>
    </w:div>
    <w:div w:id="1247689527">
      <w:bodyDiv w:val="1"/>
      <w:marLeft w:val="0"/>
      <w:marRight w:val="0"/>
      <w:marTop w:val="0"/>
      <w:marBottom w:val="0"/>
      <w:divBdr>
        <w:top w:val="none" w:sz="0" w:space="0" w:color="auto"/>
        <w:left w:val="none" w:sz="0" w:space="0" w:color="auto"/>
        <w:bottom w:val="none" w:sz="0" w:space="0" w:color="auto"/>
        <w:right w:val="none" w:sz="0" w:space="0" w:color="auto"/>
      </w:divBdr>
    </w:div>
    <w:div w:id="1248344410">
      <w:bodyDiv w:val="1"/>
      <w:marLeft w:val="0"/>
      <w:marRight w:val="0"/>
      <w:marTop w:val="0"/>
      <w:marBottom w:val="0"/>
      <w:divBdr>
        <w:top w:val="none" w:sz="0" w:space="0" w:color="auto"/>
        <w:left w:val="none" w:sz="0" w:space="0" w:color="auto"/>
        <w:bottom w:val="none" w:sz="0" w:space="0" w:color="auto"/>
        <w:right w:val="none" w:sz="0" w:space="0" w:color="auto"/>
      </w:divBdr>
    </w:div>
    <w:div w:id="1250313309">
      <w:bodyDiv w:val="1"/>
      <w:marLeft w:val="0"/>
      <w:marRight w:val="0"/>
      <w:marTop w:val="0"/>
      <w:marBottom w:val="0"/>
      <w:divBdr>
        <w:top w:val="none" w:sz="0" w:space="0" w:color="auto"/>
        <w:left w:val="none" w:sz="0" w:space="0" w:color="auto"/>
        <w:bottom w:val="none" w:sz="0" w:space="0" w:color="auto"/>
        <w:right w:val="none" w:sz="0" w:space="0" w:color="auto"/>
      </w:divBdr>
    </w:div>
    <w:div w:id="1256205237">
      <w:bodyDiv w:val="1"/>
      <w:marLeft w:val="0"/>
      <w:marRight w:val="0"/>
      <w:marTop w:val="0"/>
      <w:marBottom w:val="0"/>
      <w:divBdr>
        <w:top w:val="none" w:sz="0" w:space="0" w:color="auto"/>
        <w:left w:val="none" w:sz="0" w:space="0" w:color="auto"/>
        <w:bottom w:val="none" w:sz="0" w:space="0" w:color="auto"/>
        <w:right w:val="none" w:sz="0" w:space="0" w:color="auto"/>
      </w:divBdr>
    </w:div>
    <w:div w:id="1257208437">
      <w:bodyDiv w:val="1"/>
      <w:marLeft w:val="0"/>
      <w:marRight w:val="0"/>
      <w:marTop w:val="0"/>
      <w:marBottom w:val="0"/>
      <w:divBdr>
        <w:top w:val="none" w:sz="0" w:space="0" w:color="auto"/>
        <w:left w:val="none" w:sz="0" w:space="0" w:color="auto"/>
        <w:bottom w:val="none" w:sz="0" w:space="0" w:color="auto"/>
        <w:right w:val="none" w:sz="0" w:space="0" w:color="auto"/>
      </w:divBdr>
    </w:div>
    <w:div w:id="1258563142">
      <w:bodyDiv w:val="1"/>
      <w:marLeft w:val="0"/>
      <w:marRight w:val="0"/>
      <w:marTop w:val="0"/>
      <w:marBottom w:val="0"/>
      <w:divBdr>
        <w:top w:val="none" w:sz="0" w:space="0" w:color="auto"/>
        <w:left w:val="none" w:sz="0" w:space="0" w:color="auto"/>
        <w:bottom w:val="none" w:sz="0" w:space="0" w:color="auto"/>
        <w:right w:val="none" w:sz="0" w:space="0" w:color="auto"/>
      </w:divBdr>
    </w:div>
    <w:div w:id="1258749965">
      <w:bodyDiv w:val="1"/>
      <w:marLeft w:val="0"/>
      <w:marRight w:val="0"/>
      <w:marTop w:val="0"/>
      <w:marBottom w:val="0"/>
      <w:divBdr>
        <w:top w:val="none" w:sz="0" w:space="0" w:color="auto"/>
        <w:left w:val="none" w:sz="0" w:space="0" w:color="auto"/>
        <w:bottom w:val="none" w:sz="0" w:space="0" w:color="auto"/>
        <w:right w:val="none" w:sz="0" w:space="0" w:color="auto"/>
      </w:divBdr>
    </w:div>
    <w:div w:id="1259679020">
      <w:bodyDiv w:val="1"/>
      <w:marLeft w:val="0"/>
      <w:marRight w:val="0"/>
      <w:marTop w:val="0"/>
      <w:marBottom w:val="0"/>
      <w:divBdr>
        <w:top w:val="none" w:sz="0" w:space="0" w:color="auto"/>
        <w:left w:val="none" w:sz="0" w:space="0" w:color="auto"/>
        <w:bottom w:val="none" w:sz="0" w:space="0" w:color="auto"/>
        <w:right w:val="none" w:sz="0" w:space="0" w:color="auto"/>
      </w:divBdr>
      <w:divsChild>
        <w:div w:id="1223558443">
          <w:marLeft w:val="0"/>
          <w:marRight w:val="0"/>
          <w:marTop w:val="0"/>
          <w:marBottom w:val="0"/>
          <w:divBdr>
            <w:top w:val="none" w:sz="0" w:space="0" w:color="auto"/>
            <w:left w:val="none" w:sz="0" w:space="0" w:color="auto"/>
            <w:bottom w:val="none" w:sz="0" w:space="0" w:color="auto"/>
            <w:right w:val="none" w:sz="0" w:space="0" w:color="auto"/>
          </w:divBdr>
        </w:div>
      </w:divsChild>
    </w:div>
    <w:div w:id="1259951541">
      <w:bodyDiv w:val="1"/>
      <w:marLeft w:val="0"/>
      <w:marRight w:val="0"/>
      <w:marTop w:val="0"/>
      <w:marBottom w:val="0"/>
      <w:divBdr>
        <w:top w:val="none" w:sz="0" w:space="0" w:color="auto"/>
        <w:left w:val="none" w:sz="0" w:space="0" w:color="auto"/>
        <w:bottom w:val="none" w:sz="0" w:space="0" w:color="auto"/>
        <w:right w:val="none" w:sz="0" w:space="0" w:color="auto"/>
      </w:divBdr>
    </w:div>
    <w:div w:id="1261064155">
      <w:bodyDiv w:val="1"/>
      <w:marLeft w:val="0"/>
      <w:marRight w:val="0"/>
      <w:marTop w:val="0"/>
      <w:marBottom w:val="0"/>
      <w:divBdr>
        <w:top w:val="none" w:sz="0" w:space="0" w:color="auto"/>
        <w:left w:val="none" w:sz="0" w:space="0" w:color="auto"/>
        <w:bottom w:val="none" w:sz="0" w:space="0" w:color="auto"/>
        <w:right w:val="none" w:sz="0" w:space="0" w:color="auto"/>
      </w:divBdr>
    </w:div>
    <w:div w:id="1261916935">
      <w:bodyDiv w:val="1"/>
      <w:marLeft w:val="0"/>
      <w:marRight w:val="0"/>
      <w:marTop w:val="0"/>
      <w:marBottom w:val="0"/>
      <w:divBdr>
        <w:top w:val="none" w:sz="0" w:space="0" w:color="auto"/>
        <w:left w:val="none" w:sz="0" w:space="0" w:color="auto"/>
        <w:bottom w:val="none" w:sz="0" w:space="0" w:color="auto"/>
        <w:right w:val="none" w:sz="0" w:space="0" w:color="auto"/>
      </w:divBdr>
    </w:div>
    <w:div w:id="1266573244">
      <w:bodyDiv w:val="1"/>
      <w:marLeft w:val="0"/>
      <w:marRight w:val="0"/>
      <w:marTop w:val="0"/>
      <w:marBottom w:val="0"/>
      <w:divBdr>
        <w:top w:val="none" w:sz="0" w:space="0" w:color="auto"/>
        <w:left w:val="none" w:sz="0" w:space="0" w:color="auto"/>
        <w:bottom w:val="none" w:sz="0" w:space="0" w:color="auto"/>
        <w:right w:val="none" w:sz="0" w:space="0" w:color="auto"/>
      </w:divBdr>
    </w:div>
    <w:div w:id="1270046806">
      <w:bodyDiv w:val="1"/>
      <w:marLeft w:val="0"/>
      <w:marRight w:val="0"/>
      <w:marTop w:val="0"/>
      <w:marBottom w:val="0"/>
      <w:divBdr>
        <w:top w:val="none" w:sz="0" w:space="0" w:color="auto"/>
        <w:left w:val="none" w:sz="0" w:space="0" w:color="auto"/>
        <w:bottom w:val="none" w:sz="0" w:space="0" w:color="auto"/>
        <w:right w:val="none" w:sz="0" w:space="0" w:color="auto"/>
      </w:divBdr>
    </w:div>
    <w:div w:id="1274753372">
      <w:bodyDiv w:val="1"/>
      <w:marLeft w:val="0"/>
      <w:marRight w:val="0"/>
      <w:marTop w:val="0"/>
      <w:marBottom w:val="0"/>
      <w:divBdr>
        <w:top w:val="none" w:sz="0" w:space="0" w:color="auto"/>
        <w:left w:val="none" w:sz="0" w:space="0" w:color="auto"/>
        <w:bottom w:val="none" w:sz="0" w:space="0" w:color="auto"/>
        <w:right w:val="none" w:sz="0" w:space="0" w:color="auto"/>
      </w:divBdr>
    </w:div>
    <w:div w:id="1276593170">
      <w:bodyDiv w:val="1"/>
      <w:marLeft w:val="0"/>
      <w:marRight w:val="0"/>
      <w:marTop w:val="0"/>
      <w:marBottom w:val="0"/>
      <w:divBdr>
        <w:top w:val="none" w:sz="0" w:space="0" w:color="auto"/>
        <w:left w:val="none" w:sz="0" w:space="0" w:color="auto"/>
        <w:bottom w:val="none" w:sz="0" w:space="0" w:color="auto"/>
        <w:right w:val="none" w:sz="0" w:space="0" w:color="auto"/>
      </w:divBdr>
    </w:div>
    <w:div w:id="1277177886">
      <w:bodyDiv w:val="1"/>
      <w:marLeft w:val="0"/>
      <w:marRight w:val="0"/>
      <w:marTop w:val="0"/>
      <w:marBottom w:val="0"/>
      <w:divBdr>
        <w:top w:val="none" w:sz="0" w:space="0" w:color="auto"/>
        <w:left w:val="none" w:sz="0" w:space="0" w:color="auto"/>
        <w:bottom w:val="none" w:sz="0" w:space="0" w:color="auto"/>
        <w:right w:val="none" w:sz="0" w:space="0" w:color="auto"/>
      </w:divBdr>
    </w:div>
    <w:div w:id="1288123987">
      <w:bodyDiv w:val="1"/>
      <w:marLeft w:val="0"/>
      <w:marRight w:val="0"/>
      <w:marTop w:val="0"/>
      <w:marBottom w:val="0"/>
      <w:divBdr>
        <w:top w:val="none" w:sz="0" w:space="0" w:color="auto"/>
        <w:left w:val="none" w:sz="0" w:space="0" w:color="auto"/>
        <w:bottom w:val="none" w:sz="0" w:space="0" w:color="auto"/>
        <w:right w:val="none" w:sz="0" w:space="0" w:color="auto"/>
      </w:divBdr>
    </w:div>
    <w:div w:id="1293823796">
      <w:bodyDiv w:val="1"/>
      <w:marLeft w:val="0"/>
      <w:marRight w:val="0"/>
      <w:marTop w:val="0"/>
      <w:marBottom w:val="0"/>
      <w:divBdr>
        <w:top w:val="none" w:sz="0" w:space="0" w:color="auto"/>
        <w:left w:val="none" w:sz="0" w:space="0" w:color="auto"/>
        <w:bottom w:val="none" w:sz="0" w:space="0" w:color="auto"/>
        <w:right w:val="none" w:sz="0" w:space="0" w:color="auto"/>
      </w:divBdr>
    </w:div>
    <w:div w:id="1297678954">
      <w:bodyDiv w:val="1"/>
      <w:marLeft w:val="0"/>
      <w:marRight w:val="0"/>
      <w:marTop w:val="0"/>
      <w:marBottom w:val="0"/>
      <w:divBdr>
        <w:top w:val="none" w:sz="0" w:space="0" w:color="auto"/>
        <w:left w:val="none" w:sz="0" w:space="0" w:color="auto"/>
        <w:bottom w:val="none" w:sz="0" w:space="0" w:color="auto"/>
        <w:right w:val="none" w:sz="0" w:space="0" w:color="auto"/>
      </w:divBdr>
    </w:div>
    <w:div w:id="1298611334">
      <w:bodyDiv w:val="1"/>
      <w:marLeft w:val="0"/>
      <w:marRight w:val="0"/>
      <w:marTop w:val="0"/>
      <w:marBottom w:val="0"/>
      <w:divBdr>
        <w:top w:val="none" w:sz="0" w:space="0" w:color="auto"/>
        <w:left w:val="none" w:sz="0" w:space="0" w:color="auto"/>
        <w:bottom w:val="none" w:sz="0" w:space="0" w:color="auto"/>
        <w:right w:val="none" w:sz="0" w:space="0" w:color="auto"/>
      </w:divBdr>
    </w:div>
    <w:div w:id="1303197626">
      <w:bodyDiv w:val="1"/>
      <w:marLeft w:val="0"/>
      <w:marRight w:val="0"/>
      <w:marTop w:val="0"/>
      <w:marBottom w:val="0"/>
      <w:divBdr>
        <w:top w:val="none" w:sz="0" w:space="0" w:color="auto"/>
        <w:left w:val="none" w:sz="0" w:space="0" w:color="auto"/>
        <w:bottom w:val="none" w:sz="0" w:space="0" w:color="auto"/>
        <w:right w:val="none" w:sz="0" w:space="0" w:color="auto"/>
      </w:divBdr>
    </w:div>
    <w:div w:id="1305500047">
      <w:bodyDiv w:val="1"/>
      <w:marLeft w:val="0"/>
      <w:marRight w:val="0"/>
      <w:marTop w:val="0"/>
      <w:marBottom w:val="0"/>
      <w:divBdr>
        <w:top w:val="none" w:sz="0" w:space="0" w:color="auto"/>
        <w:left w:val="none" w:sz="0" w:space="0" w:color="auto"/>
        <w:bottom w:val="none" w:sz="0" w:space="0" w:color="auto"/>
        <w:right w:val="none" w:sz="0" w:space="0" w:color="auto"/>
      </w:divBdr>
    </w:div>
    <w:div w:id="1308317170">
      <w:bodyDiv w:val="1"/>
      <w:marLeft w:val="0"/>
      <w:marRight w:val="0"/>
      <w:marTop w:val="0"/>
      <w:marBottom w:val="0"/>
      <w:divBdr>
        <w:top w:val="none" w:sz="0" w:space="0" w:color="auto"/>
        <w:left w:val="none" w:sz="0" w:space="0" w:color="auto"/>
        <w:bottom w:val="none" w:sz="0" w:space="0" w:color="auto"/>
        <w:right w:val="none" w:sz="0" w:space="0" w:color="auto"/>
      </w:divBdr>
    </w:div>
    <w:div w:id="1316490492">
      <w:bodyDiv w:val="1"/>
      <w:marLeft w:val="0"/>
      <w:marRight w:val="0"/>
      <w:marTop w:val="0"/>
      <w:marBottom w:val="0"/>
      <w:divBdr>
        <w:top w:val="none" w:sz="0" w:space="0" w:color="auto"/>
        <w:left w:val="none" w:sz="0" w:space="0" w:color="auto"/>
        <w:bottom w:val="none" w:sz="0" w:space="0" w:color="auto"/>
        <w:right w:val="none" w:sz="0" w:space="0" w:color="auto"/>
      </w:divBdr>
    </w:div>
    <w:div w:id="1316835176">
      <w:bodyDiv w:val="1"/>
      <w:marLeft w:val="0"/>
      <w:marRight w:val="0"/>
      <w:marTop w:val="0"/>
      <w:marBottom w:val="0"/>
      <w:divBdr>
        <w:top w:val="none" w:sz="0" w:space="0" w:color="auto"/>
        <w:left w:val="none" w:sz="0" w:space="0" w:color="auto"/>
        <w:bottom w:val="none" w:sz="0" w:space="0" w:color="auto"/>
        <w:right w:val="none" w:sz="0" w:space="0" w:color="auto"/>
      </w:divBdr>
    </w:div>
    <w:div w:id="1318653943">
      <w:bodyDiv w:val="1"/>
      <w:marLeft w:val="0"/>
      <w:marRight w:val="0"/>
      <w:marTop w:val="0"/>
      <w:marBottom w:val="0"/>
      <w:divBdr>
        <w:top w:val="none" w:sz="0" w:space="0" w:color="auto"/>
        <w:left w:val="none" w:sz="0" w:space="0" w:color="auto"/>
        <w:bottom w:val="none" w:sz="0" w:space="0" w:color="auto"/>
        <w:right w:val="none" w:sz="0" w:space="0" w:color="auto"/>
      </w:divBdr>
    </w:div>
    <w:div w:id="1323124698">
      <w:bodyDiv w:val="1"/>
      <w:marLeft w:val="0"/>
      <w:marRight w:val="0"/>
      <w:marTop w:val="0"/>
      <w:marBottom w:val="0"/>
      <w:divBdr>
        <w:top w:val="none" w:sz="0" w:space="0" w:color="auto"/>
        <w:left w:val="none" w:sz="0" w:space="0" w:color="auto"/>
        <w:bottom w:val="none" w:sz="0" w:space="0" w:color="auto"/>
        <w:right w:val="none" w:sz="0" w:space="0" w:color="auto"/>
      </w:divBdr>
    </w:div>
    <w:div w:id="1325816301">
      <w:bodyDiv w:val="1"/>
      <w:marLeft w:val="0"/>
      <w:marRight w:val="0"/>
      <w:marTop w:val="0"/>
      <w:marBottom w:val="0"/>
      <w:divBdr>
        <w:top w:val="none" w:sz="0" w:space="0" w:color="auto"/>
        <w:left w:val="none" w:sz="0" w:space="0" w:color="auto"/>
        <w:bottom w:val="none" w:sz="0" w:space="0" w:color="auto"/>
        <w:right w:val="none" w:sz="0" w:space="0" w:color="auto"/>
      </w:divBdr>
    </w:div>
    <w:div w:id="1329867795">
      <w:bodyDiv w:val="1"/>
      <w:marLeft w:val="0"/>
      <w:marRight w:val="0"/>
      <w:marTop w:val="0"/>
      <w:marBottom w:val="0"/>
      <w:divBdr>
        <w:top w:val="none" w:sz="0" w:space="0" w:color="auto"/>
        <w:left w:val="none" w:sz="0" w:space="0" w:color="auto"/>
        <w:bottom w:val="none" w:sz="0" w:space="0" w:color="auto"/>
        <w:right w:val="none" w:sz="0" w:space="0" w:color="auto"/>
      </w:divBdr>
    </w:div>
    <w:div w:id="1329870913">
      <w:bodyDiv w:val="1"/>
      <w:marLeft w:val="0"/>
      <w:marRight w:val="0"/>
      <w:marTop w:val="0"/>
      <w:marBottom w:val="0"/>
      <w:divBdr>
        <w:top w:val="none" w:sz="0" w:space="0" w:color="auto"/>
        <w:left w:val="none" w:sz="0" w:space="0" w:color="auto"/>
        <w:bottom w:val="none" w:sz="0" w:space="0" w:color="auto"/>
        <w:right w:val="none" w:sz="0" w:space="0" w:color="auto"/>
      </w:divBdr>
    </w:div>
    <w:div w:id="1331642128">
      <w:bodyDiv w:val="1"/>
      <w:marLeft w:val="0"/>
      <w:marRight w:val="0"/>
      <w:marTop w:val="0"/>
      <w:marBottom w:val="0"/>
      <w:divBdr>
        <w:top w:val="none" w:sz="0" w:space="0" w:color="auto"/>
        <w:left w:val="none" w:sz="0" w:space="0" w:color="auto"/>
        <w:bottom w:val="none" w:sz="0" w:space="0" w:color="auto"/>
        <w:right w:val="none" w:sz="0" w:space="0" w:color="auto"/>
      </w:divBdr>
    </w:div>
    <w:div w:id="1336107073">
      <w:bodyDiv w:val="1"/>
      <w:marLeft w:val="0"/>
      <w:marRight w:val="0"/>
      <w:marTop w:val="0"/>
      <w:marBottom w:val="0"/>
      <w:divBdr>
        <w:top w:val="none" w:sz="0" w:space="0" w:color="auto"/>
        <w:left w:val="none" w:sz="0" w:space="0" w:color="auto"/>
        <w:bottom w:val="none" w:sz="0" w:space="0" w:color="auto"/>
        <w:right w:val="none" w:sz="0" w:space="0" w:color="auto"/>
      </w:divBdr>
    </w:div>
    <w:div w:id="1338849041">
      <w:bodyDiv w:val="1"/>
      <w:marLeft w:val="0"/>
      <w:marRight w:val="0"/>
      <w:marTop w:val="0"/>
      <w:marBottom w:val="0"/>
      <w:divBdr>
        <w:top w:val="none" w:sz="0" w:space="0" w:color="auto"/>
        <w:left w:val="none" w:sz="0" w:space="0" w:color="auto"/>
        <w:bottom w:val="none" w:sz="0" w:space="0" w:color="auto"/>
        <w:right w:val="none" w:sz="0" w:space="0" w:color="auto"/>
      </w:divBdr>
    </w:div>
    <w:div w:id="1342852486">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346176729">
      <w:bodyDiv w:val="1"/>
      <w:marLeft w:val="0"/>
      <w:marRight w:val="0"/>
      <w:marTop w:val="0"/>
      <w:marBottom w:val="0"/>
      <w:divBdr>
        <w:top w:val="none" w:sz="0" w:space="0" w:color="auto"/>
        <w:left w:val="none" w:sz="0" w:space="0" w:color="auto"/>
        <w:bottom w:val="none" w:sz="0" w:space="0" w:color="auto"/>
        <w:right w:val="none" w:sz="0" w:space="0" w:color="auto"/>
      </w:divBdr>
    </w:div>
    <w:div w:id="1346975013">
      <w:bodyDiv w:val="1"/>
      <w:marLeft w:val="0"/>
      <w:marRight w:val="0"/>
      <w:marTop w:val="0"/>
      <w:marBottom w:val="0"/>
      <w:divBdr>
        <w:top w:val="none" w:sz="0" w:space="0" w:color="auto"/>
        <w:left w:val="none" w:sz="0" w:space="0" w:color="auto"/>
        <w:bottom w:val="none" w:sz="0" w:space="0" w:color="auto"/>
        <w:right w:val="none" w:sz="0" w:space="0" w:color="auto"/>
      </w:divBdr>
    </w:div>
    <w:div w:id="1348630015">
      <w:bodyDiv w:val="1"/>
      <w:marLeft w:val="0"/>
      <w:marRight w:val="0"/>
      <w:marTop w:val="0"/>
      <w:marBottom w:val="0"/>
      <w:divBdr>
        <w:top w:val="none" w:sz="0" w:space="0" w:color="auto"/>
        <w:left w:val="none" w:sz="0" w:space="0" w:color="auto"/>
        <w:bottom w:val="none" w:sz="0" w:space="0" w:color="auto"/>
        <w:right w:val="none" w:sz="0" w:space="0" w:color="auto"/>
      </w:divBdr>
    </w:div>
    <w:div w:id="1352880843">
      <w:bodyDiv w:val="1"/>
      <w:marLeft w:val="0"/>
      <w:marRight w:val="0"/>
      <w:marTop w:val="0"/>
      <w:marBottom w:val="0"/>
      <w:divBdr>
        <w:top w:val="none" w:sz="0" w:space="0" w:color="auto"/>
        <w:left w:val="none" w:sz="0" w:space="0" w:color="auto"/>
        <w:bottom w:val="none" w:sz="0" w:space="0" w:color="auto"/>
        <w:right w:val="none" w:sz="0" w:space="0" w:color="auto"/>
      </w:divBdr>
    </w:div>
    <w:div w:id="1353847196">
      <w:bodyDiv w:val="1"/>
      <w:marLeft w:val="0"/>
      <w:marRight w:val="0"/>
      <w:marTop w:val="0"/>
      <w:marBottom w:val="0"/>
      <w:divBdr>
        <w:top w:val="none" w:sz="0" w:space="0" w:color="auto"/>
        <w:left w:val="none" w:sz="0" w:space="0" w:color="auto"/>
        <w:bottom w:val="none" w:sz="0" w:space="0" w:color="auto"/>
        <w:right w:val="none" w:sz="0" w:space="0" w:color="auto"/>
      </w:divBdr>
    </w:div>
    <w:div w:id="1355234278">
      <w:bodyDiv w:val="1"/>
      <w:marLeft w:val="0"/>
      <w:marRight w:val="0"/>
      <w:marTop w:val="0"/>
      <w:marBottom w:val="0"/>
      <w:divBdr>
        <w:top w:val="none" w:sz="0" w:space="0" w:color="auto"/>
        <w:left w:val="none" w:sz="0" w:space="0" w:color="auto"/>
        <w:bottom w:val="none" w:sz="0" w:space="0" w:color="auto"/>
        <w:right w:val="none" w:sz="0" w:space="0" w:color="auto"/>
      </w:divBdr>
    </w:div>
    <w:div w:id="1358770148">
      <w:bodyDiv w:val="1"/>
      <w:marLeft w:val="0"/>
      <w:marRight w:val="0"/>
      <w:marTop w:val="0"/>
      <w:marBottom w:val="0"/>
      <w:divBdr>
        <w:top w:val="none" w:sz="0" w:space="0" w:color="auto"/>
        <w:left w:val="none" w:sz="0" w:space="0" w:color="auto"/>
        <w:bottom w:val="none" w:sz="0" w:space="0" w:color="auto"/>
        <w:right w:val="none" w:sz="0" w:space="0" w:color="auto"/>
      </w:divBdr>
    </w:div>
    <w:div w:id="1359969785">
      <w:bodyDiv w:val="1"/>
      <w:marLeft w:val="0"/>
      <w:marRight w:val="0"/>
      <w:marTop w:val="0"/>
      <w:marBottom w:val="0"/>
      <w:divBdr>
        <w:top w:val="none" w:sz="0" w:space="0" w:color="auto"/>
        <w:left w:val="none" w:sz="0" w:space="0" w:color="auto"/>
        <w:bottom w:val="none" w:sz="0" w:space="0" w:color="auto"/>
        <w:right w:val="none" w:sz="0" w:space="0" w:color="auto"/>
      </w:divBdr>
    </w:div>
    <w:div w:id="1367020939">
      <w:bodyDiv w:val="1"/>
      <w:marLeft w:val="0"/>
      <w:marRight w:val="0"/>
      <w:marTop w:val="0"/>
      <w:marBottom w:val="0"/>
      <w:divBdr>
        <w:top w:val="none" w:sz="0" w:space="0" w:color="auto"/>
        <w:left w:val="none" w:sz="0" w:space="0" w:color="auto"/>
        <w:bottom w:val="none" w:sz="0" w:space="0" w:color="auto"/>
        <w:right w:val="none" w:sz="0" w:space="0" w:color="auto"/>
      </w:divBdr>
    </w:div>
    <w:div w:id="1368414950">
      <w:bodyDiv w:val="1"/>
      <w:marLeft w:val="0"/>
      <w:marRight w:val="0"/>
      <w:marTop w:val="0"/>
      <w:marBottom w:val="0"/>
      <w:divBdr>
        <w:top w:val="none" w:sz="0" w:space="0" w:color="auto"/>
        <w:left w:val="none" w:sz="0" w:space="0" w:color="auto"/>
        <w:bottom w:val="none" w:sz="0" w:space="0" w:color="auto"/>
        <w:right w:val="none" w:sz="0" w:space="0" w:color="auto"/>
      </w:divBdr>
    </w:div>
    <w:div w:id="1370258886">
      <w:bodyDiv w:val="1"/>
      <w:marLeft w:val="0"/>
      <w:marRight w:val="0"/>
      <w:marTop w:val="0"/>
      <w:marBottom w:val="0"/>
      <w:divBdr>
        <w:top w:val="none" w:sz="0" w:space="0" w:color="auto"/>
        <w:left w:val="none" w:sz="0" w:space="0" w:color="auto"/>
        <w:bottom w:val="none" w:sz="0" w:space="0" w:color="auto"/>
        <w:right w:val="none" w:sz="0" w:space="0" w:color="auto"/>
      </w:divBdr>
    </w:div>
    <w:div w:id="1371757053">
      <w:bodyDiv w:val="1"/>
      <w:marLeft w:val="0"/>
      <w:marRight w:val="0"/>
      <w:marTop w:val="0"/>
      <w:marBottom w:val="0"/>
      <w:divBdr>
        <w:top w:val="none" w:sz="0" w:space="0" w:color="auto"/>
        <w:left w:val="none" w:sz="0" w:space="0" w:color="auto"/>
        <w:bottom w:val="none" w:sz="0" w:space="0" w:color="auto"/>
        <w:right w:val="none" w:sz="0" w:space="0" w:color="auto"/>
      </w:divBdr>
    </w:div>
    <w:div w:id="1372799836">
      <w:bodyDiv w:val="1"/>
      <w:marLeft w:val="0"/>
      <w:marRight w:val="0"/>
      <w:marTop w:val="0"/>
      <w:marBottom w:val="0"/>
      <w:divBdr>
        <w:top w:val="none" w:sz="0" w:space="0" w:color="auto"/>
        <w:left w:val="none" w:sz="0" w:space="0" w:color="auto"/>
        <w:bottom w:val="none" w:sz="0" w:space="0" w:color="auto"/>
        <w:right w:val="none" w:sz="0" w:space="0" w:color="auto"/>
      </w:divBdr>
    </w:div>
    <w:div w:id="1377074533">
      <w:bodyDiv w:val="1"/>
      <w:marLeft w:val="0"/>
      <w:marRight w:val="0"/>
      <w:marTop w:val="0"/>
      <w:marBottom w:val="0"/>
      <w:divBdr>
        <w:top w:val="none" w:sz="0" w:space="0" w:color="auto"/>
        <w:left w:val="none" w:sz="0" w:space="0" w:color="auto"/>
        <w:bottom w:val="none" w:sz="0" w:space="0" w:color="auto"/>
        <w:right w:val="none" w:sz="0" w:space="0" w:color="auto"/>
      </w:divBdr>
    </w:div>
    <w:div w:id="1378243132">
      <w:bodyDiv w:val="1"/>
      <w:marLeft w:val="0"/>
      <w:marRight w:val="0"/>
      <w:marTop w:val="0"/>
      <w:marBottom w:val="0"/>
      <w:divBdr>
        <w:top w:val="none" w:sz="0" w:space="0" w:color="auto"/>
        <w:left w:val="none" w:sz="0" w:space="0" w:color="auto"/>
        <w:bottom w:val="none" w:sz="0" w:space="0" w:color="auto"/>
        <w:right w:val="none" w:sz="0" w:space="0" w:color="auto"/>
      </w:divBdr>
    </w:div>
    <w:div w:id="1379283531">
      <w:bodyDiv w:val="1"/>
      <w:marLeft w:val="0"/>
      <w:marRight w:val="0"/>
      <w:marTop w:val="0"/>
      <w:marBottom w:val="0"/>
      <w:divBdr>
        <w:top w:val="none" w:sz="0" w:space="0" w:color="auto"/>
        <w:left w:val="none" w:sz="0" w:space="0" w:color="auto"/>
        <w:bottom w:val="none" w:sz="0" w:space="0" w:color="auto"/>
        <w:right w:val="none" w:sz="0" w:space="0" w:color="auto"/>
      </w:divBdr>
    </w:div>
    <w:div w:id="1380396170">
      <w:bodyDiv w:val="1"/>
      <w:marLeft w:val="0"/>
      <w:marRight w:val="0"/>
      <w:marTop w:val="0"/>
      <w:marBottom w:val="0"/>
      <w:divBdr>
        <w:top w:val="none" w:sz="0" w:space="0" w:color="auto"/>
        <w:left w:val="none" w:sz="0" w:space="0" w:color="auto"/>
        <w:bottom w:val="none" w:sz="0" w:space="0" w:color="auto"/>
        <w:right w:val="none" w:sz="0" w:space="0" w:color="auto"/>
      </w:divBdr>
    </w:div>
    <w:div w:id="1384138998">
      <w:bodyDiv w:val="1"/>
      <w:marLeft w:val="0"/>
      <w:marRight w:val="0"/>
      <w:marTop w:val="0"/>
      <w:marBottom w:val="0"/>
      <w:divBdr>
        <w:top w:val="none" w:sz="0" w:space="0" w:color="auto"/>
        <w:left w:val="none" w:sz="0" w:space="0" w:color="auto"/>
        <w:bottom w:val="none" w:sz="0" w:space="0" w:color="auto"/>
        <w:right w:val="none" w:sz="0" w:space="0" w:color="auto"/>
      </w:divBdr>
    </w:div>
    <w:div w:id="1385759040">
      <w:bodyDiv w:val="1"/>
      <w:marLeft w:val="0"/>
      <w:marRight w:val="0"/>
      <w:marTop w:val="0"/>
      <w:marBottom w:val="0"/>
      <w:divBdr>
        <w:top w:val="none" w:sz="0" w:space="0" w:color="auto"/>
        <w:left w:val="none" w:sz="0" w:space="0" w:color="auto"/>
        <w:bottom w:val="none" w:sz="0" w:space="0" w:color="auto"/>
        <w:right w:val="none" w:sz="0" w:space="0" w:color="auto"/>
      </w:divBdr>
    </w:div>
    <w:div w:id="1386442800">
      <w:bodyDiv w:val="1"/>
      <w:marLeft w:val="0"/>
      <w:marRight w:val="0"/>
      <w:marTop w:val="0"/>
      <w:marBottom w:val="0"/>
      <w:divBdr>
        <w:top w:val="none" w:sz="0" w:space="0" w:color="auto"/>
        <w:left w:val="none" w:sz="0" w:space="0" w:color="auto"/>
        <w:bottom w:val="none" w:sz="0" w:space="0" w:color="auto"/>
        <w:right w:val="none" w:sz="0" w:space="0" w:color="auto"/>
      </w:divBdr>
    </w:div>
    <w:div w:id="1386880470">
      <w:bodyDiv w:val="1"/>
      <w:marLeft w:val="0"/>
      <w:marRight w:val="0"/>
      <w:marTop w:val="0"/>
      <w:marBottom w:val="0"/>
      <w:divBdr>
        <w:top w:val="none" w:sz="0" w:space="0" w:color="auto"/>
        <w:left w:val="none" w:sz="0" w:space="0" w:color="auto"/>
        <w:bottom w:val="none" w:sz="0" w:space="0" w:color="auto"/>
        <w:right w:val="none" w:sz="0" w:space="0" w:color="auto"/>
      </w:divBdr>
    </w:div>
    <w:div w:id="1387409900">
      <w:bodyDiv w:val="1"/>
      <w:marLeft w:val="0"/>
      <w:marRight w:val="0"/>
      <w:marTop w:val="0"/>
      <w:marBottom w:val="0"/>
      <w:divBdr>
        <w:top w:val="none" w:sz="0" w:space="0" w:color="auto"/>
        <w:left w:val="none" w:sz="0" w:space="0" w:color="auto"/>
        <w:bottom w:val="none" w:sz="0" w:space="0" w:color="auto"/>
        <w:right w:val="none" w:sz="0" w:space="0" w:color="auto"/>
      </w:divBdr>
    </w:div>
    <w:div w:id="1397238973">
      <w:bodyDiv w:val="1"/>
      <w:marLeft w:val="0"/>
      <w:marRight w:val="0"/>
      <w:marTop w:val="0"/>
      <w:marBottom w:val="0"/>
      <w:divBdr>
        <w:top w:val="none" w:sz="0" w:space="0" w:color="auto"/>
        <w:left w:val="none" w:sz="0" w:space="0" w:color="auto"/>
        <w:bottom w:val="none" w:sz="0" w:space="0" w:color="auto"/>
        <w:right w:val="none" w:sz="0" w:space="0" w:color="auto"/>
      </w:divBdr>
    </w:div>
    <w:div w:id="1399938229">
      <w:bodyDiv w:val="1"/>
      <w:marLeft w:val="0"/>
      <w:marRight w:val="0"/>
      <w:marTop w:val="0"/>
      <w:marBottom w:val="0"/>
      <w:divBdr>
        <w:top w:val="none" w:sz="0" w:space="0" w:color="auto"/>
        <w:left w:val="none" w:sz="0" w:space="0" w:color="auto"/>
        <w:bottom w:val="none" w:sz="0" w:space="0" w:color="auto"/>
        <w:right w:val="none" w:sz="0" w:space="0" w:color="auto"/>
      </w:divBdr>
    </w:div>
    <w:div w:id="1402941726">
      <w:bodyDiv w:val="1"/>
      <w:marLeft w:val="0"/>
      <w:marRight w:val="0"/>
      <w:marTop w:val="0"/>
      <w:marBottom w:val="0"/>
      <w:divBdr>
        <w:top w:val="none" w:sz="0" w:space="0" w:color="auto"/>
        <w:left w:val="none" w:sz="0" w:space="0" w:color="auto"/>
        <w:bottom w:val="none" w:sz="0" w:space="0" w:color="auto"/>
        <w:right w:val="none" w:sz="0" w:space="0" w:color="auto"/>
      </w:divBdr>
    </w:div>
    <w:div w:id="1405907948">
      <w:bodyDiv w:val="1"/>
      <w:marLeft w:val="0"/>
      <w:marRight w:val="0"/>
      <w:marTop w:val="0"/>
      <w:marBottom w:val="0"/>
      <w:divBdr>
        <w:top w:val="none" w:sz="0" w:space="0" w:color="auto"/>
        <w:left w:val="none" w:sz="0" w:space="0" w:color="auto"/>
        <w:bottom w:val="none" w:sz="0" w:space="0" w:color="auto"/>
        <w:right w:val="none" w:sz="0" w:space="0" w:color="auto"/>
      </w:divBdr>
    </w:div>
    <w:div w:id="1411082171">
      <w:bodyDiv w:val="1"/>
      <w:marLeft w:val="0"/>
      <w:marRight w:val="0"/>
      <w:marTop w:val="0"/>
      <w:marBottom w:val="0"/>
      <w:divBdr>
        <w:top w:val="none" w:sz="0" w:space="0" w:color="auto"/>
        <w:left w:val="none" w:sz="0" w:space="0" w:color="auto"/>
        <w:bottom w:val="none" w:sz="0" w:space="0" w:color="auto"/>
        <w:right w:val="none" w:sz="0" w:space="0" w:color="auto"/>
      </w:divBdr>
    </w:div>
    <w:div w:id="1412506524">
      <w:bodyDiv w:val="1"/>
      <w:marLeft w:val="0"/>
      <w:marRight w:val="0"/>
      <w:marTop w:val="0"/>
      <w:marBottom w:val="0"/>
      <w:divBdr>
        <w:top w:val="none" w:sz="0" w:space="0" w:color="auto"/>
        <w:left w:val="none" w:sz="0" w:space="0" w:color="auto"/>
        <w:bottom w:val="none" w:sz="0" w:space="0" w:color="auto"/>
        <w:right w:val="none" w:sz="0" w:space="0" w:color="auto"/>
      </w:divBdr>
    </w:div>
    <w:div w:id="1412852305">
      <w:bodyDiv w:val="1"/>
      <w:marLeft w:val="0"/>
      <w:marRight w:val="0"/>
      <w:marTop w:val="0"/>
      <w:marBottom w:val="0"/>
      <w:divBdr>
        <w:top w:val="none" w:sz="0" w:space="0" w:color="auto"/>
        <w:left w:val="none" w:sz="0" w:space="0" w:color="auto"/>
        <w:bottom w:val="none" w:sz="0" w:space="0" w:color="auto"/>
        <w:right w:val="none" w:sz="0" w:space="0" w:color="auto"/>
      </w:divBdr>
    </w:div>
    <w:div w:id="1413164448">
      <w:bodyDiv w:val="1"/>
      <w:marLeft w:val="0"/>
      <w:marRight w:val="0"/>
      <w:marTop w:val="0"/>
      <w:marBottom w:val="0"/>
      <w:divBdr>
        <w:top w:val="none" w:sz="0" w:space="0" w:color="auto"/>
        <w:left w:val="none" w:sz="0" w:space="0" w:color="auto"/>
        <w:bottom w:val="none" w:sz="0" w:space="0" w:color="auto"/>
        <w:right w:val="none" w:sz="0" w:space="0" w:color="auto"/>
      </w:divBdr>
    </w:div>
    <w:div w:id="1413700240">
      <w:bodyDiv w:val="1"/>
      <w:marLeft w:val="0"/>
      <w:marRight w:val="0"/>
      <w:marTop w:val="0"/>
      <w:marBottom w:val="0"/>
      <w:divBdr>
        <w:top w:val="none" w:sz="0" w:space="0" w:color="auto"/>
        <w:left w:val="none" w:sz="0" w:space="0" w:color="auto"/>
        <w:bottom w:val="none" w:sz="0" w:space="0" w:color="auto"/>
        <w:right w:val="none" w:sz="0" w:space="0" w:color="auto"/>
      </w:divBdr>
    </w:div>
    <w:div w:id="1418138041">
      <w:bodyDiv w:val="1"/>
      <w:marLeft w:val="0"/>
      <w:marRight w:val="0"/>
      <w:marTop w:val="0"/>
      <w:marBottom w:val="0"/>
      <w:divBdr>
        <w:top w:val="none" w:sz="0" w:space="0" w:color="auto"/>
        <w:left w:val="none" w:sz="0" w:space="0" w:color="auto"/>
        <w:bottom w:val="none" w:sz="0" w:space="0" w:color="auto"/>
        <w:right w:val="none" w:sz="0" w:space="0" w:color="auto"/>
      </w:divBdr>
    </w:div>
    <w:div w:id="1418164741">
      <w:bodyDiv w:val="1"/>
      <w:marLeft w:val="0"/>
      <w:marRight w:val="0"/>
      <w:marTop w:val="0"/>
      <w:marBottom w:val="0"/>
      <w:divBdr>
        <w:top w:val="none" w:sz="0" w:space="0" w:color="auto"/>
        <w:left w:val="none" w:sz="0" w:space="0" w:color="auto"/>
        <w:bottom w:val="none" w:sz="0" w:space="0" w:color="auto"/>
        <w:right w:val="none" w:sz="0" w:space="0" w:color="auto"/>
      </w:divBdr>
    </w:div>
    <w:div w:id="1421482164">
      <w:bodyDiv w:val="1"/>
      <w:marLeft w:val="0"/>
      <w:marRight w:val="0"/>
      <w:marTop w:val="0"/>
      <w:marBottom w:val="0"/>
      <w:divBdr>
        <w:top w:val="none" w:sz="0" w:space="0" w:color="auto"/>
        <w:left w:val="none" w:sz="0" w:space="0" w:color="auto"/>
        <w:bottom w:val="none" w:sz="0" w:space="0" w:color="auto"/>
        <w:right w:val="none" w:sz="0" w:space="0" w:color="auto"/>
      </w:divBdr>
    </w:div>
    <w:div w:id="1426465211">
      <w:bodyDiv w:val="1"/>
      <w:marLeft w:val="0"/>
      <w:marRight w:val="0"/>
      <w:marTop w:val="0"/>
      <w:marBottom w:val="0"/>
      <w:divBdr>
        <w:top w:val="none" w:sz="0" w:space="0" w:color="auto"/>
        <w:left w:val="none" w:sz="0" w:space="0" w:color="auto"/>
        <w:bottom w:val="none" w:sz="0" w:space="0" w:color="auto"/>
        <w:right w:val="none" w:sz="0" w:space="0" w:color="auto"/>
      </w:divBdr>
    </w:div>
    <w:div w:id="1429034798">
      <w:bodyDiv w:val="1"/>
      <w:marLeft w:val="0"/>
      <w:marRight w:val="0"/>
      <w:marTop w:val="0"/>
      <w:marBottom w:val="0"/>
      <w:divBdr>
        <w:top w:val="none" w:sz="0" w:space="0" w:color="auto"/>
        <w:left w:val="none" w:sz="0" w:space="0" w:color="auto"/>
        <w:bottom w:val="none" w:sz="0" w:space="0" w:color="auto"/>
        <w:right w:val="none" w:sz="0" w:space="0" w:color="auto"/>
      </w:divBdr>
    </w:div>
    <w:div w:id="1435712440">
      <w:bodyDiv w:val="1"/>
      <w:marLeft w:val="0"/>
      <w:marRight w:val="0"/>
      <w:marTop w:val="0"/>
      <w:marBottom w:val="0"/>
      <w:divBdr>
        <w:top w:val="none" w:sz="0" w:space="0" w:color="auto"/>
        <w:left w:val="none" w:sz="0" w:space="0" w:color="auto"/>
        <w:bottom w:val="none" w:sz="0" w:space="0" w:color="auto"/>
        <w:right w:val="none" w:sz="0" w:space="0" w:color="auto"/>
      </w:divBdr>
    </w:div>
    <w:div w:id="1440678405">
      <w:bodyDiv w:val="1"/>
      <w:marLeft w:val="0"/>
      <w:marRight w:val="0"/>
      <w:marTop w:val="0"/>
      <w:marBottom w:val="0"/>
      <w:divBdr>
        <w:top w:val="none" w:sz="0" w:space="0" w:color="auto"/>
        <w:left w:val="none" w:sz="0" w:space="0" w:color="auto"/>
        <w:bottom w:val="none" w:sz="0" w:space="0" w:color="auto"/>
        <w:right w:val="none" w:sz="0" w:space="0" w:color="auto"/>
      </w:divBdr>
    </w:div>
    <w:div w:id="1444232497">
      <w:bodyDiv w:val="1"/>
      <w:marLeft w:val="0"/>
      <w:marRight w:val="0"/>
      <w:marTop w:val="0"/>
      <w:marBottom w:val="0"/>
      <w:divBdr>
        <w:top w:val="none" w:sz="0" w:space="0" w:color="auto"/>
        <w:left w:val="none" w:sz="0" w:space="0" w:color="auto"/>
        <w:bottom w:val="none" w:sz="0" w:space="0" w:color="auto"/>
        <w:right w:val="none" w:sz="0" w:space="0" w:color="auto"/>
      </w:divBdr>
    </w:div>
    <w:div w:id="1448428588">
      <w:bodyDiv w:val="1"/>
      <w:marLeft w:val="0"/>
      <w:marRight w:val="0"/>
      <w:marTop w:val="0"/>
      <w:marBottom w:val="0"/>
      <w:divBdr>
        <w:top w:val="none" w:sz="0" w:space="0" w:color="auto"/>
        <w:left w:val="none" w:sz="0" w:space="0" w:color="auto"/>
        <w:bottom w:val="none" w:sz="0" w:space="0" w:color="auto"/>
        <w:right w:val="none" w:sz="0" w:space="0" w:color="auto"/>
      </w:divBdr>
    </w:div>
    <w:div w:id="1451585478">
      <w:bodyDiv w:val="1"/>
      <w:marLeft w:val="0"/>
      <w:marRight w:val="0"/>
      <w:marTop w:val="0"/>
      <w:marBottom w:val="0"/>
      <w:divBdr>
        <w:top w:val="none" w:sz="0" w:space="0" w:color="auto"/>
        <w:left w:val="none" w:sz="0" w:space="0" w:color="auto"/>
        <w:bottom w:val="none" w:sz="0" w:space="0" w:color="auto"/>
        <w:right w:val="none" w:sz="0" w:space="0" w:color="auto"/>
      </w:divBdr>
    </w:div>
    <w:div w:id="1452937792">
      <w:bodyDiv w:val="1"/>
      <w:marLeft w:val="0"/>
      <w:marRight w:val="0"/>
      <w:marTop w:val="0"/>
      <w:marBottom w:val="0"/>
      <w:divBdr>
        <w:top w:val="none" w:sz="0" w:space="0" w:color="auto"/>
        <w:left w:val="none" w:sz="0" w:space="0" w:color="auto"/>
        <w:bottom w:val="none" w:sz="0" w:space="0" w:color="auto"/>
        <w:right w:val="none" w:sz="0" w:space="0" w:color="auto"/>
      </w:divBdr>
    </w:div>
    <w:div w:id="1455096656">
      <w:bodyDiv w:val="1"/>
      <w:marLeft w:val="0"/>
      <w:marRight w:val="0"/>
      <w:marTop w:val="0"/>
      <w:marBottom w:val="0"/>
      <w:divBdr>
        <w:top w:val="none" w:sz="0" w:space="0" w:color="auto"/>
        <w:left w:val="none" w:sz="0" w:space="0" w:color="auto"/>
        <w:bottom w:val="none" w:sz="0" w:space="0" w:color="auto"/>
        <w:right w:val="none" w:sz="0" w:space="0" w:color="auto"/>
      </w:divBdr>
    </w:div>
    <w:div w:id="1455102543">
      <w:bodyDiv w:val="1"/>
      <w:marLeft w:val="0"/>
      <w:marRight w:val="0"/>
      <w:marTop w:val="0"/>
      <w:marBottom w:val="0"/>
      <w:divBdr>
        <w:top w:val="none" w:sz="0" w:space="0" w:color="auto"/>
        <w:left w:val="none" w:sz="0" w:space="0" w:color="auto"/>
        <w:bottom w:val="none" w:sz="0" w:space="0" w:color="auto"/>
        <w:right w:val="none" w:sz="0" w:space="0" w:color="auto"/>
      </w:divBdr>
    </w:div>
    <w:div w:id="1457216909">
      <w:bodyDiv w:val="1"/>
      <w:marLeft w:val="0"/>
      <w:marRight w:val="0"/>
      <w:marTop w:val="0"/>
      <w:marBottom w:val="0"/>
      <w:divBdr>
        <w:top w:val="none" w:sz="0" w:space="0" w:color="auto"/>
        <w:left w:val="none" w:sz="0" w:space="0" w:color="auto"/>
        <w:bottom w:val="none" w:sz="0" w:space="0" w:color="auto"/>
        <w:right w:val="none" w:sz="0" w:space="0" w:color="auto"/>
      </w:divBdr>
    </w:div>
    <w:div w:id="1458573107">
      <w:bodyDiv w:val="1"/>
      <w:marLeft w:val="0"/>
      <w:marRight w:val="0"/>
      <w:marTop w:val="0"/>
      <w:marBottom w:val="0"/>
      <w:divBdr>
        <w:top w:val="none" w:sz="0" w:space="0" w:color="auto"/>
        <w:left w:val="none" w:sz="0" w:space="0" w:color="auto"/>
        <w:bottom w:val="none" w:sz="0" w:space="0" w:color="auto"/>
        <w:right w:val="none" w:sz="0" w:space="0" w:color="auto"/>
      </w:divBdr>
    </w:div>
    <w:div w:id="1460955077">
      <w:bodyDiv w:val="1"/>
      <w:marLeft w:val="0"/>
      <w:marRight w:val="0"/>
      <w:marTop w:val="0"/>
      <w:marBottom w:val="0"/>
      <w:divBdr>
        <w:top w:val="none" w:sz="0" w:space="0" w:color="auto"/>
        <w:left w:val="none" w:sz="0" w:space="0" w:color="auto"/>
        <w:bottom w:val="none" w:sz="0" w:space="0" w:color="auto"/>
        <w:right w:val="none" w:sz="0" w:space="0" w:color="auto"/>
      </w:divBdr>
    </w:div>
    <w:div w:id="1463889397">
      <w:bodyDiv w:val="1"/>
      <w:marLeft w:val="0"/>
      <w:marRight w:val="0"/>
      <w:marTop w:val="0"/>
      <w:marBottom w:val="0"/>
      <w:divBdr>
        <w:top w:val="none" w:sz="0" w:space="0" w:color="auto"/>
        <w:left w:val="none" w:sz="0" w:space="0" w:color="auto"/>
        <w:bottom w:val="none" w:sz="0" w:space="0" w:color="auto"/>
        <w:right w:val="none" w:sz="0" w:space="0" w:color="auto"/>
      </w:divBdr>
    </w:div>
    <w:div w:id="1464344357">
      <w:bodyDiv w:val="1"/>
      <w:marLeft w:val="0"/>
      <w:marRight w:val="0"/>
      <w:marTop w:val="0"/>
      <w:marBottom w:val="0"/>
      <w:divBdr>
        <w:top w:val="none" w:sz="0" w:space="0" w:color="auto"/>
        <w:left w:val="none" w:sz="0" w:space="0" w:color="auto"/>
        <w:bottom w:val="none" w:sz="0" w:space="0" w:color="auto"/>
        <w:right w:val="none" w:sz="0" w:space="0" w:color="auto"/>
      </w:divBdr>
    </w:div>
    <w:div w:id="1465002900">
      <w:bodyDiv w:val="1"/>
      <w:marLeft w:val="0"/>
      <w:marRight w:val="0"/>
      <w:marTop w:val="0"/>
      <w:marBottom w:val="0"/>
      <w:divBdr>
        <w:top w:val="none" w:sz="0" w:space="0" w:color="auto"/>
        <w:left w:val="none" w:sz="0" w:space="0" w:color="auto"/>
        <w:bottom w:val="none" w:sz="0" w:space="0" w:color="auto"/>
        <w:right w:val="none" w:sz="0" w:space="0" w:color="auto"/>
      </w:divBdr>
    </w:div>
    <w:div w:id="1485119516">
      <w:bodyDiv w:val="1"/>
      <w:marLeft w:val="0"/>
      <w:marRight w:val="0"/>
      <w:marTop w:val="0"/>
      <w:marBottom w:val="0"/>
      <w:divBdr>
        <w:top w:val="none" w:sz="0" w:space="0" w:color="auto"/>
        <w:left w:val="none" w:sz="0" w:space="0" w:color="auto"/>
        <w:bottom w:val="none" w:sz="0" w:space="0" w:color="auto"/>
        <w:right w:val="none" w:sz="0" w:space="0" w:color="auto"/>
      </w:divBdr>
    </w:div>
    <w:div w:id="1489587557">
      <w:bodyDiv w:val="1"/>
      <w:marLeft w:val="0"/>
      <w:marRight w:val="0"/>
      <w:marTop w:val="0"/>
      <w:marBottom w:val="0"/>
      <w:divBdr>
        <w:top w:val="none" w:sz="0" w:space="0" w:color="auto"/>
        <w:left w:val="none" w:sz="0" w:space="0" w:color="auto"/>
        <w:bottom w:val="none" w:sz="0" w:space="0" w:color="auto"/>
        <w:right w:val="none" w:sz="0" w:space="0" w:color="auto"/>
      </w:divBdr>
    </w:div>
    <w:div w:id="1489860091">
      <w:bodyDiv w:val="1"/>
      <w:marLeft w:val="0"/>
      <w:marRight w:val="0"/>
      <w:marTop w:val="0"/>
      <w:marBottom w:val="0"/>
      <w:divBdr>
        <w:top w:val="none" w:sz="0" w:space="0" w:color="auto"/>
        <w:left w:val="none" w:sz="0" w:space="0" w:color="auto"/>
        <w:bottom w:val="none" w:sz="0" w:space="0" w:color="auto"/>
        <w:right w:val="none" w:sz="0" w:space="0" w:color="auto"/>
      </w:divBdr>
    </w:div>
    <w:div w:id="1496606663">
      <w:bodyDiv w:val="1"/>
      <w:marLeft w:val="0"/>
      <w:marRight w:val="0"/>
      <w:marTop w:val="0"/>
      <w:marBottom w:val="0"/>
      <w:divBdr>
        <w:top w:val="none" w:sz="0" w:space="0" w:color="auto"/>
        <w:left w:val="none" w:sz="0" w:space="0" w:color="auto"/>
        <w:bottom w:val="none" w:sz="0" w:space="0" w:color="auto"/>
        <w:right w:val="none" w:sz="0" w:space="0" w:color="auto"/>
      </w:divBdr>
    </w:div>
    <w:div w:id="1497106760">
      <w:bodyDiv w:val="1"/>
      <w:marLeft w:val="0"/>
      <w:marRight w:val="0"/>
      <w:marTop w:val="0"/>
      <w:marBottom w:val="0"/>
      <w:divBdr>
        <w:top w:val="none" w:sz="0" w:space="0" w:color="auto"/>
        <w:left w:val="none" w:sz="0" w:space="0" w:color="auto"/>
        <w:bottom w:val="none" w:sz="0" w:space="0" w:color="auto"/>
        <w:right w:val="none" w:sz="0" w:space="0" w:color="auto"/>
      </w:divBdr>
    </w:div>
    <w:div w:id="1498837750">
      <w:bodyDiv w:val="1"/>
      <w:marLeft w:val="0"/>
      <w:marRight w:val="0"/>
      <w:marTop w:val="0"/>
      <w:marBottom w:val="0"/>
      <w:divBdr>
        <w:top w:val="none" w:sz="0" w:space="0" w:color="auto"/>
        <w:left w:val="none" w:sz="0" w:space="0" w:color="auto"/>
        <w:bottom w:val="none" w:sz="0" w:space="0" w:color="auto"/>
        <w:right w:val="none" w:sz="0" w:space="0" w:color="auto"/>
      </w:divBdr>
    </w:div>
    <w:div w:id="1501702201">
      <w:bodyDiv w:val="1"/>
      <w:marLeft w:val="0"/>
      <w:marRight w:val="0"/>
      <w:marTop w:val="0"/>
      <w:marBottom w:val="0"/>
      <w:divBdr>
        <w:top w:val="none" w:sz="0" w:space="0" w:color="auto"/>
        <w:left w:val="none" w:sz="0" w:space="0" w:color="auto"/>
        <w:bottom w:val="none" w:sz="0" w:space="0" w:color="auto"/>
        <w:right w:val="none" w:sz="0" w:space="0" w:color="auto"/>
      </w:divBdr>
    </w:div>
    <w:div w:id="1501968179">
      <w:bodyDiv w:val="1"/>
      <w:marLeft w:val="0"/>
      <w:marRight w:val="0"/>
      <w:marTop w:val="0"/>
      <w:marBottom w:val="0"/>
      <w:divBdr>
        <w:top w:val="none" w:sz="0" w:space="0" w:color="auto"/>
        <w:left w:val="none" w:sz="0" w:space="0" w:color="auto"/>
        <w:bottom w:val="none" w:sz="0" w:space="0" w:color="auto"/>
        <w:right w:val="none" w:sz="0" w:space="0" w:color="auto"/>
      </w:divBdr>
    </w:div>
    <w:div w:id="1505515511">
      <w:bodyDiv w:val="1"/>
      <w:marLeft w:val="0"/>
      <w:marRight w:val="0"/>
      <w:marTop w:val="0"/>
      <w:marBottom w:val="0"/>
      <w:divBdr>
        <w:top w:val="none" w:sz="0" w:space="0" w:color="auto"/>
        <w:left w:val="none" w:sz="0" w:space="0" w:color="auto"/>
        <w:bottom w:val="none" w:sz="0" w:space="0" w:color="auto"/>
        <w:right w:val="none" w:sz="0" w:space="0" w:color="auto"/>
      </w:divBdr>
    </w:div>
    <w:div w:id="1506358893">
      <w:bodyDiv w:val="1"/>
      <w:marLeft w:val="0"/>
      <w:marRight w:val="0"/>
      <w:marTop w:val="0"/>
      <w:marBottom w:val="0"/>
      <w:divBdr>
        <w:top w:val="none" w:sz="0" w:space="0" w:color="auto"/>
        <w:left w:val="none" w:sz="0" w:space="0" w:color="auto"/>
        <w:bottom w:val="none" w:sz="0" w:space="0" w:color="auto"/>
        <w:right w:val="none" w:sz="0" w:space="0" w:color="auto"/>
      </w:divBdr>
    </w:div>
    <w:div w:id="1507093011">
      <w:bodyDiv w:val="1"/>
      <w:marLeft w:val="0"/>
      <w:marRight w:val="0"/>
      <w:marTop w:val="0"/>
      <w:marBottom w:val="0"/>
      <w:divBdr>
        <w:top w:val="none" w:sz="0" w:space="0" w:color="auto"/>
        <w:left w:val="none" w:sz="0" w:space="0" w:color="auto"/>
        <w:bottom w:val="none" w:sz="0" w:space="0" w:color="auto"/>
        <w:right w:val="none" w:sz="0" w:space="0" w:color="auto"/>
      </w:divBdr>
    </w:div>
    <w:div w:id="1510831206">
      <w:bodyDiv w:val="1"/>
      <w:marLeft w:val="0"/>
      <w:marRight w:val="0"/>
      <w:marTop w:val="0"/>
      <w:marBottom w:val="0"/>
      <w:divBdr>
        <w:top w:val="none" w:sz="0" w:space="0" w:color="auto"/>
        <w:left w:val="none" w:sz="0" w:space="0" w:color="auto"/>
        <w:bottom w:val="none" w:sz="0" w:space="0" w:color="auto"/>
        <w:right w:val="none" w:sz="0" w:space="0" w:color="auto"/>
      </w:divBdr>
    </w:div>
    <w:div w:id="1515457807">
      <w:bodyDiv w:val="1"/>
      <w:marLeft w:val="0"/>
      <w:marRight w:val="0"/>
      <w:marTop w:val="0"/>
      <w:marBottom w:val="0"/>
      <w:divBdr>
        <w:top w:val="none" w:sz="0" w:space="0" w:color="auto"/>
        <w:left w:val="none" w:sz="0" w:space="0" w:color="auto"/>
        <w:bottom w:val="none" w:sz="0" w:space="0" w:color="auto"/>
        <w:right w:val="none" w:sz="0" w:space="0" w:color="auto"/>
      </w:divBdr>
    </w:div>
    <w:div w:id="1515654187">
      <w:bodyDiv w:val="1"/>
      <w:marLeft w:val="0"/>
      <w:marRight w:val="0"/>
      <w:marTop w:val="0"/>
      <w:marBottom w:val="0"/>
      <w:divBdr>
        <w:top w:val="none" w:sz="0" w:space="0" w:color="auto"/>
        <w:left w:val="none" w:sz="0" w:space="0" w:color="auto"/>
        <w:bottom w:val="none" w:sz="0" w:space="0" w:color="auto"/>
        <w:right w:val="none" w:sz="0" w:space="0" w:color="auto"/>
      </w:divBdr>
    </w:div>
    <w:div w:id="1525440768">
      <w:bodyDiv w:val="1"/>
      <w:marLeft w:val="0"/>
      <w:marRight w:val="0"/>
      <w:marTop w:val="0"/>
      <w:marBottom w:val="0"/>
      <w:divBdr>
        <w:top w:val="none" w:sz="0" w:space="0" w:color="auto"/>
        <w:left w:val="none" w:sz="0" w:space="0" w:color="auto"/>
        <w:bottom w:val="none" w:sz="0" w:space="0" w:color="auto"/>
        <w:right w:val="none" w:sz="0" w:space="0" w:color="auto"/>
      </w:divBdr>
    </w:div>
    <w:div w:id="1527451131">
      <w:bodyDiv w:val="1"/>
      <w:marLeft w:val="0"/>
      <w:marRight w:val="0"/>
      <w:marTop w:val="0"/>
      <w:marBottom w:val="0"/>
      <w:divBdr>
        <w:top w:val="none" w:sz="0" w:space="0" w:color="auto"/>
        <w:left w:val="none" w:sz="0" w:space="0" w:color="auto"/>
        <w:bottom w:val="none" w:sz="0" w:space="0" w:color="auto"/>
        <w:right w:val="none" w:sz="0" w:space="0" w:color="auto"/>
      </w:divBdr>
    </w:div>
    <w:div w:id="1534071215">
      <w:bodyDiv w:val="1"/>
      <w:marLeft w:val="0"/>
      <w:marRight w:val="0"/>
      <w:marTop w:val="0"/>
      <w:marBottom w:val="0"/>
      <w:divBdr>
        <w:top w:val="none" w:sz="0" w:space="0" w:color="auto"/>
        <w:left w:val="none" w:sz="0" w:space="0" w:color="auto"/>
        <w:bottom w:val="none" w:sz="0" w:space="0" w:color="auto"/>
        <w:right w:val="none" w:sz="0" w:space="0" w:color="auto"/>
      </w:divBdr>
    </w:div>
    <w:div w:id="1535313208">
      <w:bodyDiv w:val="1"/>
      <w:marLeft w:val="0"/>
      <w:marRight w:val="0"/>
      <w:marTop w:val="0"/>
      <w:marBottom w:val="0"/>
      <w:divBdr>
        <w:top w:val="none" w:sz="0" w:space="0" w:color="auto"/>
        <w:left w:val="none" w:sz="0" w:space="0" w:color="auto"/>
        <w:bottom w:val="none" w:sz="0" w:space="0" w:color="auto"/>
        <w:right w:val="none" w:sz="0" w:space="0" w:color="auto"/>
      </w:divBdr>
    </w:div>
    <w:div w:id="1535388840">
      <w:bodyDiv w:val="1"/>
      <w:marLeft w:val="0"/>
      <w:marRight w:val="0"/>
      <w:marTop w:val="0"/>
      <w:marBottom w:val="0"/>
      <w:divBdr>
        <w:top w:val="none" w:sz="0" w:space="0" w:color="auto"/>
        <w:left w:val="none" w:sz="0" w:space="0" w:color="auto"/>
        <w:bottom w:val="none" w:sz="0" w:space="0" w:color="auto"/>
        <w:right w:val="none" w:sz="0" w:space="0" w:color="auto"/>
      </w:divBdr>
    </w:div>
    <w:div w:id="1535772853">
      <w:bodyDiv w:val="1"/>
      <w:marLeft w:val="0"/>
      <w:marRight w:val="0"/>
      <w:marTop w:val="0"/>
      <w:marBottom w:val="0"/>
      <w:divBdr>
        <w:top w:val="none" w:sz="0" w:space="0" w:color="auto"/>
        <w:left w:val="none" w:sz="0" w:space="0" w:color="auto"/>
        <w:bottom w:val="none" w:sz="0" w:space="0" w:color="auto"/>
        <w:right w:val="none" w:sz="0" w:space="0" w:color="auto"/>
      </w:divBdr>
    </w:div>
    <w:div w:id="1538617912">
      <w:bodyDiv w:val="1"/>
      <w:marLeft w:val="0"/>
      <w:marRight w:val="0"/>
      <w:marTop w:val="0"/>
      <w:marBottom w:val="0"/>
      <w:divBdr>
        <w:top w:val="none" w:sz="0" w:space="0" w:color="auto"/>
        <w:left w:val="none" w:sz="0" w:space="0" w:color="auto"/>
        <w:bottom w:val="none" w:sz="0" w:space="0" w:color="auto"/>
        <w:right w:val="none" w:sz="0" w:space="0" w:color="auto"/>
      </w:divBdr>
    </w:div>
    <w:div w:id="1538852660">
      <w:bodyDiv w:val="1"/>
      <w:marLeft w:val="0"/>
      <w:marRight w:val="0"/>
      <w:marTop w:val="0"/>
      <w:marBottom w:val="0"/>
      <w:divBdr>
        <w:top w:val="none" w:sz="0" w:space="0" w:color="auto"/>
        <w:left w:val="none" w:sz="0" w:space="0" w:color="auto"/>
        <w:bottom w:val="none" w:sz="0" w:space="0" w:color="auto"/>
        <w:right w:val="none" w:sz="0" w:space="0" w:color="auto"/>
      </w:divBdr>
    </w:div>
    <w:div w:id="1540048388">
      <w:bodyDiv w:val="1"/>
      <w:marLeft w:val="0"/>
      <w:marRight w:val="0"/>
      <w:marTop w:val="0"/>
      <w:marBottom w:val="0"/>
      <w:divBdr>
        <w:top w:val="none" w:sz="0" w:space="0" w:color="auto"/>
        <w:left w:val="none" w:sz="0" w:space="0" w:color="auto"/>
        <w:bottom w:val="none" w:sz="0" w:space="0" w:color="auto"/>
        <w:right w:val="none" w:sz="0" w:space="0" w:color="auto"/>
      </w:divBdr>
    </w:div>
    <w:div w:id="1542132191">
      <w:bodyDiv w:val="1"/>
      <w:marLeft w:val="0"/>
      <w:marRight w:val="0"/>
      <w:marTop w:val="0"/>
      <w:marBottom w:val="0"/>
      <w:divBdr>
        <w:top w:val="none" w:sz="0" w:space="0" w:color="auto"/>
        <w:left w:val="none" w:sz="0" w:space="0" w:color="auto"/>
        <w:bottom w:val="none" w:sz="0" w:space="0" w:color="auto"/>
        <w:right w:val="none" w:sz="0" w:space="0" w:color="auto"/>
      </w:divBdr>
    </w:div>
    <w:div w:id="1542136118">
      <w:bodyDiv w:val="1"/>
      <w:marLeft w:val="0"/>
      <w:marRight w:val="0"/>
      <w:marTop w:val="0"/>
      <w:marBottom w:val="0"/>
      <w:divBdr>
        <w:top w:val="none" w:sz="0" w:space="0" w:color="auto"/>
        <w:left w:val="none" w:sz="0" w:space="0" w:color="auto"/>
        <w:bottom w:val="none" w:sz="0" w:space="0" w:color="auto"/>
        <w:right w:val="none" w:sz="0" w:space="0" w:color="auto"/>
      </w:divBdr>
    </w:div>
    <w:div w:id="1550334779">
      <w:bodyDiv w:val="1"/>
      <w:marLeft w:val="0"/>
      <w:marRight w:val="0"/>
      <w:marTop w:val="0"/>
      <w:marBottom w:val="0"/>
      <w:divBdr>
        <w:top w:val="none" w:sz="0" w:space="0" w:color="auto"/>
        <w:left w:val="none" w:sz="0" w:space="0" w:color="auto"/>
        <w:bottom w:val="none" w:sz="0" w:space="0" w:color="auto"/>
        <w:right w:val="none" w:sz="0" w:space="0" w:color="auto"/>
      </w:divBdr>
    </w:div>
    <w:div w:id="1553469465">
      <w:bodyDiv w:val="1"/>
      <w:marLeft w:val="0"/>
      <w:marRight w:val="0"/>
      <w:marTop w:val="0"/>
      <w:marBottom w:val="0"/>
      <w:divBdr>
        <w:top w:val="none" w:sz="0" w:space="0" w:color="auto"/>
        <w:left w:val="none" w:sz="0" w:space="0" w:color="auto"/>
        <w:bottom w:val="none" w:sz="0" w:space="0" w:color="auto"/>
        <w:right w:val="none" w:sz="0" w:space="0" w:color="auto"/>
      </w:divBdr>
    </w:div>
    <w:div w:id="1554391679">
      <w:bodyDiv w:val="1"/>
      <w:marLeft w:val="0"/>
      <w:marRight w:val="0"/>
      <w:marTop w:val="0"/>
      <w:marBottom w:val="0"/>
      <w:divBdr>
        <w:top w:val="none" w:sz="0" w:space="0" w:color="auto"/>
        <w:left w:val="none" w:sz="0" w:space="0" w:color="auto"/>
        <w:bottom w:val="none" w:sz="0" w:space="0" w:color="auto"/>
        <w:right w:val="none" w:sz="0" w:space="0" w:color="auto"/>
      </w:divBdr>
    </w:div>
    <w:div w:id="1557011109">
      <w:bodyDiv w:val="1"/>
      <w:marLeft w:val="0"/>
      <w:marRight w:val="0"/>
      <w:marTop w:val="0"/>
      <w:marBottom w:val="0"/>
      <w:divBdr>
        <w:top w:val="none" w:sz="0" w:space="0" w:color="auto"/>
        <w:left w:val="none" w:sz="0" w:space="0" w:color="auto"/>
        <w:bottom w:val="none" w:sz="0" w:space="0" w:color="auto"/>
        <w:right w:val="none" w:sz="0" w:space="0" w:color="auto"/>
      </w:divBdr>
    </w:div>
    <w:div w:id="1557551228">
      <w:bodyDiv w:val="1"/>
      <w:marLeft w:val="0"/>
      <w:marRight w:val="0"/>
      <w:marTop w:val="0"/>
      <w:marBottom w:val="0"/>
      <w:divBdr>
        <w:top w:val="none" w:sz="0" w:space="0" w:color="auto"/>
        <w:left w:val="none" w:sz="0" w:space="0" w:color="auto"/>
        <w:bottom w:val="none" w:sz="0" w:space="0" w:color="auto"/>
        <w:right w:val="none" w:sz="0" w:space="0" w:color="auto"/>
      </w:divBdr>
    </w:div>
    <w:div w:id="1559245232">
      <w:bodyDiv w:val="1"/>
      <w:marLeft w:val="0"/>
      <w:marRight w:val="0"/>
      <w:marTop w:val="0"/>
      <w:marBottom w:val="0"/>
      <w:divBdr>
        <w:top w:val="none" w:sz="0" w:space="0" w:color="auto"/>
        <w:left w:val="none" w:sz="0" w:space="0" w:color="auto"/>
        <w:bottom w:val="none" w:sz="0" w:space="0" w:color="auto"/>
        <w:right w:val="none" w:sz="0" w:space="0" w:color="auto"/>
      </w:divBdr>
    </w:div>
    <w:div w:id="1560245625">
      <w:bodyDiv w:val="1"/>
      <w:marLeft w:val="0"/>
      <w:marRight w:val="0"/>
      <w:marTop w:val="0"/>
      <w:marBottom w:val="0"/>
      <w:divBdr>
        <w:top w:val="none" w:sz="0" w:space="0" w:color="auto"/>
        <w:left w:val="none" w:sz="0" w:space="0" w:color="auto"/>
        <w:bottom w:val="none" w:sz="0" w:space="0" w:color="auto"/>
        <w:right w:val="none" w:sz="0" w:space="0" w:color="auto"/>
      </w:divBdr>
    </w:div>
    <w:div w:id="1564490372">
      <w:bodyDiv w:val="1"/>
      <w:marLeft w:val="0"/>
      <w:marRight w:val="0"/>
      <w:marTop w:val="0"/>
      <w:marBottom w:val="0"/>
      <w:divBdr>
        <w:top w:val="none" w:sz="0" w:space="0" w:color="auto"/>
        <w:left w:val="none" w:sz="0" w:space="0" w:color="auto"/>
        <w:bottom w:val="none" w:sz="0" w:space="0" w:color="auto"/>
        <w:right w:val="none" w:sz="0" w:space="0" w:color="auto"/>
      </w:divBdr>
    </w:div>
    <w:div w:id="1564825468">
      <w:bodyDiv w:val="1"/>
      <w:marLeft w:val="0"/>
      <w:marRight w:val="0"/>
      <w:marTop w:val="0"/>
      <w:marBottom w:val="0"/>
      <w:divBdr>
        <w:top w:val="none" w:sz="0" w:space="0" w:color="auto"/>
        <w:left w:val="none" w:sz="0" w:space="0" w:color="auto"/>
        <w:bottom w:val="none" w:sz="0" w:space="0" w:color="auto"/>
        <w:right w:val="none" w:sz="0" w:space="0" w:color="auto"/>
      </w:divBdr>
    </w:div>
    <w:div w:id="1566912992">
      <w:bodyDiv w:val="1"/>
      <w:marLeft w:val="0"/>
      <w:marRight w:val="0"/>
      <w:marTop w:val="0"/>
      <w:marBottom w:val="0"/>
      <w:divBdr>
        <w:top w:val="none" w:sz="0" w:space="0" w:color="auto"/>
        <w:left w:val="none" w:sz="0" w:space="0" w:color="auto"/>
        <w:bottom w:val="none" w:sz="0" w:space="0" w:color="auto"/>
        <w:right w:val="none" w:sz="0" w:space="0" w:color="auto"/>
      </w:divBdr>
    </w:div>
    <w:div w:id="1567766065">
      <w:bodyDiv w:val="1"/>
      <w:marLeft w:val="0"/>
      <w:marRight w:val="0"/>
      <w:marTop w:val="0"/>
      <w:marBottom w:val="0"/>
      <w:divBdr>
        <w:top w:val="none" w:sz="0" w:space="0" w:color="auto"/>
        <w:left w:val="none" w:sz="0" w:space="0" w:color="auto"/>
        <w:bottom w:val="none" w:sz="0" w:space="0" w:color="auto"/>
        <w:right w:val="none" w:sz="0" w:space="0" w:color="auto"/>
      </w:divBdr>
    </w:div>
    <w:div w:id="1572228757">
      <w:bodyDiv w:val="1"/>
      <w:marLeft w:val="0"/>
      <w:marRight w:val="0"/>
      <w:marTop w:val="0"/>
      <w:marBottom w:val="0"/>
      <w:divBdr>
        <w:top w:val="none" w:sz="0" w:space="0" w:color="auto"/>
        <w:left w:val="none" w:sz="0" w:space="0" w:color="auto"/>
        <w:bottom w:val="none" w:sz="0" w:space="0" w:color="auto"/>
        <w:right w:val="none" w:sz="0" w:space="0" w:color="auto"/>
      </w:divBdr>
    </w:div>
    <w:div w:id="1572500469">
      <w:bodyDiv w:val="1"/>
      <w:marLeft w:val="0"/>
      <w:marRight w:val="0"/>
      <w:marTop w:val="0"/>
      <w:marBottom w:val="0"/>
      <w:divBdr>
        <w:top w:val="none" w:sz="0" w:space="0" w:color="auto"/>
        <w:left w:val="none" w:sz="0" w:space="0" w:color="auto"/>
        <w:bottom w:val="none" w:sz="0" w:space="0" w:color="auto"/>
        <w:right w:val="none" w:sz="0" w:space="0" w:color="auto"/>
      </w:divBdr>
    </w:div>
    <w:div w:id="1575236276">
      <w:bodyDiv w:val="1"/>
      <w:marLeft w:val="0"/>
      <w:marRight w:val="0"/>
      <w:marTop w:val="0"/>
      <w:marBottom w:val="0"/>
      <w:divBdr>
        <w:top w:val="none" w:sz="0" w:space="0" w:color="auto"/>
        <w:left w:val="none" w:sz="0" w:space="0" w:color="auto"/>
        <w:bottom w:val="none" w:sz="0" w:space="0" w:color="auto"/>
        <w:right w:val="none" w:sz="0" w:space="0" w:color="auto"/>
      </w:divBdr>
    </w:div>
    <w:div w:id="1577589414">
      <w:bodyDiv w:val="1"/>
      <w:marLeft w:val="0"/>
      <w:marRight w:val="0"/>
      <w:marTop w:val="0"/>
      <w:marBottom w:val="0"/>
      <w:divBdr>
        <w:top w:val="none" w:sz="0" w:space="0" w:color="auto"/>
        <w:left w:val="none" w:sz="0" w:space="0" w:color="auto"/>
        <w:bottom w:val="none" w:sz="0" w:space="0" w:color="auto"/>
        <w:right w:val="none" w:sz="0" w:space="0" w:color="auto"/>
      </w:divBdr>
    </w:div>
    <w:div w:id="1578592113">
      <w:bodyDiv w:val="1"/>
      <w:marLeft w:val="0"/>
      <w:marRight w:val="0"/>
      <w:marTop w:val="0"/>
      <w:marBottom w:val="0"/>
      <w:divBdr>
        <w:top w:val="none" w:sz="0" w:space="0" w:color="auto"/>
        <w:left w:val="none" w:sz="0" w:space="0" w:color="auto"/>
        <w:bottom w:val="none" w:sz="0" w:space="0" w:color="auto"/>
        <w:right w:val="none" w:sz="0" w:space="0" w:color="auto"/>
      </w:divBdr>
    </w:div>
    <w:div w:id="1580097211">
      <w:bodyDiv w:val="1"/>
      <w:marLeft w:val="0"/>
      <w:marRight w:val="0"/>
      <w:marTop w:val="0"/>
      <w:marBottom w:val="0"/>
      <w:divBdr>
        <w:top w:val="none" w:sz="0" w:space="0" w:color="auto"/>
        <w:left w:val="none" w:sz="0" w:space="0" w:color="auto"/>
        <w:bottom w:val="none" w:sz="0" w:space="0" w:color="auto"/>
        <w:right w:val="none" w:sz="0" w:space="0" w:color="auto"/>
      </w:divBdr>
    </w:div>
    <w:div w:id="1584484671">
      <w:bodyDiv w:val="1"/>
      <w:marLeft w:val="0"/>
      <w:marRight w:val="0"/>
      <w:marTop w:val="0"/>
      <w:marBottom w:val="0"/>
      <w:divBdr>
        <w:top w:val="none" w:sz="0" w:space="0" w:color="auto"/>
        <w:left w:val="none" w:sz="0" w:space="0" w:color="auto"/>
        <w:bottom w:val="none" w:sz="0" w:space="0" w:color="auto"/>
        <w:right w:val="none" w:sz="0" w:space="0" w:color="auto"/>
      </w:divBdr>
    </w:div>
    <w:div w:id="1587181033">
      <w:bodyDiv w:val="1"/>
      <w:marLeft w:val="0"/>
      <w:marRight w:val="0"/>
      <w:marTop w:val="0"/>
      <w:marBottom w:val="0"/>
      <w:divBdr>
        <w:top w:val="none" w:sz="0" w:space="0" w:color="auto"/>
        <w:left w:val="none" w:sz="0" w:space="0" w:color="auto"/>
        <w:bottom w:val="none" w:sz="0" w:space="0" w:color="auto"/>
        <w:right w:val="none" w:sz="0" w:space="0" w:color="auto"/>
      </w:divBdr>
    </w:div>
    <w:div w:id="1589998191">
      <w:bodyDiv w:val="1"/>
      <w:marLeft w:val="0"/>
      <w:marRight w:val="0"/>
      <w:marTop w:val="0"/>
      <w:marBottom w:val="0"/>
      <w:divBdr>
        <w:top w:val="none" w:sz="0" w:space="0" w:color="auto"/>
        <w:left w:val="none" w:sz="0" w:space="0" w:color="auto"/>
        <w:bottom w:val="none" w:sz="0" w:space="0" w:color="auto"/>
        <w:right w:val="none" w:sz="0" w:space="0" w:color="auto"/>
      </w:divBdr>
    </w:div>
    <w:div w:id="1590238999">
      <w:bodyDiv w:val="1"/>
      <w:marLeft w:val="0"/>
      <w:marRight w:val="0"/>
      <w:marTop w:val="0"/>
      <w:marBottom w:val="0"/>
      <w:divBdr>
        <w:top w:val="none" w:sz="0" w:space="0" w:color="auto"/>
        <w:left w:val="none" w:sz="0" w:space="0" w:color="auto"/>
        <w:bottom w:val="none" w:sz="0" w:space="0" w:color="auto"/>
        <w:right w:val="none" w:sz="0" w:space="0" w:color="auto"/>
      </w:divBdr>
    </w:div>
    <w:div w:id="1593466026">
      <w:bodyDiv w:val="1"/>
      <w:marLeft w:val="0"/>
      <w:marRight w:val="0"/>
      <w:marTop w:val="0"/>
      <w:marBottom w:val="0"/>
      <w:divBdr>
        <w:top w:val="none" w:sz="0" w:space="0" w:color="auto"/>
        <w:left w:val="none" w:sz="0" w:space="0" w:color="auto"/>
        <w:bottom w:val="none" w:sz="0" w:space="0" w:color="auto"/>
        <w:right w:val="none" w:sz="0" w:space="0" w:color="auto"/>
      </w:divBdr>
    </w:div>
    <w:div w:id="1595281248">
      <w:bodyDiv w:val="1"/>
      <w:marLeft w:val="0"/>
      <w:marRight w:val="0"/>
      <w:marTop w:val="0"/>
      <w:marBottom w:val="0"/>
      <w:divBdr>
        <w:top w:val="none" w:sz="0" w:space="0" w:color="auto"/>
        <w:left w:val="none" w:sz="0" w:space="0" w:color="auto"/>
        <w:bottom w:val="none" w:sz="0" w:space="0" w:color="auto"/>
        <w:right w:val="none" w:sz="0" w:space="0" w:color="auto"/>
      </w:divBdr>
    </w:div>
    <w:div w:id="1599411109">
      <w:bodyDiv w:val="1"/>
      <w:marLeft w:val="0"/>
      <w:marRight w:val="0"/>
      <w:marTop w:val="0"/>
      <w:marBottom w:val="0"/>
      <w:divBdr>
        <w:top w:val="none" w:sz="0" w:space="0" w:color="auto"/>
        <w:left w:val="none" w:sz="0" w:space="0" w:color="auto"/>
        <w:bottom w:val="none" w:sz="0" w:space="0" w:color="auto"/>
        <w:right w:val="none" w:sz="0" w:space="0" w:color="auto"/>
      </w:divBdr>
    </w:div>
    <w:div w:id="1599481317">
      <w:bodyDiv w:val="1"/>
      <w:marLeft w:val="0"/>
      <w:marRight w:val="0"/>
      <w:marTop w:val="0"/>
      <w:marBottom w:val="0"/>
      <w:divBdr>
        <w:top w:val="none" w:sz="0" w:space="0" w:color="auto"/>
        <w:left w:val="none" w:sz="0" w:space="0" w:color="auto"/>
        <w:bottom w:val="none" w:sz="0" w:space="0" w:color="auto"/>
        <w:right w:val="none" w:sz="0" w:space="0" w:color="auto"/>
      </w:divBdr>
    </w:div>
    <w:div w:id="1603299041">
      <w:bodyDiv w:val="1"/>
      <w:marLeft w:val="0"/>
      <w:marRight w:val="0"/>
      <w:marTop w:val="0"/>
      <w:marBottom w:val="0"/>
      <w:divBdr>
        <w:top w:val="none" w:sz="0" w:space="0" w:color="auto"/>
        <w:left w:val="none" w:sz="0" w:space="0" w:color="auto"/>
        <w:bottom w:val="none" w:sz="0" w:space="0" w:color="auto"/>
        <w:right w:val="none" w:sz="0" w:space="0" w:color="auto"/>
      </w:divBdr>
    </w:div>
    <w:div w:id="1605184798">
      <w:bodyDiv w:val="1"/>
      <w:marLeft w:val="0"/>
      <w:marRight w:val="0"/>
      <w:marTop w:val="0"/>
      <w:marBottom w:val="0"/>
      <w:divBdr>
        <w:top w:val="none" w:sz="0" w:space="0" w:color="auto"/>
        <w:left w:val="none" w:sz="0" w:space="0" w:color="auto"/>
        <w:bottom w:val="none" w:sz="0" w:space="0" w:color="auto"/>
        <w:right w:val="none" w:sz="0" w:space="0" w:color="auto"/>
      </w:divBdr>
    </w:div>
    <w:div w:id="1606227445">
      <w:bodyDiv w:val="1"/>
      <w:marLeft w:val="0"/>
      <w:marRight w:val="0"/>
      <w:marTop w:val="0"/>
      <w:marBottom w:val="0"/>
      <w:divBdr>
        <w:top w:val="none" w:sz="0" w:space="0" w:color="auto"/>
        <w:left w:val="none" w:sz="0" w:space="0" w:color="auto"/>
        <w:bottom w:val="none" w:sz="0" w:space="0" w:color="auto"/>
        <w:right w:val="none" w:sz="0" w:space="0" w:color="auto"/>
      </w:divBdr>
    </w:div>
    <w:div w:id="1607496727">
      <w:bodyDiv w:val="1"/>
      <w:marLeft w:val="0"/>
      <w:marRight w:val="0"/>
      <w:marTop w:val="0"/>
      <w:marBottom w:val="0"/>
      <w:divBdr>
        <w:top w:val="none" w:sz="0" w:space="0" w:color="auto"/>
        <w:left w:val="none" w:sz="0" w:space="0" w:color="auto"/>
        <w:bottom w:val="none" w:sz="0" w:space="0" w:color="auto"/>
        <w:right w:val="none" w:sz="0" w:space="0" w:color="auto"/>
      </w:divBdr>
    </w:div>
    <w:div w:id="1611352632">
      <w:bodyDiv w:val="1"/>
      <w:marLeft w:val="0"/>
      <w:marRight w:val="0"/>
      <w:marTop w:val="0"/>
      <w:marBottom w:val="0"/>
      <w:divBdr>
        <w:top w:val="none" w:sz="0" w:space="0" w:color="auto"/>
        <w:left w:val="none" w:sz="0" w:space="0" w:color="auto"/>
        <w:bottom w:val="none" w:sz="0" w:space="0" w:color="auto"/>
        <w:right w:val="none" w:sz="0" w:space="0" w:color="auto"/>
      </w:divBdr>
    </w:div>
    <w:div w:id="1611741289">
      <w:bodyDiv w:val="1"/>
      <w:marLeft w:val="0"/>
      <w:marRight w:val="0"/>
      <w:marTop w:val="0"/>
      <w:marBottom w:val="0"/>
      <w:divBdr>
        <w:top w:val="none" w:sz="0" w:space="0" w:color="auto"/>
        <w:left w:val="none" w:sz="0" w:space="0" w:color="auto"/>
        <w:bottom w:val="none" w:sz="0" w:space="0" w:color="auto"/>
        <w:right w:val="none" w:sz="0" w:space="0" w:color="auto"/>
      </w:divBdr>
    </w:div>
    <w:div w:id="1613052429">
      <w:bodyDiv w:val="1"/>
      <w:marLeft w:val="0"/>
      <w:marRight w:val="0"/>
      <w:marTop w:val="0"/>
      <w:marBottom w:val="0"/>
      <w:divBdr>
        <w:top w:val="none" w:sz="0" w:space="0" w:color="auto"/>
        <w:left w:val="none" w:sz="0" w:space="0" w:color="auto"/>
        <w:bottom w:val="none" w:sz="0" w:space="0" w:color="auto"/>
        <w:right w:val="none" w:sz="0" w:space="0" w:color="auto"/>
      </w:divBdr>
    </w:div>
    <w:div w:id="1614022222">
      <w:bodyDiv w:val="1"/>
      <w:marLeft w:val="0"/>
      <w:marRight w:val="0"/>
      <w:marTop w:val="0"/>
      <w:marBottom w:val="0"/>
      <w:divBdr>
        <w:top w:val="none" w:sz="0" w:space="0" w:color="auto"/>
        <w:left w:val="none" w:sz="0" w:space="0" w:color="auto"/>
        <w:bottom w:val="none" w:sz="0" w:space="0" w:color="auto"/>
        <w:right w:val="none" w:sz="0" w:space="0" w:color="auto"/>
      </w:divBdr>
    </w:div>
    <w:div w:id="1614241104">
      <w:bodyDiv w:val="1"/>
      <w:marLeft w:val="0"/>
      <w:marRight w:val="0"/>
      <w:marTop w:val="0"/>
      <w:marBottom w:val="0"/>
      <w:divBdr>
        <w:top w:val="none" w:sz="0" w:space="0" w:color="auto"/>
        <w:left w:val="none" w:sz="0" w:space="0" w:color="auto"/>
        <w:bottom w:val="none" w:sz="0" w:space="0" w:color="auto"/>
        <w:right w:val="none" w:sz="0" w:space="0" w:color="auto"/>
      </w:divBdr>
    </w:div>
    <w:div w:id="1614482407">
      <w:bodyDiv w:val="1"/>
      <w:marLeft w:val="0"/>
      <w:marRight w:val="0"/>
      <w:marTop w:val="0"/>
      <w:marBottom w:val="0"/>
      <w:divBdr>
        <w:top w:val="none" w:sz="0" w:space="0" w:color="auto"/>
        <w:left w:val="none" w:sz="0" w:space="0" w:color="auto"/>
        <w:bottom w:val="none" w:sz="0" w:space="0" w:color="auto"/>
        <w:right w:val="none" w:sz="0" w:space="0" w:color="auto"/>
      </w:divBdr>
    </w:div>
    <w:div w:id="1615600138">
      <w:bodyDiv w:val="1"/>
      <w:marLeft w:val="0"/>
      <w:marRight w:val="0"/>
      <w:marTop w:val="0"/>
      <w:marBottom w:val="0"/>
      <w:divBdr>
        <w:top w:val="none" w:sz="0" w:space="0" w:color="auto"/>
        <w:left w:val="none" w:sz="0" w:space="0" w:color="auto"/>
        <w:bottom w:val="none" w:sz="0" w:space="0" w:color="auto"/>
        <w:right w:val="none" w:sz="0" w:space="0" w:color="auto"/>
      </w:divBdr>
    </w:div>
    <w:div w:id="1618368886">
      <w:bodyDiv w:val="1"/>
      <w:marLeft w:val="0"/>
      <w:marRight w:val="0"/>
      <w:marTop w:val="0"/>
      <w:marBottom w:val="0"/>
      <w:divBdr>
        <w:top w:val="none" w:sz="0" w:space="0" w:color="auto"/>
        <w:left w:val="none" w:sz="0" w:space="0" w:color="auto"/>
        <w:bottom w:val="none" w:sz="0" w:space="0" w:color="auto"/>
        <w:right w:val="none" w:sz="0" w:space="0" w:color="auto"/>
      </w:divBdr>
    </w:div>
    <w:div w:id="1618565509">
      <w:bodyDiv w:val="1"/>
      <w:marLeft w:val="0"/>
      <w:marRight w:val="0"/>
      <w:marTop w:val="0"/>
      <w:marBottom w:val="0"/>
      <w:divBdr>
        <w:top w:val="none" w:sz="0" w:space="0" w:color="auto"/>
        <w:left w:val="none" w:sz="0" w:space="0" w:color="auto"/>
        <w:bottom w:val="none" w:sz="0" w:space="0" w:color="auto"/>
        <w:right w:val="none" w:sz="0" w:space="0" w:color="auto"/>
      </w:divBdr>
    </w:div>
    <w:div w:id="1620603570">
      <w:bodyDiv w:val="1"/>
      <w:marLeft w:val="0"/>
      <w:marRight w:val="0"/>
      <w:marTop w:val="0"/>
      <w:marBottom w:val="0"/>
      <w:divBdr>
        <w:top w:val="none" w:sz="0" w:space="0" w:color="auto"/>
        <w:left w:val="none" w:sz="0" w:space="0" w:color="auto"/>
        <w:bottom w:val="none" w:sz="0" w:space="0" w:color="auto"/>
        <w:right w:val="none" w:sz="0" w:space="0" w:color="auto"/>
      </w:divBdr>
    </w:div>
    <w:div w:id="1620720212">
      <w:bodyDiv w:val="1"/>
      <w:marLeft w:val="0"/>
      <w:marRight w:val="0"/>
      <w:marTop w:val="0"/>
      <w:marBottom w:val="0"/>
      <w:divBdr>
        <w:top w:val="none" w:sz="0" w:space="0" w:color="auto"/>
        <w:left w:val="none" w:sz="0" w:space="0" w:color="auto"/>
        <w:bottom w:val="none" w:sz="0" w:space="0" w:color="auto"/>
        <w:right w:val="none" w:sz="0" w:space="0" w:color="auto"/>
      </w:divBdr>
    </w:div>
    <w:div w:id="1625963342">
      <w:bodyDiv w:val="1"/>
      <w:marLeft w:val="0"/>
      <w:marRight w:val="0"/>
      <w:marTop w:val="0"/>
      <w:marBottom w:val="0"/>
      <w:divBdr>
        <w:top w:val="none" w:sz="0" w:space="0" w:color="auto"/>
        <w:left w:val="none" w:sz="0" w:space="0" w:color="auto"/>
        <w:bottom w:val="none" w:sz="0" w:space="0" w:color="auto"/>
        <w:right w:val="none" w:sz="0" w:space="0" w:color="auto"/>
      </w:divBdr>
    </w:div>
    <w:div w:id="1626962789">
      <w:bodyDiv w:val="1"/>
      <w:marLeft w:val="0"/>
      <w:marRight w:val="0"/>
      <w:marTop w:val="0"/>
      <w:marBottom w:val="0"/>
      <w:divBdr>
        <w:top w:val="none" w:sz="0" w:space="0" w:color="auto"/>
        <w:left w:val="none" w:sz="0" w:space="0" w:color="auto"/>
        <w:bottom w:val="none" w:sz="0" w:space="0" w:color="auto"/>
        <w:right w:val="none" w:sz="0" w:space="0" w:color="auto"/>
      </w:divBdr>
    </w:div>
    <w:div w:id="1627155929">
      <w:bodyDiv w:val="1"/>
      <w:marLeft w:val="0"/>
      <w:marRight w:val="0"/>
      <w:marTop w:val="0"/>
      <w:marBottom w:val="0"/>
      <w:divBdr>
        <w:top w:val="none" w:sz="0" w:space="0" w:color="auto"/>
        <w:left w:val="none" w:sz="0" w:space="0" w:color="auto"/>
        <w:bottom w:val="none" w:sz="0" w:space="0" w:color="auto"/>
        <w:right w:val="none" w:sz="0" w:space="0" w:color="auto"/>
      </w:divBdr>
    </w:div>
    <w:div w:id="1628048974">
      <w:bodyDiv w:val="1"/>
      <w:marLeft w:val="0"/>
      <w:marRight w:val="0"/>
      <w:marTop w:val="0"/>
      <w:marBottom w:val="0"/>
      <w:divBdr>
        <w:top w:val="none" w:sz="0" w:space="0" w:color="auto"/>
        <w:left w:val="none" w:sz="0" w:space="0" w:color="auto"/>
        <w:bottom w:val="none" w:sz="0" w:space="0" w:color="auto"/>
        <w:right w:val="none" w:sz="0" w:space="0" w:color="auto"/>
      </w:divBdr>
    </w:div>
    <w:div w:id="1628704915">
      <w:bodyDiv w:val="1"/>
      <w:marLeft w:val="0"/>
      <w:marRight w:val="0"/>
      <w:marTop w:val="0"/>
      <w:marBottom w:val="0"/>
      <w:divBdr>
        <w:top w:val="none" w:sz="0" w:space="0" w:color="auto"/>
        <w:left w:val="none" w:sz="0" w:space="0" w:color="auto"/>
        <w:bottom w:val="none" w:sz="0" w:space="0" w:color="auto"/>
        <w:right w:val="none" w:sz="0" w:space="0" w:color="auto"/>
      </w:divBdr>
      <w:divsChild>
        <w:div w:id="1884321474">
          <w:marLeft w:val="0"/>
          <w:marRight w:val="0"/>
          <w:marTop w:val="0"/>
          <w:marBottom w:val="0"/>
          <w:divBdr>
            <w:top w:val="none" w:sz="0" w:space="0" w:color="auto"/>
            <w:left w:val="none" w:sz="0" w:space="0" w:color="auto"/>
            <w:bottom w:val="none" w:sz="0" w:space="0" w:color="auto"/>
            <w:right w:val="none" w:sz="0" w:space="0" w:color="auto"/>
          </w:divBdr>
        </w:div>
      </w:divsChild>
    </w:div>
    <w:div w:id="1631549878">
      <w:bodyDiv w:val="1"/>
      <w:marLeft w:val="0"/>
      <w:marRight w:val="0"/>
      <w:marTop w:val="0"/>
      <w:marBottom w:val="0"/>
      <w:divBdr>
        <w:top w:val="none" w:sz="0" w:space="0" w:color="auto"/>
        <w:left w:val="none" w:sz="0" w:space="0" w:color="auto"/>
        <w:bottom w:val="none" w:sz="0" w:space="0" w:color="auto"/>
        <w:right w:val="none" w:sz="0" w:space="0" w:color="auto"/>
      </w:divBdr>
    </w:div>
    <w:div w:id="1636132764">
      <w:bodyDiv w:val="1"/>
      <w:marLeft w:val="0"/>
      <w:marRight w:val="0"/>
      <w:marTop w:val="0"/>
      <w:marBottom w:val="0"/>
      <w:divBdr>
        <w:top w:val="none" w:sz="0" w:space="0" w:color="auto"/>
        <w:left w:val="none" w:sz="0" w:space="0" w:color="auto"/>
        <w:bottom w:val="none" w:sz="0" w:space="0" w:color="auto"/>
        <w:right w:val="none" w:sz="0" w:space="0" w:color="auto"/>
      </w:divBdr>
    </w:div>
    <w:div w:id="1637486493">
      <w:bodyDiv w:val="1"/>
      <w:marLeft w:val="0"/>
      <w:marRight w:val="0"/>
      <w:marTop w:val="0"/>
      <w:marBottom w:val="0"/>
      <w:divBdr>
        <w:top w:val="none" w:sz="0" w:space="0" w:color="auto"/>
        <w:left w:val="none" w:sz="0" w:space="0" w:color="auto"/>
        <w:bottom w:val="none" w:sz="0" w:space="0" w:color="auto"/>
        <w:right w:val="none" w:sz="0" w:space="0" w:color="auto"/>
      </w:divBdr>
    </w:div>
    <w:div w:id="1639846765">
      <w:bodyDiv w:val="1"/>
      <w:marLeft w:val="0"/>
      <w:marRight w:val="0"/>
      <w:marTop w:val="0"/>
      <w:marBottom w:val="0"/>
      <w:divBdr>
        <w:top w:val="none" w:sz="0" w:space="0" w:color="auto"/>
        <w:left w:val="none" w:sz="0" w:space="0" w:color="auto"/>
        <w:bottom w:val="none" w:sz="0" w:space="0" w:color="auto"/>
        <w:right w:val="none" w:sz="0" w:space="0" w:color="auto"/>
      </w:divBdr>
    </w:div>
    <w:div w:id="1642423804">
      <w:bodyDiv w:val="1"/>
      <w:marLeft w:val="0"/>
      <w:marRight w:val="0"/>
      <w:marTop w:val="0"/>
      <w:marBottom w:val="0"/>
      <w:divBdr>
        <w:top w:val="none" w:sz="0" w:space="0" w:color="auto"/>
        <w:left w:val="none" w:sz="0" w:space="0" w:color="auto"/>
        <w:bottom w:val="none" w:sz="0" w:space="0" w:color="auto"/>
        <w:right w:val="none" w:sz="0" w:space="0" w:color="auto"/>
      </w:divBdr>
    </w:div>
    <w:div w:id="1648628332">
      <w:bodyDiv w:val="1"/>
      <w:marLeft w:val="0"/>
      <w:marRight w:val="0"/>
      <w:marTop w:val="0"/>
      <w:marBottom w:val="0"/>
      <w:divBdr>
        <w:top w:val="none" w:sz="0" w:space="0" w:color="auto"/>
        <w:left w:val="none" w:sz="0" w:space="0" w:color="auto"/>
        <w:bottom w:val="none" w:sz="0" w:space="0" w:color="auto"/>
        <w:right w:val="none" w:sz="0" w:space="0" w:color="auto"/>
      </w:divBdr>
    </w:div>
    <w:div w:id="1649701220">
      <w:bodyDiv w:val="1"/>
      <w:marLeft w:val="0"/>
      <w:marRight w:val="0"/>
      <w:marTop w:val="0"/>
      <w:marBottom w:val="0"/>
      <w:divBdr>
        <w:top w:val="none" w:sz="0" w:space="0" w:color="auto"/>
        <w:left w:val="none" w:sz="0" w:space="0" w:color="auto"/>
        <w:bottom w:val="none" w:sz="0" w:space="0" w:color="auto"/>
        <w:right w:val="none" w:sz="0" w:space="0" w:color="auto"/>
      </w:divBdr>
    </w:div>
    <w:div w:id="1650594210">
      <w:bodyDiv w:val="1"/>
      <w:marLeft w:val="0"/>
      <w:marRight w:val="0"/>
      <w:marTop w:val="0"/>
      <w:marBottom w:val="0"/>
      <w:divBdr>
        <w:top w:val="none" w:sz="0" w:space="0" w:color="auto"/>
        <w:left w:val="none" w:sz="0" w:space="0" w:color="auto"/>
        <w:bottom w:val="none" w:sz="0" w:space="0" w:color="auto"/>
        <w:right w:val="none" w:sz="0" w:space="0" w:color="auto"/>
      </w:divBdr>
    </w:div>
    <w:div w:id="1650935475">
      <w:bodyDiv w:val="1"/>
      <w:marLeft w:val="0"/>
      <w:marRight w:val="0"/>
      <w:marTop w:val="0"/>
      <w:marBottom w:val="0"/>
      <w:divBdr>
        <w:top w:val="none" w:sz="0" w:space="0" w:color="auto"/>
        <w:left w:val="none" w:sz="0" w:space="0" w:color="auto"/>
        <w:bottom w:val="none" w:sz="0" w:space="0" w:color="auto"/>
        <w:right w:val="none" w:sz="0" w:space="0" w:color="auto"/>
      </w:divBdr>
    </w:div>
    <w:div w:id="1651056667">
      <w:bodyDiv w:val="1"/>
      <w:marLeft w:val="0"/>
      <w:marRight w:val="0"/>
      <w:marTop w:val="0"/>
      <w:marBottom w:val="0"/>
      <w:divBdr>
        <w:top w:val="none" w:sz="0" w:space="0" w:color="auto"/>
        <w:left w:val="none" w:sz="0" w:space="0" w:color="auto"/>
        <w:bottom w:val="none" w:sz="0" w:space="0" w:color="auto"/>
        <w:right w:val="none" w:sz="0" w:space="0" w:color="auto"/>
      </w:divBdr>
    </w:div>
    <w:div w:id="1654720231">
      <w:bodyDiv w:val="1"/>
      <w:marLeft w:val="0"/>
      <w:marRight w:val="0"/>
      <w:marTop w:val="0"/>
      <w:marBottom w:val="0"/>
      <w:divBdr>
        <w:top w:val="none" w:sz="0" w:space="0" w:color="auto"/>
        <w:left w:val="none" w:sz="0" w:space="0" w:color="auto"/>
        <w:bottom w:val="none" w:sz="0" w:space="0" w:color="auto"/>
        <w:right w:val="none" w:sz="0" w:space="0" w:color="auto"/>
      </w:divBdr>
    </w:div>
    <w:div w:id="1655917454">
      <w:bodyDiv w:val="1"/>
      <w:marLeft w:val="0"/>
      <w:marRight w:val="0"/>
      <w:marTop w:val="0"/>
      <w:marBottom w:val="0"/>
      <w:divBdr>
        <w:top w:val="none" w:sz="0" w:space="0" w:color="auto"/>
        <w:left w:val="none" w:sz="0" w:space="0" w:color="auto"/>
        <w:bottom w:val="none" w:sz="0" w:space="0" w:color="auto"/>
        <w:right w:val="none" w:sz="0" w:space="0" w:color="auto"/>
      </w:divBdr>
    </w:div>
    <w:div w:id="1658217765">
      <w:bodyDiv w:val="1"/>
      <w:marLeft w:val="0"/>
      <w:marRight w:val="0"/>
      <w:marTop w:val="0"/>
      <w:marBottom w:val="0"/>
      <w:divBdr>
        <w:top w:val="none" w:sz="0" w:space="0" w:color="auto"/>
        <w:left w:val="none" w:sz="0" w:space="0" w:color="auto"/>
        <w:bottom w:val="none" w:sz="0" w:space="0" w:color="auto"/>
        <w:right w:val="none" w:sz="0" w:space="0" w:color="auto"/>
      </w:divBdr>
    </w:div>
    <w:div w:id="1658879270">
      <w:bodyDiv w:val="1"/>
      <w:marLeft w:val="0"/>
      <w:marRight w:val="0"/>
      <w:marTop w:val="0"/>
      <w:marBottom w:val="0"/>
      <w:divBdr>
        <w:top w:val="none" w:sz="0" w:space="0" w:color="auto"/>
        <w:left w:val="none" w:sz="0" w:space="0" w:color="auto"/>
        <w:bottom w:val="none" w:sz="0" w:space="0" w:color="auto"/>
        <w:right w:val="none" w:sz="0" w:space="0" w:color="auto"/>
      </w:divBdr>
    </w:div>
    <w:div w:id="1659923139">
      <w:bodyDiv w:val="1"/>
      <w:marLeft w:val="0"/>
      <w:marRight w:val="0"/>
      <w:marTop w:val="0"/>
      <w:marBottom w:val="0"/>
      <w:divBdr>
        <w:top w:val="none" w:sz="0" w:space="0" w:color="auto"/>
        <w:left w:val="none" w:sz="0" w:space="0" w:color="auto"/>
        <w:bottom w:val="none" w:sz="0" w:space="0" w:color="auto"/>
        <w:right w:val="none" w:sz="0" w:space="0" w:color="auto"/>
      </w:divBdr>
    </w:div>
    <w:div w:id="1663584064">
      <w:bodyDiv w:val="1"/>
      <w:marLeft w:val="0"/>
      <w:marRight w:val="0"/>
      <w:marTop w:val="0"/>
      <w:marBottom w:val="0"/>
      <w:divBdr>
        <w:top w:val="none" w:sz="0" w:space="0" w:color="auto"/>
        <w:left w:val="none" w:sz="0" w:space="0" w:color="auto"/>
        <w:bottom w:val="none" w:sz="0" w:space="0" w:color="auto"/>
        <w:right w:val="none" w:sz="0" w:space="0" w:color="auto"/>
      </w:divBdr>
    </w:div>
    <w:div w:id="1665429660">
      <w:bodyDiv w:val="1"/>
      <w:marLeft w:val="0"/>
      <w:marRight w:val="0"/>
      <w:marTop w:val="0"/>
      <w:marBottom w:val="0"/>
      <w:divBdr>
        <w:top w:val="none" w:sz="0" w:space="0" w:color="auto"/>
        <w:left w:val="none" w:sz="0" w:space="0" w:color="auto"/>
        <w:bottom w:val="none" w:sz="0" w:space="0" w:color="auto"/>
        <w:right w:val="none" w:sz="0" w:space="0" w:color="auto"/>
      </w:divBdr>
    </w:div>
    <w:div w:id="1665432688">
      <w:bodyDiv w:val="1"/>
      <w:marLeft w:val="0"/>
      <w:marRight w:val="0"/>
      <w:marTop w:val="0"/>
      <w:marBottom w:val="0"/>
      <w:divBdr>
        <w:top w:val="none" w:sz="0" w:space="0" w:color="auto"/>
        <w:left w:val="none" w:sz="0" w:space="0" w:color="auto"/>
        <w:bottom w:val="none" w:sz="0" w:space="0" w:color="auto"/>
        <w:right w:val="none" w:sz="0" w:space="0" w:color="auto"/>
      </w:divBdr>
    </w:div>
    <w:div w:id="1668824860">
      <w:bodyDiv w:val="1"/>
      <w:marLeft w:val="0"/>
      <w:marRight w:val="0"/>
      <w:marTop w:val="0"/>
      <w:marBottom w:val="0"/>
      <w:divBdr>
        <w:top w:val="none" w:sz="0" w:space="0" w:color="auto"/>
        <w:left w:val="none" w:sz="0" w:space="0" w:color="auto"/>
        <w:bottom w:val="none" w:sz="0" w:space="0" w:color="auto"/>
        <w:right w:val="none" w:sz="0" w:space="0" w:color="auto"/>
      </w:divBdr>
    </w:div>
    <w:div w:id="1669601318">
      <w:bodyDiv w:val="1"/>
      <w:marLeft w:val="0"/>
      <w:marRight w:val="0"/>
      <w:marTop w:val="0"/>
      <w:marBottom w:val="0"/>
      <w:divBdr>
        <w:top w:val="none" w:sz="0" w:space="0" w:color="auto"/>
        <w:left w:val="none" w:sz="0" w:space="0" w:color="auto"/>
        <w:bottom w:val="none" w:sz="0" w:space="0" w:color="auto"/>
        <w:right w:val="none" w:sz="0" w:space="0" w:color="auto"/>
      </w:divBdr>
    </w:div>
    <w:div w:id="1670448077">
      <w:bodyDiv w:val="1"/>
      <w:marLeft w:val="0"/>
      <w:marRight w:val="0"/>
      <w:marTop w:val="0"/>
      <w:marBottom w:val="0"/>
      <w:divBdr>
        <w:top w:val="none" w:sz="0" w:space="0" w:color="auto"/>
        <w:left w:val="none" w:sz="0" w:space="0" w:color="auto"/>
        <w:bottom w:val="none" w:sz="0" w:space="0" w:color="auto"/>
        <w:right w:val="none" w:sz="0" w:space="0" w:color="auto"/>
      </w:divBdr>
    </w:div>
    <w:div w:id="1670517165">
      <w:bodyDiv w:val="1"/>
      <w:marLeft w:val="0"/>
      <w:marRight w:val="0"/>
      <w:marTop w:val="0"/>
      <w:marBottom w:val="0"/>
      <w:divBdr>
        <w:top w:val="none" w:sz="0" w:space="0" w:color="auto"/>
        <w:left w:val="none" w:sz="0" w:space="0" w:color="auto"/>
        <w:bottom w:val="none" w:sz="0" w:space="0" w:color="auto"/>
        <w:right w:val="none" w:sz="0" w:space="0" w:color="auto"/>
      </w:divBdr>
    </w:div>
    <w:div w:id="1671636871">
      <w:bodyDiv w:val="1"/>
      <w:marLeft w:val="0"/>
      <w:marRight w:val="0"/>
      <w:marTop w:val="0"/>
      <w:marBottom w:val="0"/>
      <w:divBdr>
        <w:top w:val="none" w:sz="0" w:space="0" w:color="auto"/>
        <w:left w:val="none" w:sz="0" w:space="0" w:color="auto"/>
        <w:bottom w:val="none" w:sz="0" w:space="0" w:color="auto"/>
        <w:right w:val="none" w:sz="0" w:space="0" w:color="auto"/>
      </w:divBdr>
      <w:divsChild>
        <w:div w:id="537160377">
          <w:marLeft w:val="0"/>
          <w:marRight w:val="0"/>
          <w:marTop w:val="0"/>
          <w:marBottom w:val="0"/>
          <w:divBdr>
            <w:top w:val="none" w:sz="0" w:space="0" w:color="auto"/>
            <w:left w:val="none" w:sz="0" w:space="0" w:color="auto"/>
            <w:bottom w:val="none" w:sz="0" w:space="0" w:color="auto"/>
            <w:right w:val="none" w:sz="0" w:space="0" w:color="auto"/>
          </w:divBdr>
        </w:div>
      </w:divsChild>
    </w:div>
    <w:div w:id="1672099501">
      <w:bodyDiv w:val="1"/>
      <w:marLeft w:val="0"/>
      <w:marRight w:val="0"/>
      <w:marTop w:val="0"/>
      <w:marBottom w:val="0"/>
      <w:divBdr>
        <w:top w:val="none" w:sz="0" w:space="0" w:color="auto"/>
        <w:left w:val="none" w:sz="0" w:space="0" w:color="auto"/>
        <w:bottom w:val="none" w:sz="0" w:space="0" w:color="auto"/>
        <w:right w:val="none" w:sz="0" w:space="0" w:color="auto"/>
      </w:divBdr>
    </w:div>
    <w:div w:id="1674261576">
      <w:bodyDiv w:val="1"/>
      <w:marLeft w:val="0"/>
      <w:marRight w:val="0"/>
      <w:marTop w:val="0"/>
      <w:marBottom w:val="0"/>
      <w:divBdr>
        <w:top w:val="none" w:sz="0" w:space="0" w:color="auto"/>
        <w:left w:val="none" w:sz="0" w:space="0" w:color="auto"/>
        <w:bottom w:val="none" w:sz="0" w:space="0" w:color="auto"/>
        <w:right w:val="none" w:sz="0" w:space="0" w:color="auto"/>
      </w:divBdr>
    </w:div>
    <w:div w:id="1675721781">
      <w:bodyDiv w:val="1"/>
      <w:marLeft w:val="0"/>
      <w:marRight w:val="0"/>
      <w:marTop w:val="0"/>
      <w:marBottom w:val="0"/>
      <w:divBdr>
        <w:top w:val="none" w:sz="0" w:space="0" w:color="auto"/>
        <w:left w:val="none" w:sz="0" w:space="0" w:color="auto"/>
        <w:bottom w:val="none" w:sz="0" w:space="0" w:color="auto"/>
        <w:right w:val="none" w:sz="0" w:space="0" w:color="auto"/>
      </w:divBdr>
    </w:div>
    <w:div w:id="1677415563">
      <w:bodyDiv w:val="1"/>
      <w:marLeft w:val="0"/>
      <w:marRight w:val="0"/>
      <w:marTop w:val="0"/>
      <w:marBottom w:val="0"/>
      <w:divBdr>
        <w:top w:val="none" w:sz="0" w:space="0" w:color="auto"/>
        <w:left w:val="none" w:sz="0" w:space="0" w:color="auto"/>
        <w:bottom w:val="none" w:sz="0" w:space="0" w:color="auto"/>
        <w:right w:val="none" w:sz="0" w:space="0" w:color="auto"/>
      </w:divBdr>
    </w:div>
    <w:div w:id="1678189466">
      <w:bodyDiv w:val="1"/>
      <w:marLeft w:val="0"/>
      <w:marRight w:val="0"/>
      <w:marTop w:val="0"/>
      <w:marBottom w:val="0"/>
      <w:divBdr>
        <w:top w:val="none" w:sz="0" w:space="0" w:color="auto"/>
        <w:left w:val="none" w:sz="0" w:space="0" w:color="auto"/>
        <w:bottom w:val="none" w:sz="0" w:space="0" w:color="auto"/>
        <w:right w:val="none" w:sz="0" w:space="0" w:color="auto"/>
      </w:divBdr>
    </w:div>
    <w:div w:id="1682121788">
      <w:bodyDiv w:val="1"/>
      <w:marLeft w:val="0"/>
      <w:marRight w:val="0"/>
      <w:marTop w:val="0"/>
      <w:marBottom w:val="0"/>
      <w:divBdr>
        <w:top w:val="none" w:sz="0" w:space="0" w:color="auto"/>
        <w:left w:val="none" w:sz="0" w:space="0" w:color="auto"/>
        <w:bottom w:val="none" w:sz="0" w:space="0" w:color="auto"/>
        <w:right w:val="none" w:sz="0" w:space="0" w:color="auto"/>
      </w:divBdr>
    </w:div>
    <w:div w:id="1682664420">
      <w:bodyDiv w:val="1"/>
      <w:marLeft w:val="0"/>
      <w:marRight w:val="0"/>
      <w:marTop w:val="0"/>
      <w:marBottom w:val="0"/>
      <w:divBdr>
        <w:top w:val="none" w:sz="0" w:space="0" w:color="auto"/>
        <w:left w:val="none" w:sz="0" w:space="0" w:color="auto"/>
        <w:bottom w:val="none" w:sz="0" w:space="0" w:color="auto"/>
        <w:right w:val="none" w:sz="0" w:space="0" w:color="auto"/>
      </w:divBdr>
    </w:div>
    <w:div w:id="1686325949">
      <w:bodyDiv w:val="1"/>
      <w:marLeft w:val="0"/>
      <w:marRight w:val="0"/>
      <w:marTop w:val="0"/>
      <w:marBottom w:val="0"/>
      <w:divBdr>
        <w:top w:val="none" w:sz="0" w:space="0" w:color="auto"/>
        <w:left w:val="none" w:sz="0" w:space="0" w:color="auto"/>
        <w:bottom w:val="none" w:sz="0" w:space="0" w:color="auto"/>
        <w:right w:val="none" w:sz="0" w:space="0" w:color="auto"/>
      </w:divBdr>
    </w:div>
    <w:div w:id="1686907186">
      <w:bodyDiv w:val="1"/>
      <w:marLeft w:val="0"/>
      <w:marRight w:val="0"/>
      <w:marTop w:val="0"/>
      <w:marBottom w:val="0"/>
      <w:divBdr>
        <w:top w:val="none" w:sz="0" w:space="0" w:color="auto"/>
        <w:left w:val="none" w:sz="0" w:space="0" w:color="auto"/>
        <w:bottom w:val="none" w:sz="0" w:space="0" w:color="auto"/>
        <w:right w:val="none" w:sz="0" w:space="0" w:color="auto"/>
      </w:divBdr>
    </w:div>
    <w:div w:id="1686981779">
      <w:bodyDiv w:val="1"/>
      <w:marLeft w:val="0"/>
      <w:marRight w:val="0"/>
      <w:marTop w:val="0"/>
      <w:marBottom w:val="0"/>
      <w:divBdr>
        <w:top w:val="none" w:sz="0" w:space="0" w:color="auto"/>
        <w:left w:val="none" w:sz="0" w:space="0" w:color="auto"/>
        <w:bottom w:val="none" w:sz="0" w:space="0" w:color="auto"/>
        <w:right w:val="none" w:sz="0" w:space="0" w:color="auto"/>
      </w:divBdr>
    </w:div>
    <w:div w:id="1695613090">
      <w:bodyDiv w:val="1"/>
      <w:marLeft w:val="0"/>
      <w:marRight w:val="0"/>
      <w:marTop w:val="0"/>
      <w:marBottom w:val="0"/>
      <w:divBdr>
        <w:top w:val="none" w:sz="0" w:space="0" w:color="auto"/>
        <w:left w:val="none" w:sz="0" w:space="0" w:color="auto"/>
        <w:bottom w:val="none" w:sz="0" w:space="0" w:color="auto"/>
        <w:right w:val="none" w:sz="0" w:space="0" w:color="auto"/>
      </w:divBdr>
    </w:div>
    <w:div w:id="1700546465">
      <w:bodyDiv w:val="1"/>
      <w:marLeft w:val="0"/>
      <w:marRight w:val="0"/>
      <w:marTop w:val="0"/>
      <w:marBottom w:val="0"/>
      <w:divBdr>
        <w:top w:val="none" w:sz="0" w:space="0" w:color="auto"/>
        <w:left w:val="none" w:sz="0" w:space="0" w:color="auto"/>
        <w:bottom w:val="none" w:sz="0" w:space="0" w:color="auto"/>
        <w:right w:val="none" w:sz="0" w:space="0" w:color="auto"/>
      </w:divBdr>
    </w:div>
    <w:div w:id="1704404302">
      <w:bodyDiv w:val="1"/>
      <w:marLeft w:val="0"/>
      <w:marRight w:val="0"/>
      <w:marTop w:val="0"/>
      <w:marBottom w:val="0"/>
      <w:divBdr>
        <w:top w:val="none" w:sz="0" w:space="0" w:color="auto"/>
        <w:left w:val="none" w:sz="0" w:space="0" w:color="auto"/>
        <w:bottom w:val="none" w:sz="0" w:space="0" w:color="auto"/>
        <w:right w:val="none" w:sz="0" w:space="0" w:color="auto"/>
      </w:divBdr>
    </w:div>
    <w:div w:id="1705323524">
      <w:bodyDiv w:val="1"/>
      <w:marLeft w:val="0"/>
      <w:marRight w:val="0"/>
      <w:marTop w:val="0"/>
      <w:marBottom w:val="0"/>
      <w:divBdr>
        <w:top w:val="none" w:sz="0" w:space="0" w:color="auto"/>
        <w:left w:val="none" w:sz="0" w:space="0" w:color="auto"/>
        <w:bottom w:val="none" w:sz="0" w:space="0" w:color="auto"/>
        <w:right w:val="none" w:sz="0" w:space="0" w:color="auto"/>
      </w:divBdr>
    </w:div>
    <w:div w:id="1705786033">
      <w:bodyDiv w:val="1"/>
      <w:marLeft w:val="0"/>
      <w:marRight w:val="0"/>
      <w:marTop w:val="0"/>
      <w:marBottom w:val="0"/>
      <w:divBdr>
        <w:top w:val="none" w:sz="0" w:space="0" w:color="auto"/>
        <w:left w:val="none" w:sz="0" w:space="0" w:color="auto"/>
        <w:bottom w:val="none" w:sz="0" w:space="0" w:color="auto"/>
        <w:right w:val="none" w:sz="0" w:space="0" w:color="auto"/>
      </w:divBdr>
    </w:div>
    <w:div w:id="1706324509">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09717353">
      <w:bodyDiv w:val="1"/>
      <w:marLeft w:val="0"/>
      <w:marRight w:val="0"/>
      <w:marTop w:val="0"/>
      <w:marBottom w:val="0"/>
      <w:divBdr>
        <w:top w:val="none" w:sz="0" w:space="0" w:color="auto"/>
        <w:left w:val="none" w:sz="0" w:space="0" w:color="auto"/>
        <w:bottom w:val="none" w:sz="0" w:space="0" w:color="auto"/>
        <w:right w:val="none" w:sz="0" w:space="0" w:color="auto"/>
      </w:divBdr>
    </w:div>
    <w:div w:id="1710034556">
      <w:bodyDiv w:val="1"/>
      <w:marLeft w:val="0"/>
      <w:marRight w:val="0"/>
      <w:marTop w:val="0"/>
      <w:marBottom w:val="0"/>
      <w:divBdr>
        <w:top w:val="none" w:sz="0" w:space="0" w:color="auto"/>
        <w:left w:val="none" w:sz="0" w:space="0" w:color="auto"/>
        <w:bottom w:val="none" w:sz="0" w:space="0" w:color="auto"/>
        <w:right w:val="none" w:sz="0" w:space="0" w:color="auto"/>
      </w:divBdr>
    </w:div>
    <w:div w:id="1711033728">
      <w:bodyDiv w:val="1"/>
      <w:marLeft w:val="0"/>
      <w:marRight w:val="0"/>
      <w:marTop w:val="0"/>
      <w:marBottom w:val="0"/>
      <w:divBdr>
        <w:top w:val="none" w:sz="0" w:space="0" w:color="auto"/>
        <w:left w:val="none" w:sz="0" w:space="0" w:color="auto"/>
        <w:bottom w:val="none" w:sz="0" w:space="0" w:color="auto"/>
        <w:right w:val="none" w:sz="0" w:space="0" w:color="auto"/>
      </w:divBdr>
    </w:div>
    <w:div w:id="1712656520">
      <w:bodyDiv w:val="1"/>
      <w:marLeft w:val="0"/>
      <w:marRight w:val="0"/>
      <w:marTop w:val="0"/>
      <w:marBottom w:val="0"/>
      <w:divBdr>
        <w:top w:val="none" w:sz="0" w:space="0" w:color="auto"/>
        <w:left w:val="none" w:sz="0" w:space="0" w:color="auto"/>
        <w:bottom w:val="none" w:sz="0" w:space="0" w:color="auto"/>
        <w:right w:val="none" w:sz="0" w:space="0" w:color="auto"/>
      </w:divBdr>
    </w:div>
    <w:div w:id="1720519396">
      <w:bodyDiv w:val="1"/>
      <w:marLeft w:val="0"/>
      <w:marRight w:val="0"/>
      <w:marTop w:val="0"/>
      <w:marBottom w:val="0"/>
      <w:divBdr>
        <w:top w:val="none" w:sz="0" w:space="0" w:color="auto"/>
        <w:left w:val="none" w:sz="0" w:space="0" w:color="auto"/>
        <w:bottom w:val="none" w:sz="0" w:space="0" w:color="auto"/>
        <w:right w:val="none" w:sz="0" w:space="0" w:color="auto"/>
      </w:divBdr>
    </w:div>
    <w:div w:id="1725910219">
      <w:bodyDiv w:val="1"/>
      <w:marLeft w:val="0"/>
      <w:marRight w:val="0"/>
      <w:marTop w:val="0"/>
      <w:marBottom w:val="0"/>
      <w:divBdr>
        <w:top w:val="none" w:sz="0" w:space="0" w:color="auto"/>
        <w:left w:val="none" w:sz="0" w:space="0" w:color="auto"/>
        <w:bottom w:val="none" w:sz="0" w:space="0" w:color="auto"/>
        <w:right w:val="none" w:sz="0" w:space="0" w:color="auto"/>
      </w:divBdr>
    </w:div>
    <w:div w:id="1728796917">
      <w:bodyDiv w:val="1"/>
      <w:marLeft w:val="0"/>
      <w:marRight w:val="0"/>
      <w:marTop w:val="0"/>
      <w:marBottom w:val="0"/>
      <w:divBdr>
        <w:top w:val="none" w:sz="0" w:space="0" w:color="auto"/>
        <w:left w:val="none" w:sz="0" w:space="0" w:color="auto"/>
        <w:bottom w:val="none" w:sz="0" w:space="0" w:color="auto"/>
        <w:right w:val="none" w:sz="0" w:space="0" w:color="auto"/>
      </w:divBdr>
    </w:div>
    <w:div w:id="1732725671">
      <w:bodyDiv w:val="1"/>
      <w:marLeft w:val="0"/>
      <w:marRight w:val="0"/>
      <w:marTop w:val="0"/>
      <w:marBottom w:val="0"/>
      <w:divBdr>
        <w:top w:val="none" w:sz="0" w:space="0" w:color="auto"/>
        <w:left w:val="none" w:sz="0" w:space="0" w:color="auto"/>
        <w:bottom w:val="none" w:sz="0" w:space="0" w:color="auto"/>
        <w:right w:val="none" w:sz="0" w:space="0" w:color="auto"/>
      </w:divBdr>
    </w:div>
    <w:div w:id="1733196368">
      <w:bodyDiv w:val="1"/>
      <w:marLeft w:val="0"/>
      <w:marRight w:val="0"/>
      <w:marTop w:val="0"/>
      <w:marBottom w:val="0"/>
      <w:divBdr>
        <w:top w:val="none" w:sz="0" w:space="0" w:color="auto"/>
        <w:left w:val="none" w:sz="0" w:space="0" w:color="auto"/>
        <w:bottom w:val="none" w:sz="0" w:space="0" w:color="auto"/>
        <w:right w:val="none" w:sz="0" w:space="0" w:color="auto"/>
      </w:divBdr>
    </w:div>
    <w:div w:id="1737170443">
      <w:bodyDiv w:val="1"/>
      <w:marLeft w:val="0"/>
      <w:marRight w:val="0"/>
      <w:marTop w:val="0"/>
      <w:marBottom w:val="0"/>
      <w:divBdr>
        <w:top w:val="none" w:sz="0" w:space="0" w:color="auto"/>
        <w:left w:val="none" w:sz="0" w:space="0" w:color="auto"/>
        <w:bottom w:val="none" w:sz="0" w:space="0" w:color="auto"/>
        <w:right w:val="none" w:sz="0" w:space="0" w:color="auto"/>
      </w:divBdr>
    </w:div>
    <w:div w:id="1737624386">
      <w:bodyDiv w:val="1"/>
      <w:marLeft w:val="0"/>
      <w:marRight w:val="0"/>
      <w:marTop w:val="0"/>
      <w:marBottom w:val="0"/>
      <w:divBdr>
        <w:top w:val="none" w:sz="0" w:space="0" w:color="auto"/>
        <w:left w:val="none" w:sz="0" w:space="0" w:color="auto"/>
        <w:bottom w:val="none" w:sz="0" w:space="0" w:color="auto"/>
        <w:right w:val="none" w:sz="0" w:space="0" w:color="auto"/>
      </w:divBdr>
    </w:div>
    <w:div w:id="1737849950">
      <w:bodyDiv w:val="1"/>
      <w:marLeft w:val="0"/>
      <w:marRight w:val="0"/>
      <w:marTop w:val="0"/>
      <w:marBottom w:val="0"/>
      <w:divBdr>
        <w:top w:val="none" w:sz="0" w:space="0" w:color="auto"/>
        <w:left w:val="none" w:sz="0" w:space="0" w:color="auto"/>
        <w:bottom w:val="none" w:sz="0" w:space="0" w:color="auto"/>
        <w:right w:val="none" w:sz="0" w:space="0" w:color="auto"/>
      </w:divBdr>
    </w:div>
    <w:div w:id="1739549519">
      <w:bodyDiv w:val="1"/>
      <w:marLeft w:val="0"/>
      <w:marRight w:val="0"/>
      <w:marTop w:val="0"/>
      <w:marBottom w:val="0"/>
      <w:divBdr>
        <w:top w:val="none" w:sz="0" w:space="0" w:color="auto"/>
        <w:left w:val="none" w:sz="0" w:space="0" w:color="auto"/>
        <w:bottom w:val="none" w:sz="0" w:space="0" w:color="auto"/>
        <w:right w:val="none" w:sz="0" w:space="0" w:color="auto"/>
      </w:divBdr>
    </w:div>
    <w:div w:id="1744330695">
      <w:bodyDiv w:val="1"/>
      <w:marLeft w:val="0"/>
      <w:marRight w:val="0"/>
      <w:marTop w:val="0"/>
      <w:marBottom w:val="0"/>
      <w:divBdr>
        <w:top w:val="none" w:sz="0" w:space="0" w:color="auto"/>
        <w:left w:val="none" w:sz="0" w:space="0" w:color="auto"/>
        <w:bottom w:val="none" w:sz="0" w:space="0" w:color="auto"/>
        <w:right w:val="none" w:sz="0" w:space="0" w:color="auto"/>
      </w:divBdr>
    </w:div>
    <w:div w:id="1744372565">
      <w:bodyDiv w:val="1"/>
      <w:marLeft w:val="0"/>
      <w:marRight w:val="0"/>
      <w:marTop w:val="0"/>
      <w:marBottom w:val="0"/>
      <w:divBdr>
        <w:top w:val="none" w:sz="0" w:space="0" w:color="auto"/>
        <w:left w:val="none" w:sz="0" w:space="0" w:color="auto"/>
        <w:bottom w:val="none" w:sz="0" w:space="0" w:color="auto"/>
        <w:right w:val="none" w:sz="0" w:space="0" w:color="auto"/>
      </w:divBdr>
    </w:div>
    <w:div w:id="1744914423">
      <w:bodyDiv w:val="1"/>
      <w:marLeft w:val="0"/>
      <w:marRight w:val="0"/>
      <w:marTop w:val="0"/>
      <w:marBottom w:val="0"/>
      <w:divBdr>
        <w:top w:val="none" w:sz="0" w:space="0" w:color="auto"/>
        <w:left w:val="none" w:sz="0" w:space="0" w:color="auto"/>
        <w:bottom w:val="none" w:sz="0" w:space="0" w:color="auto"/>
        <w:right w:val="none" w:sz="0" w:space="0" w:color="auto"/>
      </w:divBdr>
    </w:div>
    <w:div w:id="1748385672">
      <w:bodyDiv w:val="1"/>
      <w:marLeft w:val="0"/>
      <w:marRight w:val="0"/>
      <w:marTop w:val="0"/>
      <w:marBottom w:val="0"/>
      <w:divBdr>
        <w:top w:val="none" w:sz="0" w:space="0" w:color="auto"/>
        <w:left w:val="none" w:sz="0" w:space="0" w:color="auto"/>
        <w:bottom w:val="none" w:sz="0" w:space="0" w:color="auto"/>
        <w:right w:val="none" w:sz="0" w:space="0" w:color="auto"/>
      </w:divBdr>
    </w:div>
    <w:div w:id="1750611939">
      <w:bodyDiv w:val="1"/>
      <w:marLeft w:val="0"/>
      <w:marRight w:val="0"/>
      <w:marTop w:val="0"/>
      <w:marBottom w:val="0"/>
      <w:divBdr>
        <w:top w:val="none" w:sz="0" w:space="0" w:color="auto"/>
        <w:left w:val="none" w:sz="0" w:space="0" w:color="auto"/>
        <w:bottom w:val="none" w:sz="0" w:space="0" w:color="auto"/>
        <w:right w:val="none" w:sz="0" w:space="0" w:color="auto"/>
      </w:divBdr>
    </w:div>
    <w:div w:id="1752502614">
      <w:bodyDiv w:val="1"/>
      <w:marLeft w:val="0"/>
      <w:marRight w:val="0"/>
      <w:marTop w:val="0"/>
      <w:marBottom w:val="0"/>
      <w:divBdr>
        <w:top w:val="none" w:sz="0" w:space="0" w:color="auto"/>
        <w:left w:val="none" w:sz="0" w:space="0" w:color="auto"/>
        <w:bottom w:val="none" w:sz="0" w:space="0" w:color="auto"/>
        <w:right w:val="none" w:sz="0" w:space="0" w:color="auto"/>
      </w:divBdr>
    </w:div>
    <w:div w:id="1752700408">
      <w:bodyDiv w:val="1"/>
      <w:marLeft w:val="0"/>
      <w:marRight w:val="0"/>
      <w:marTop w:val="0"/>
      <w:marBottom w:val="0"/>
      <w:divBdr>
        <w:top w:val="none" w:sz="0" w:space="0" w:color="auto"/>
        <w:left w:val="none" w:sz="0" w:space="0" w:color="auto"/>
        <w:bottom w:val="none" w:sz="0" w:space="0" w:color="auto"/>
        <w:right w:val="none" w:sz="0" w:space="0" w:color="auto"/>
      </w:divBdr>
    </w:div>
    <w:div w:id="1753962570">
      <w:bodyDiv w:val="1"/>
      <w:marLeft w:val="0"/>
      <w:marRight w:val="0"/>
      <w:marTop w:val="0"/>
      <w:marBottom w:val="0"/>
      <w:divBdr>
        <w:top w:val="none" w:sz="0" w:space="0" w:color="auto"/>
        <w:left w:val="none" w:sz="0" w:space="0" w:color="auto"/>
        <w:bottom w:val="none" w:sz="0" w:space="0" w:color="auto"/>
        <w:right w:val="none" w:sz="0" w:space="0" w:color="auto"/>
      </w:divBdr>
    </w:div>
    <w:div w:id="1755399732">
      <w:bodyDiv w:val="1"/>
      <w:marLeft w:val="0"/>
      <w:marRight w:val="0"/>
      <w:marTop w:val="0"/>
      <w:marBottom w:val="0"/>
      <w:divBdr>
        <w:top w:val="none" w:sz="0" w:space="0" w:color="auto"/>
        <w:left w:val="none" w:sz="0" w:space="0" w:color="auto"/>
        <w:bottom w:val="none" w:sz="0" w:space="0" w:color="auto"/>
        <w:right w:val="none" w:sz="0" w:space="0" w:color="auto"/>
      </w:divBdr>
    </w:div>
    <w:div w:id="1755515314">
      <w:bodyDiv w:val="1"/>
      <w:marLeft w:val="0"/>
      <w:marRight w:val="0"/>
      <w:marTop w:val="0"/>
      <w:marBottom w:val="0"/>
      <w:divBdr>
        <w:top w:val="none" w:sz="0" w:space="0" w:color="auto"/>
        <w:left w:val="none" w:sz="0" w:space="0" w:color="auto"/>
        <w:bottom w:val="none" w:sz="0" w:space="0" w:color="auto"/>
        <w:right w:val="none" w:sz="0" w:space="0" w:color="auto"/>
      </w:divBdr>
    </w:div>
    <w:div w:id="1756825099">
      <w:bodyDiv w:val="1"/>
      <w:marLeft w:val="0"/>
      <w:marRight w:val="0"/>
      <w:marTop w:val="0"/>
      <w:marBottom w:val="0"/>
      <w:divBdr>
        <w:top w:val="none" w:sz="0" w:space="0" w:color="auto"/>
        <w:left w:val="none" w:sz="0" w:space="0" w:color="auto"/>
        <w:bottom w:val="none" w:sz="0" w:space="0" w:color="auto"/>
        <w:right w:val="none" w:sz="0" w:space="0" w:color="auto"/>
      </w:divBdr>
    </w:div>
    <w:div w:id="1763915779">
      <w:bodyDiv w:val="1"/>
      <w:marLeft w:val="0"/>
      <w:marRight w:val="0"/>
      <w:marTop w:val="0"/>
      <w:marBottom w:val="0"/>
      <w:divBdr>
        <w:top w:val="none" w:sz="0" w:space="0" w:color="auto"/>
        <w:left w:val="none" w:sz="0" w:space="0" w:color="auto"/>
        <w:bottom w:val="none" w:sz="0" w:space="0" w:color="auto"/>
        <w:right w:val="none" w:sz="0" w:space="0" w:color="auto"/>
      </w:divBdr>
    </w:div>
    <w:div w:id="1763917799">
      <w:bodyDiv w:val="1"/>
      <w:marLeft w:val="0"/>
      <w:marRight w:val="0"/>
      <w:marTop w:val="0"/>
      <w:marBottom w:val="0"/>
      <w:divBdr>
        <w:top w:val="none" w:sz="0" w:space="0" w:color="auto"/>
        <w:left w:val="none" w:sz="0" w:space="0" w:color="auto"/>
        <w:bottom w:val="none" w:sz="0" w:space="0" w:color="auto"/>
        <w:right w:val="none" w:sz="0" w:space="0" w:color="auto"/>
      </w:divBdr>
    </w:div>
    <w:div w:id="1768038769">
      <w:bodyDiv w:val="1"/>
      <w:marLeft w:val="0"/>
      <w:marRight w:val="0"/>
      <w:marTop w:val="0"/>
      <w:marBottom w:val="0"/>
      <w:divBdr>
        <w:top w:val="none" w:sz="0" w:space="0" w:color="auto"/>
        <w:left w:val="none" w:sz="0" w:space="0" w:color="auto"/>
        <w:bottom w:val="none" w:sz="0" w:space="0" w:color="auto"/>
        <w:right w:val="none" w:sz="0" w:space="0" w:color="auto"/>
      </w:divBdr>
    </w:div>
    <w:div w:id="1768113443">
      <w:bodyDiv w:val="1"/>
      <w:marLeft w:val="0"/>
      <w:marRight w:val="0"/>
      <w:marTop w:val="0"/>
      <w:marBottom w:val="0"/>
      <w:divBdr>
        <w:top w:val="none" w:sz="0" w:space="0" w:color="auto"/>
        <w:left w:val="none" w:sz="0" w:space="0" w:color="auto"/>
        <w:bottom w:val="none" w:sz="0" w:space="0" w:color="auto"/>
        <w:right w:val="none" w:sz="0" w:space="0" w:color="auto"/>
      </w:divBdr>
    </w:div>
    <w:div w:id="1768650563">
      <w:bodyDiv w:val="1"/>
      <w:marLeft w:val="0"/>
      <w:marRight w:val="0"/>
      <w:marTop w:val="0"/>
      <w:marBottom w:val="0"/>
      <w:divBdr>
        <w:top w:val="none" w:sz="0" w:space="0" w:color="auto"/>
        <w:left w:val="none" w:sz="0" w:space="0" w:color="auto"/>
        <w:bottom w:val="none" w:sz="0" w:space="0" w:color="auto"/>
        <w:right w:val="none" w:sz="0" w:space="0" w:color="auto"/>
      </w:divBdr>
    </w:div>
    <w:div w:id="1769884781">
      <w:bodyDiv w:val="1"/>
      <w:marLeft w:val="0"/>
      <w:marRight w:val="0"/>
      <w:marTop w:val="0"/>
      <w:marBottom w:val="0"/>
      <w:divBdr>
        <w:top w:val="none" w:sz="0" w:space="0" w:color="auto"/>
        <w:left w:val="none" w:sz="0" w:space="0" w:color="auto"/>
        <w:bottom w:val="none" w:sz="0" w:space="0" w:color="auto"/>
        <w:right w:val="none" w:sz="0" w:space="0" w:color="auto"/>
      </w:divBdr>
    </w:div>
    <w:div w:id="1770738047">
      <w:bodyDiv w:val="1"/>
      <w:marLeft w:val="0"/>
      <w:marRight w:val="0"/>
      <w:marTop w:val="0"/>
      <w:marBottom w:val="0"/>
      <w:divBdr>
        <w:top w:val="none" w:sz="0" w:space="0" w:color="auto"/>
        <w:left w:val="none" w:sz="0" w:space="0" w:color="auto"/>
        <w:bottom w:val="none" w:sz="0" w:space="0" w:color="auto"/>
        <w:right w:val="none" w:sz="0" w:space="0" w:color="auto"/>
      </w:divBdr>
    </w:div>
    <w:div w:id="1773546096">
      <w:bodyDiv w:val="1"/>
      <w:marLeft w:val="0"/>
      <w:marRight w:val="0"/>
      <w:marTop w:val="0"/>
      <w:marBottom w:val="0"/>
      <w:divBdr>
        <w:top w:val="none" w:sz="0" w:space="0" w:color="auto"/>
        <w:left w:val="none" w:sz="0" w:space="0" w:color="auto"/>
        <w:bottom w:val="none" w:sz="0" w:space="0" w:color="auto"/>
        <w:right w:val="none" w:sz="0" w:space="0" w:color="auto"/>
      </w:divBdr>
    </w:div>
    <w:div w:id="1777872011">
      <w:bodyDiv w:val="1"/>
      <w:marLeft w:val="0"/>
      <w:marRight w:val="0"/>
      <w:marTop w:val="0"/>
      <w:marBottom w:val="0"/>
      <w:divBdr>
        <w:top w:val="none" w:sz="0" w:space="0" w:color="auto"/>
        <w:left w:val="none" w:sz="0" w:space="0" w:color="auto"/>
        <w:bottom w:val="none" w:sz="0" w:space="0" w:color="auto"/>
        <w:right w:val="none" w:sz="0" w:space="0" w:color="auto"/>
      </w:divBdr>
    </w:div>
    <w:div w:id="1778671854">
      <w:bodyDiv w:val="1"/>
      <w:marLeft w:val="0"/>
      <w:marRight w:val="0"/>
      <w:marTop w:val="0"/>
      <w:marBottom w:val="0"/>
      <w:divBdr>
        <w:top w:val="none" w:sz="0" w:space="0" w:color="auto"/>
        <w:left w:val="none" w:sz="0" w:space="0" w:color="auto"/>
        <w:bottom w:val="none" w:sz="0" w:space="0" w:color="auto"/>
        <w:right w:val="none" w:sz="0" w:space="0" w:color="auto"/>
      </w:divBdr>
    </w:div>
    <w:div w:id="1786650501">
      <w:bodyDiv w:val="1"/>
      <w:marLeft w:val="0"/>
      <w:marRight w:val="0"/>
      <w:marTop w:val="0"/>
      <w:marBottom w:val="0"/>
      <w:divBdr>
        <w:top w:val="none" w:sz="0" w:space="0" w:color="auto"/>
        <w:left w:val="none" w:sz="0" w:space="0" w:color="auto"/>
        <w:bottom w:val="none" w:sz="0" w:space="0" w:color="auto"/>
        <w:right w:val="none" w:sz="0" w:space="0" w:color="auto"/>
      </w:divBdr>
    </w:div>
    <w:div w:id="1790397408">
      <w:bodyDiv w:val="1"/>
      <w:marLeft w:val="0"/>
      <w:marRight w:val="0"/>
      <w:marTop w:val="0"/>
      <w:marBottom w:val="0"/>
      <w:divBdr>
        <w:top w:val="none" w:sz="0" w:space="0" w:color="auto"/>
        <w:left w:val="none" w:sz="0" w:space="0" w:color="auto"/>
        <w:bottom w:val="none" w:sz="0" w:space="0" w:color="auto"/>
        <w:right w:val="none" w:sz="0" w:space="0" w:color="auto"/>
      </w:divBdr>
    </w:div>
    <w:div w:id="1795370288">
      <w:bodyDiv w:val="1"/>
      <w:marLeft w:val="0"/>
      <w:marRight w:val="0"/>
      <w:marTop w:val="0"/>
      <w:marBottom w:val="0"/>
      <w:divBdr>
        <w:top w:val="none" w:sz="0" w:space="0" w:color="auto"/>
        <w:left w:val="none" w:sz="0" w:space="0" w:color="auto"/>
        <w:bottom w:val="none" w:sz="0" w:space="0" w:color="auto"/>
        <w:right w:val="none" w:sz="0" w:space="0" w:color="auto"/>
      </w:divBdr>
    </w:div>
    <w:div w:id="1795708156">
      <w:bodyDiv w:val="1"/>
      <w:marLeft w:val="0"/>
      <w:marRight w:val="0"/>
      <w:marTop w:val="0"/>
      <w:marBottom w:val="0"/>
      <w:divBdr>
        <w:top w:val="none" w:sz="0" w:space="0" w:color="auto"/>
        <w:left w:val="none" w:sz="0" w:space="0" w:color="auto"/>
        <w:bottom w:val="none" w:sz="0" w:space="0" w:color="auto"/>
        <w:right w:val="none" w:sz="0" w:space="0" w:color="auto"/>
      </w:divBdr>
    </w:div>
    <w:div w:id="1795975994">
      <w:bodyDiv w:val="1"/>
      <w:marLeft w:val="0"/>
      <w:marRight w:val="0"/>
      <w:marTop w:val="0"/>
      <w:marBottom w:val="0"/>
      <w:divBdr>
        <w:top w:val="none" w:sz="0" w:space="0" w:color="auto"/>
        <w:left w:val="none" w:sz="0" w:space="0" w:color="auto"/>
        <w:bottom w:val="none" w:sz="0" w:space="0" w:color="auto"/>
        <w:right w:val="none" w:sz="0" w:space="0" w:color="auto"/>
      </w:divBdr>
    </w:div>
    <w:div w:id="1797408448">
      <w:bodyDiv w:val="1"/>
      <w:marLeft w:val="0"/>
      <w:marRight w:val="0"/>
      <w:marTop w:val="0"/>
      <w:marBottom w:val="0"/>
      <w:divBdr>
        <w:top w:val="none" w:sz="0" w:space="0" w:color="auto"/>
        <w:left w:val="none" w:sz="0" w:space="0" w:color="auto"/>
        <w:bottom w:val="none" w:sz="0" w:space="0" w:color="auto"/>
        <w:right w:val="none" w:sz="0" w:space="0" w:color="auto"/>
      </w:divBdr>
    </w:div>
    <w:div w:id="1802575864">
      <w:bodyDiv w:val="1"/>
      <w:marLeft w:val="0"/>
      <w:marRight w:val="0"/>
      <w:marTop w:val="0"/>
      <w:marBottom w:val="0"/>
      <w:divBdr>
        <w:top w:val="none" w:sz="0" w:space="0" w:color="auto"/>
        <w:left w:val="none" w:sz="0" w:space="0" w:color="auto"/>
        <w:bottom w:val="none" w:sz="0" w:space="0" w:color="auto"/>
        <w:right w:val="none" w:sz="0" w:space="0" w:color="auto"/>
      </w:divBdr>
    </w:div>
    <w:div w:id="1804495987">
      <w:bodyDiv w:val="1"/>
      <w:marLeft w:val="0"/>
      <w:marRight w:val="0"/>
      <w:marTop w:val="0"/>
      <w:marBottom w:val="0"/>
      <w:divBdr>
        <w:top w:val="none" w:sz="0" w:space="0" w:color="auto"/>
        <w:left w:val="none" w:sz="0" w:space="0" w:color="auto"/>
        <w:bottom w:val="none" w:sz="0" w:space="0" w:color="auto"/>
        <w:right w:val="none" w:sz="0" w:space="0" w:color="auto"/>
      </w:divBdr>
    </w:div>
    <w:div w:id="1804692656">
      <w:bodyDiv w:val="1"/>
      <w:marLeft w:val="0"/>
      <w:marRight w:val="0"/>
      <w:marTop w:val="0"/>
      <w:marBottom w:val="0"/>
      <w:divBdr>
        <w:top w:val="none" w:sz="0" w:space="0" w:color="auto"/>
        <w:left w:val="none" w:sz="0" w:space="0" w:color="auto"/>
        <w:bottom w:val="none" w:sz="0" w:space="0" w:color="auto"/>
        <w:right w:val="none" w:sz="0" w:space="0" w:color="auto"/>
      </w:divBdr>
    </w:div>
    <w:div w:id="1805810291">
      <w:bodyDiv w:val="1"/>
      <w:marLeft w:val="0"/>
      <w:marRight w:val="0"/>
      <w:marTop w:val="0"/>
      <w:marBottom w:val="0"/>
      <w:divBdr>
        <w:top w:val="none" w:sz="0" w:space="0" w:color="auto"/>
        <w:left w:val="none" w:sz="0" w:space="0" w:color="auto"/>
        <w:bottom w:val="none" w:sz="0" w:space="0" w:color="auto"/>
        <w:right w:val="none" w:sz="0" w:space="0" w:color="auto"/>
      </w:divBdr>
    </w:div>
    <w:div w:id="1807577872">
      <w:bodyDiv w:val="1"/>
      <w:marLeft w:val="0"/>
      <w:marRight w:val="0"/>
      <w:marTop w:val="0"/>
      <w:marBottom w:val="0"/>
      <w:divBdr>
        <w:top w:val="none" w:sz="0" w:space="0" w:color="auto"/>
        <w:left w:val="none" w:sz="0" w:space="0" w:color="auto"/>
        <w:bottom w:val="none" w:sz="0" w:space="0" w:color="auto"/>
        <w:right w:val="none" w:sz="0" w:space="0" w:color="auto"/>
      </w:divBdr>
    </w:div>
    <w:div w:id="1808933124">
      <w:bodyDiv w:val="1"/>
      <w:marLeft w:val="0"/>
      <w:marRight w:val="0"/>
      <w:marTop w:val="0"/>
      <w:marBottom w:val="0"/>
      <w:divBdr>
        <w:top w:val="none" w:sz="0" w:space="0" w:color="auto"/>
        <w:left w:val="none" w:sz="0" w:space="0" w:color="auto"/>
        <w:bottom w:val="none" w:sz="0" w:space="0" w:color="auto"/>
        <w:right w:val="none" w:sz="0" w:space="0" w:color="auto"/>
      </w:divBdr>
    </w:div>
    <w:div w:id="1810901129">
      <w:bodyDiv w:val="1"/>
      <w:marLeft w:val="0"/>
      <w:marRight w:val="0"/>
      <w:marTop w:val="0"/>
      <w:marBottom w:val="0"/>
      <w:divBdr>
        <w:top w:val="none" w:sz="0" w:space="0" w:color="auto"/>
        <w:left w:val="none" w:sz="0" w:space="0" w:color="auto"/>
        <w:bottom w:val="none" w:sz="0" w:space="0" w:color="auto"/>
        <w:right w:val="none" w:sz="0" w:space="0" w:color="auto"/>
      </w:divBdr>
    </w:div>
    <w:div w:id="1813012955">
      <w:bodyDiv w:val="1"/>
      <w:marLeft w:val="0"/>
      <w:marRight w:val="0"/>
      <w:marTop w:val="0"/>
      <w:marBottom w:val="0"/>
      <w:divBdr>
        <w:top w:val="none" w:sz="0" w:space="0" w:color="auto"/>
        <w:left w:val="none" w:sz="0" w:space="0" w:color="auto"/>
        <w:bottom w:val="none" w:sz="0" w:space="0" w:color="auto"/>
        <w:right w:val="none" w:sz="0" w:space="0" w:color="auto"/>
      </w:divBdr>
    </w:div>
    <w:div w:id="1815178563">
      <w:bodyDiv w:val="1"/>
      <w:marLeft w:val="0"/>
      <w:marRight w:val="0"/>
      <w:marTop w:val="0"/>
      <w:marBottom w:val="0"/>
      <w:divBdr>
        <w:top w:val="none" w:sz="0" w:space="0" w:color="auto"/>
        <w:left w:val="none" w:sz="0" w:space="0" w:color="auto"/>
        <w:bottom w:val="none" w:sz="0" w:space="0" w:color="auto"/>
        <w:right w:val="none" w:sz="0" w:space="0" w:color="auto"/>
      </w:divBdr>
    </w:div>
    <w:div w:id="1821338303">
      <w:bodyDiv w:val="1"/>
      <w:marLeft w:val="0"/>
      <w:marRight w:val="0"/>
      <w:marTop w:val="0"/>
      <w:marBottom w:val="0"/>
      <w:divBdr>
        <w:top w:val="none" w:sz="0" w:space="0" w:color="auto"/>
        <w:left w:val="none" w:sz="0" w:space="0" w:color="auto"/>
        <w:bottom w:val="none" w:sz="0" w:space="0" w:color="auto"/>
        <w:right w:val="none" w:sz="0" w:space="0" w:color="auto"/>
      </w:divBdr>
    </w:div>
    <w:div w:id="1821925664">
      <w:bodyDiv w:val="1"/>
      <w:marLeft w:val="0"/>
      <w:marRight w:val="0"/>
      <w:marTop w:val="0"/>
      <w:marBottom w:val="0"/>
      <w:divBdr>
        <w:top w:val="none" w:sz="0" w:space="0" w:color="auto"/>
        <w:left w:val="none" w:sz="0" w:space="0" w:color="auto"/>
        <w:bottom w:val="none" w:sz="0" w:space="0" w:color="auto"/>
        <w:right w:val="none" w:sz="0" w:space="0" w:color="auto"/>
      </w:divBdr>
    </w:div>
    <w:div w:id="1822892408">
      <w:bodyDiv w:val="1"/>
      <w:marLeft w:val="0"/>
      <w:marRight w:val="0"/>
      <w:marTop w:val="0"/>
      <w:marBottom w:val="0"/>
      <w:divBdr>
        <w:top w:val="none" w:sz="0" w:space="0" w:color="auto"/>
        <w:left w:val="none" w:sz="0" w:space="0" w:color="auto"/>
        <w:bottom w:val="none" w:sz="0" w:space="0" w:color="auto"/>
        <w:right w:val="none" w:sz="0" w:space="0" w:color="auto"/>
      </w:divBdr>
    </w:div>
    <w:div w:id="1824010103">
      <w:bodyDiv w:val="1"/>
      <w:marLeft w:val="0"/>
      <w:marRight w:val="0"/>
      <w:marTop w:val="0"/>
      <w:marBottom w:val="0"/>
      <w:divBdr>
        <w:top w:val="none" w:sz="0" w:space="0" w:color="auto"/>
        <w:left w:val="none" w:sz="0" w:space="0" w:color="auto"/>
        <w:bottom w:val="none" w:sz="0" w:space="0" w:color="auto"/>
        <w:right w:val="none" w:sz="0" w:space="0" w:color="auto"/>
      </w:divBdr>
    </w:div>
    <w:div w:id="1828282401">
      <w:bodyDiv w:val="1"/>
      <w:marLeft w:val="0"/>
      <w:marRight w:val="0"/>
      <w:marTop w:val="0"/>
      <w:marBottom w:val="0"/>
      <w:divBdr>
        <w:top w:val="none" w:sz="0" w:space="0" w:color="auto"/>
        <w:left w:val="none" w:sz="0" w:space="0" w:color="auto"/>
        <w:bottom w:val="none" w:sz="0" w:space="0" w:color="auto"/>
        <w:right w:val="none" w:sz="0" w:space="0" w:color="auto"/>
      </w:divBdr>
    </w:div>
    <w:div w:id="1834221666">
      <w:bodyDiv w:val="1"/>
      <w:marLeft w:val="0"/>
      <w:marRight w:val="0"/>
      <w:marTop w:val="0"/>
      <w:marBottom w:val="0"/>
      <w:divBdr>
        <w:top w:val="none" w:sz="0" w:space="0" w:color="auto"/>
        <w:left w:val="none" w:sz="0" w:space="0" w:color="auto"/>
        <w:bottom w:val="none" w:sz="0" w:space="0" w:color="auto"/>
        <w:right w:val="none" w:sz="0" w:space="0" w:color="auto"/>
      </w:divBdr>
    </w:div>
    <w:div w:id="1835146253">
      <w:bodyDiv w:val="1"/>
      <w:marLeft w:val="0"/>
      <w:marRight w:val="0"/>
      <w:marTop w:val="0"/>
      <w:marBottom w:val="0"/>
      <w:divBdr>
        <w:top w:val="none" w:sz="0" w:space="0" w:color="auto"/>
        <w:left w:val="none" w:sz="0" w:space="0" w:color="auto"/>
        <w:bottom w:val="none" w:sz="0" w:space="0" w:color="auto"/>
        <w:right w:val="none" w:sz="0" w:space="0" w:color="auto"/>
      </w:divBdr>
    </w:div>
    <w:div w:id="1835295276">
      <w:bodyDiv w:val="1"/>
      <w:marLeft w:val="0"/>
      <w:marRight w:val="0"/>
      <w:marTop w:val="0"/>
      <w:marBottom w:val="0"/>
      <w:divBdr>
        <w:top w:val="none" w:sz="0" w:space="0" w:color="auto"/>
        <w:left w:val="none" w:sz="0" w:space="0" w:color="auto"/>
        <w:bottom w:val="none" w:sz="0" w:space="0" w:color="auto"/>
        <w:right w:val="none" w:sz="0" w:space="0" w:color="auto"/>
      </w:divBdr>
    </w:div>
    <w:div w:id="1837186876">
      <w:bodyDiv w:val="1"/>
      <w:marLeft w:val="0"/>
      <w:marRight w:val="0"/>
      <w:marTop w:val="0"/>
      <w:marBottom w:val="0"/>
      <w:divBdr>
        <w:top w:val="none" w:sz="0" w:space="0" w:color="auto"/>
        <w:left w:val="none" w:sz="0" w:space="0" w:color="auto"/>
        <w:bottom w:val="none" w:sz="0" w:space="0" w:color="auto"/>
        <w:right w:val="none" w:sz="0" w:space="0" w:color="auto"/>
      </w:divBdr>
    </w:div>
    <w:div w:id="1837921772">
      <w:bodyDiv w:val="1"/>
      <w:marLeft w:val="0"/>
      <w:marRight w:val="0"/>
      <w:marTop w:val="0"/>
      <w:marBottom w:val="0"/>
      <w:divBdr>
        <w:top w:val="none" w:sz="0" w:space="0" w:color="auto"/>
        <w:left w:val="none" w:sz="0" w:space="0" w:color="auto"/>
        <w:bottom w:val="none" w:sz="0" w:space="0" w:color="auto"/>
        <w:right w:val="none" w:sz="0" w:space="0" w:color="auto"/>
      </w:divBdr>
    </w:div>
    <w:div w:id="1838184871">
      <w:bodyDiv w:val="1"/>
      <w:marLeft w:val="0"/>
      <w:marRight w:val="0"/>
      <w:marTop w:val="0"/>
      <w:marBottom w:val="0"/>
      <w:divBdr>
        <w:top w:val="none" w:sz="0" w:space="0" w:color="auto"/>
        <w:left w:val="none" w:sz="0" w:space="0" w:color="auto"/>
        <w:bottom w:val="none" w:sz="0" w:space="0" w:color="auto"/>
        <w:right w:val="none" w:sz="0" w:space="0" w:color="auto"/>
      </w:divBdr>
    </w:div>
    <w:div w:id="1839810807">
      <w:bodyDiv w:val="1"/>
      <w:marLeft w:val="0"/>
      <w:marRight w:val="0"/>
      <w:marTop w:val="0"/>
      <w:marBottom w:val="0"/>
      <w:divBdr>
        <w:top w:val="none" w:sz="0" w:space="0" w:color="auto"/>
        <w:left w:val="none" w:sz="0" w:space="0" w:color="auto"/>
        <w:bottom w:val="none" w:sz="0" w:space="0" w:color="auto"/>
        <w:right w:val="none" w:sz="0" w:space="0" w:color="auto"/>
      </w:divBdr>
    </w:div>
    <w:div w:id="1840272506">
      <w:bodyDiv w:val="1"/>
      <w:marLeft w:val="0"/>
      <w:marRight w:val="0"/>
      <w:marTop w:val="0"/>
      <w:marBottom w:val="0"/>
      <w:divBdr>
        <w:top w:val="none" w:sz="0" w:space="0" w:color="auto"/>
        <w:left w:val="none" w:sz="0" w:space="0" w:color="auto"/>
        <w:bottom w:val="none" w:sz="0" w:space="0" w:color="auto"/>
        <w:right w:val="none" w:sz="0" w:space="0" w:color="auto"/>
      </w:divBdr>
    </w:div>
    <w:div w:id="1840731667">
      <w:bodyDiv w:val="1"/>
      <w:marLeft w:val="0"/>
      <w:marRight w:val="0"/>
      <w:marTop w:val="0"/>
      <w:marBottom w:val="0"/>
      <w:divBdr>
        <w:top w:val="none" w:sz="0" w:space="0" w:color="auto"/>
        <w:left w:val="none" w:sz="0" w:space="0" w:color="auto"/>
        <w:bottom w:val="none" w:sz="0" w:space="0" w:color="auto"/>
        <w:right w:val="none" w:sz="0" w:space="0" w:color="auto"/>
      </w:divBdr>
    </w:div>
    <w:div w:id="1841849368">
      <w:bodyDiv w:val="1"/>
      <w:marLeft w:val="0"/>
      <w:marRight w:val="0"/>
      <w:marTop w:val="0"/>
      <w:marBottom w:val="0"/>
      <w:divBdr>
        <w:top w:val="none" w:sz="0" w:space="0" w:color="auto"/>
        <w:left w:val="none" w:sz="0" w:space="0" w:color="auto"/>
        <w:bottom w:val="none" w:sz="0" w:space="0" w:color="auto"/>
        <w:right w:val="none" w:sz="0" w:space="0" w:color="auto"/>
      </w:divBdr>
    </w:div>
    <w:div w:id="1845972736">
      <w:bodyDiv w:val="1"/>
      <w:marLeft w:val="0"/>
      <w:marRight w:val="0"/>
      <w:marTop w:val="0"/>
      <w:marBottom w:val="0"/>
      <w:divBdr>
        <w:top w:val="none" w:sz="0" w:space="0" w:color="auto"/>
        <w:left w:val="none" w:sz="0" w:space="0" w:color="auto"/>
        <w:bottom w:val="none" w:sz="0" w:space="0" w:color="auto"/>
        <w:right w:val="none" w:sz="0" w:space="0" w:color="auto"/>
      </w:divBdr>
    </w:div>
    <w:div w:id="1848248234">
      <w:bodyDiv w:val="1"/>
      <w:marLeft w:val="0"/>
      <w:marRight w:val="0"/>
      <w:marTop w:val="0"/>
      <w:marBottom w:val="0"/>
      <w:divBdr>
        <w:top w:val="none" w:sz="0" w:space="0" w:color="auto"/>
        <w:left w:val="none" w:sz="0" w:space="0" w:color="auto"/>
        <w:bottom w:val="none" w:sz="0" w:space="0" w:color="auto"/>
        <w:right w:val="none" w:sz="0" w:space="0" w:color="auto"/>
      </w:divBdr>
    </w:div>
    <w:div w:id="1849637915">
      <w:bodyDiv w:val="1"/>
      <w:marLeft w:val="0"/>
      <w:marRight w:val="0"/>
      <w:marTop w:val="0"/>
      <w:marBottom w:val="0"/>
      <w:divBdr>
        <w:top w:val="none" w:sz="0" w:space="0" w:color="auto"/>
        <w:left w:val="none" w:sz="0" w:space="0" w:color="auto"/>
        <w:bottom w:val="none" w:sz="0" w:space="0" w:color="auto"/>
        <w:right w:val="none" w:sz="0" w:space="0" w:color="auto"/>
      </w:divBdr>
    </w:div>
    <w:div w:id="1854537783">
      <w:bodyDiv w:val="1"/>
      <w:marLeft w:val="0"/>
      <w:marRight w:val="0"/>
      <w:marTop w:val="0"/>
      <w:marBottom w:val="0"/>
      <w:divBdr>
        <w:top w:val="none" w:sz="0" w:space="0" w:color="auto"/>
        <w:left w:val="none" w:sz="0" w:space="0" w:color="auto"/>
        <w:bottom w:val="none" w:sz="0" w:space="0" w:color="auto"/>
        <w:right w:val="none" w:sz="0" w:space="0" w:color="auto"/>
      </w:divBdr>
    </w:div>
    <w:div w:id="1862621148">
      <w:bodyDiv w:val="1"/>
      <w:marLeft w:val="0"/>
      <w:marRight w:val="0"/>
      <w:marTop w:val="0"/>
      <w:marBottom w:val="0"/>
      <w:divBdr>
        <w:top w:val="none" w:sz="0" w:space="0" w:color="auto"/>
        <w:left w:val="none" w:sz="0" w:space="0" w:color="auto"/>
        <w:bottom w:val="none" w:sz="0" w:space="0" w:color="auto"/>
        <w:right w:val="none" w:sz="0" w:space="0" w:color="auto"/>
      </w:divBdr>
    </w:div>
    <w:div w:id="1862622378">
      <w:bodyDiv w:val="1"/>
      <w:marLeft w:val="0"/>
      <w:marRight w:val="0"/>
      <w:marTop w:val="0"/>
      <w:marBottom w:val="0"/>
      <w:divBdr>
        <w:top w:val="none" w:sz="0" w:space="0" w:color="auto"/>
        <w:left w:val="none" w:sz="0" w:space="0" w:color="auto"/>
        <w:bottom w:val="none" w:sz="0" w:space="0" w:color="auto"/>
        <w:right w:val="none" w:sz="0" w:space="0" w:color="auto"/>
      </w:divBdr>
    </w:div>
    <w:div w:id="1863472224">
      <w:bodyDiv w:val="1"/>
      <w:marLeft w:val="0"/>
      <w:marRight w:val="0"/>
      <w:marTop w:val="0"/>
      <w:marBottom w:val="0"/>
      <w:divBdr>
        <w:top w:val="none" w:sz="0" w:space="0" w:color="auto"/>
        <w:left w:val="none" w:sz="0" w:space="0" w:color="auto"/>
        <w:bottom w:val="none" w:sz="0" w:space="0" w:color="auto"/>
        <w:right w:val="none" w:sz="0" w:space="0" w:color="auto"/>
      </w:divBdr>
    </w:div>
    <w:div w:id="1864443055">
      <w:bodyDiv w:val="1"/>
      <w:marLeft w:val="0"/>
      <w:marRight w:val="0"/>
      <w:marTop w:val="0"/>
      <w:marBottom w:val="0"/>
      <w:divBdr>
        <w:top w:val="none" w:sz="0" w:space="0" w:color="auto"/>
        <w:left w:val="none" w:sz="0" w:space="0" w:color="auto"/>
        <w:bottom w:val="none" w:sz="0" w:space="0" w:color="auto"/>
        <w:right w:val="none" w:sz="0" w:space="0" w:color="auto"/>
      </w:divBdr>
    </w:div>
    <w:div w:id="1868911285">
      <w:bodyDiv w:val="1"/>
      <w:marLeft w:val="0"/>
      <w:marRight w:val="0"/>
      <w:marTop w:val="0"/>
      <w:marBottom w:val="0"/>
      <w:divBdr>
        <w:top w:val="none" w:sz="0" w:space="0" w:color="auto"/>
        <w:left w:val="none" w:sz="0" w:space="0" w:color="auto"/>
        <w:bottom w:val="none" w:sz="0" w:space="0" w:color="auto"/>
        <w:right w:val="none" w:sz="0" w:space="0" w:color="auto"/>
      </w:divBdr>
    </w:div>
    <w:div w:id="1869221063">
      <w:bodyDiv w:val="1"/>
      <w:marLeft w:val="0"/>
      <w:marRight w:val="0"/>
      <w:marTop w:val="0"/>
      <w:marBottom w:val="0"/>
      <w:divBdr>
        <w:top w:val="none" w:sz="0" w:space="0" w:color="auto"/>
        <w:left w:val="none" w:sz="0" w:space="0" w:color="auto"/>
        <w:bottom w:val="none" w:sz="0" w:space="0" w:color="auto"/>
        <w:right w:val="none" w:sz="0" w:space="0" w:color="auto"/>
      </w:divBdr>
    </w:div>
    <w:div w:id="1869250499">
      <w:bodyDiv w:val="1"/>
      <w:marLeft w:val="0"/>
      <w:marRight w:val="0"/>
      <w:marTop w:val="0"/>
      <w:marBottom w:val="0"/>
      <w:divBdr>
        <w:top w:val="none" w:sz="0" w:space="0" w:color="auto"/>
        <w:left w:val="none" w:sz="0" w:space="0" w:color="auto"/>
        <w:bottom w:val="none" w:sz="0" w:space="0" w:color="auto"/>
        <w:right w:val="none" w:sz="0" w:space="0" w:color="auto"/>
      </w:divBdr>
    </w:div>
    <w:div w:id="1870143280">
      <w:bodyDiv w:val="1"/>
      <w:marLeft w:val="0"/>
      <w:marRight w:val="0"/>
      <w:marTop w:val="0"/>
      <w:marBottom w:val="0"/>
      <w:divBdr>
        <w:top w:val="none" w:sz="0" w:space="0" w:color="auto"/>
        <w:left w:val="none" w:sz="0" w:space="0" w:color="auto"/>
        <w:bottom w:val="none" w:sz="0" w:space="0" w:color="auto"/>
        <w:right w:val="none" w:sz="0" w:space="0" w:color="auto"/>
      </w:divBdr>
    </w:div>
    <w:div w:id="1870795906">
      <w:bodyDiv w:val="1"/>
      <w:marLeft w:val="0"/>
      <w:marRight w:val="0"/>
      <w:marTop w:val="0"/>
      <w:marBottom w:val="0"/>
      <w:divBdr>
        <w:top w:val="none" w:sz="0" w:space="0" w:color="auto"/>
        <w:left w:val="none" w:sz="0" w:space="0" w:color="auto"/>
        <w:bottom w:val="none" w:sz="0" w:space="0" w:color="auto"/>
        <w:right w:val="none" w:sz="0" w:space="0" w:color="auto"/>
      </w:divBdr>
    </w:div>
    <w:div w:id="1874226603">
      <w:bodyDiv w:val="1"/>
      <w:marLeft w:val="0"/>
      <w:marRight w:val="0"/>
      <w:marTop w:val="0"/>
      <w:marBottom w:val="0"/>
      <w:divBdr>
        <w:top w:val="none" w:sz="0" w:space="0" w:color="auto"/>
        <w:left w:val="none" w:sz="0" w:space="0" w:color="auto"/>
        <w:bottom w:val="none" w:sz="0" w:space="0" w:color="auto"/>
        <w:right w:val="none" w:sz="0" w:space="0" w:color="auto"/>
      </w:divBdr>
    </w:div>
    <w:div w:id="1878927375">
      <w:bodyDiv w:val="1"/>
      <w:marLeft w:val="0"/>
      <w:marRight w:val="0"/>
      <w:marTop w:val="0"/>
      <w:marBottom w:val="0"/>
      <w:divBdr>
        <w:top w:val="none" w:sz="0" w:space="0" w:color="auto"/>
        <w:left w:val="none" w:sz="0" w:space="0" w:color="auto"/>
        <w:bottom w:val="none" w:sz="0" w:space="0" w:color="auto"/>
        <w:right w:val="none" w:sz="0" w:space="0" w:color="auto"/>
      </w:divBdr>
    </w:div>
    <w:div w:id="1879272444">
      <w:bodyDiv w:val="1"/>
      <w:marLeft w:val="0"/>
      <w:marRight w:val="0"/>
      <w:marTop w:val="0"/>
      <w:marBottom w:val="0"/>
      <w:divBdr>
        <w:top w:val="none" w:sz="0" w:space="0" w:color="auto"/>
        <w:left w:val="none" w:sz="0" w:space="0" w:color="auto"/>
        <w:bottom w:val="none" w:sz="0" w:space="0" w:color="auto"/>
        <w:right w:val="none" w:sz="0" w:space="0" w:color="auto"/>
      </w:divBdr>
    </w:div>
    <w:div w:id="1879664923">
      <w:bodyDiv w:val="1"/>
      <w:marLeft w:val="0"/>
      <w:marRight w:val="0"/>
      <w:marTop w:val="0"/>
      <w:marBottom w:val="0"/>
      <w:divBdr>
        <w:top w:val="none" w:sz="0" w:space="0" w:color="auto"/>
        <w:left w:val="none" w:sz="0" w:space="0" w:color="auto"/>
        <w:bottom w:val="none" w:sz="0" w:space="0" w:color="auto"/>
        <w:right w:val="none" w:sz="0" w:space="0" w:color="auto"/>
      </w:divBdr>
    </w:div>
    <w:div w:id="1883639832">
      <w:bodyDiv w:val="1"/>
      <w:marLeft w:val="0"/>
      <w:marRight w:val="0"/>
      <w:marTop w:val="0"/>
      <w:marBottom w:val="0"/>
      <w:divBdr>
        <w:top w:val="none" w:sz="0" w:space="0" w:color="auto"/>
        <w:left w:val="none" w:sz="0" w:space="0" w:color="auto"/>
        <w:bottom w:val="none" w:sz="0" w:space="0" w:color="auto"/>
        <w:right w:val="none" w:sz="0" w:space="0" w:color="auto"/>
      </w:divBdr>
    </w:div>
    <w:div w:id="1888102334">
      <w:bodyDiv w:val="1"/>
      <w:marLeft w:val="0"/>
      <w:marRight w:val="0"/>
      <w:marTop w:val="0"/>
      <w:marBottom w:val="0"/>
      <w:divBdr>
        <w:top w:val="none" w:sz="0" w:space="0" w:color="auto"/>
        <w:left w:val="none" w:sz="0" w:space="0" w:color="auto"/>
        <w:bottom w:val="none" w:sz="0" w:space="0" w:color="auto"/>
        <w:right w:val="none" w:sz="0" w:space="0" w:color="auto"/>
      </w:divBdr>
    </w:div>
    <w:div w:id="1890415335">
      <w:bodyDiv w:val="1"/>
      <w:marLeft w:val="0"/>
      <w:marRight w:val="0"/>
      <w:marTop w:val="0"/>
      <w:marBottom w:val="0"/>
      <w:divBdr>
        <w:top w:val="none" w:sz="0" w:space="0" w:color="auto"/>
        <w:left w:val="none" w:sz="0" w:space="0" w:color="auto"/>
        <w:bottom w:val="none" w:sz="0" w:space="0" w:color="auto"/>
        <w:right w:val="none" w:sz="0" w:space="0" w:color="auto"/>
      </w:divBdr>
    </w:div>
    <w:div w:id="1892570290">
      <w:bodyDiv w:val="1"/>
      <w:marLeft w:val="0"/>
      <w:marRight w:val="0"/>
      <w:marTop w:val="0"/>
      <w:marBottom w:val="0"/>
      <w:divBdr>
        <w:top w:val="none" w:sz="0" w:space="0" w:color="auto"/>
        <w:left w:val="none" w:sz="0" w:space="0" w:color="auto"/>
        <w:bottom w:val="none" w:sz="0" w:space="0" w:color="auto"/>
        <w:right w:val="none" w:sz="0" w:space="0" w:color="auto"/>
      </w:divBdr>
    </w:div>
    <w:div w:id="1893034186">
      <w:bodyDiv w:val="1"/>
      <w:marLeft w:val="0"/>
      <w:marRight w:val="0"/>
      <w:marTop w:val="0"/>
      <w:marBottom w:val="0"/>
      <w:divBdr>
        <w:top w:val="none" w:sz="0" w:space="0" w:color="auto"/>
        <w:left w:val="none" w:sz="0" w:space="0" w:color="auto"/>
        <w:bottom w:val="none" w:sz="0" w:space="0" w:color="auto"/>
        <w:right w:val="none" w:sz="0" w:space="0" w:color="auto"/>
      </w:divBdr>
    </w:div>
    <w:div w:id="1893729919">
      <w:bodyDiv w:val="1"/>
      <w:marLeft w:val="0"/>
      <w:marRight w:val="0"/>
      <w:marTop w:val="0"/>
      <w:marBottom w:val="0"/>
      <w:divBdr>
        <w:top w:val="none" w:sz="0" w:space="0" w:color="auto"/>
        <w:left w:val="none" w:sz="0" w:space="0" w:color="auto"/>
        <w:bottom w:val="none" w:sz="0" w:space="0" w:color="auto"/>
        <w:right w:val="none" w:sz="0" w:space="0" w:color="auto"/>
      </w:divBdr>
    </w:div>
    <w:div w:id="1893731088">
      <w:bodyDiv w:val="1"/>
      <w:marLeft w:val="0"/>
      <w:marRight w:val="0"/>
      <w:marTop w:val="0"/>
      <w:marBottom w:val="0"/>
      <w:divBdr>
        <w:top w:val="none" w:sz="0" w:space="0" w:color="auto"/>
        <w:left w:val="none" w:sz="0" w:space="0" w:color="auto"/>
        <w:bottom w:val="none" w:sz="0" w:space="0" w:color="auto"/>
        <w:right w:val="none" w:sz="0" w:space="0" w:color="auto"/>
      </w:divBdr>
    </w:div>
    <w:div w:id="1894539376">
      <w:bodyDiv w:val="1"/>
      <w:marLeft w:val="0"/>
      <w:marRight w:val="0"/>
      <w:marTop w:val="0"/>
      <w:marBottom w:val="0"/>
      <w:divBdr>
        <w:top w:val="none" w:sz="0" w:space="0" w:color="auto"/>
        <w:left w:val="none" w:sz="0" w:space="0" w:color="auto"/>
        <w:bottom w:val="none" w:sz="0" w:space="0" w:color="auto"/>
        <w:right w:val="none" w:sz="0" w:space="0" w:color="auto"/>
      </w:divBdr>
    </w:div>
    <w:div w:id="1900897236">
      <w:bodyDiv w:val="1"/>
      <w:marLeft w:val="0"/>
      <w:marRight w:val="0"/>
      <w:marTop w:val="0"/>
      <w:marBottom w:val="0"/>
      <w:divBdr>
        <w:top w:val="none" w:sz="0" w:space="0" w:color="auto"/>
        <w:left w:val="none" w:sz="0" w:space="0" w:color="auto"/>
        <w:bottom w:val="none" w:sz="0" w:space="0" w:color="auto"/>
        <w:right w:val="none" w:sz="0" w:space="0" w:color="auto"/>
      </w:divBdr>
    </w:div>
    <w:div w:id="1907957023">
      <w:bodyDiv w:val="1"/>
      <w:marLeft w:val="0"/>
      <w:marRight w:val="0"/>
      <w:marTop w:val="0"/>
      <w:marBottom w:val="0"/>
      <w:divBdr>
        <w:top w:val="none" w:sz="0" w:space="0" w:color="auto"/>
        <w:left w:val="none" w:sz="0" w:space="0" w:color="auto"/>
        <w:bottom w:val="none" w:sz="0" w:space="0" w:color="auto"/>
        <w:right w:val="none" w:sz="0" w:space="0" w:color="auto"/>
      </w:divBdr>
    </w:div>
    <w:div w:id="1910798760">
      <w:bodyDiv w:val="1"/>
      <w:marLeft w:val="0"/>
      <w:marRight w:val="0"/>
      <w:marTop w:val="0"/>
      <w:marBottom w:val="0"/>
      <w:divBdr>
        <w:top w:val="none" w:sz="0" w:space="0" w:color="auto"/>
        <w:left w:val="none" w:sz="0" w:space="0" w:color="auto"/>
        <w:bottom w:val="none" w:sz="0" w:space="0" w:color="auto"/>
        <w:right w:val="none" w:sz="0" w:space="0" w:color="auto"/>
      </w:divBdr>
    </w:div>
    <w:div w:id="1914389896">
      <w:bodyDiv w:val="1"/>
      <w:marLeft w:val="0"/>
      <w:marRight w:val="0"/>
      <w:marTop w:val="0"/>
      <w:marBottom w:val="0"/>
      <w:divBdr>
        <w:top w:val="none" w:sz="0" w:space="0" w:color="auto"/>
        <w:left w:val="none" w:sz="0" w:space="0" w:color="auto"/>
        <w:bottom w:val="none" w:sz="0" w:space="0" w:color="auto"/>
        <w:right w:val="none" w:sz="0" w:space="0" w:color="auto"/>
      </w:divBdr>
    </w:div>
    <w:div w:id="1915166599">
      <w:bodyDiv w:val="1"/>
      <w:marLeft w:val="0"/>
      <w:marRight w:val="0"/>
      <w:marTop w:val="0"/>
      <w:marBottom w:val="0"/>
      <w:divBdr>
        <w:top w:val="none" w:sz="0" w:space="0" w:color="auto"/>
        <w:left w:val="none" w:sz="0" w:space="0" w:color="auto"/>
        <w:bottom w:val="none" w:sz="0" w:space="0" w:color="auto"/>
        <w:right w:val="none" w:sz="0" w:space="0" w:color="auto"/>
      </w:divBdr>
    </w:div>
    <w:div w:id="1917324776">
      <w:bodyDiv w:val="1"/>
      <w:marLeft w:val="0"/>
      <w:marRight w:val="0"/>
      <w:marTop w:val="0"/>
      <w:marBottom w:val="0"/>
      <w:divBdr>
        <w:top w:val="none" w:sz="0" w:space="0" w:color="auto"/>
        <w:left w:val="none" w:sz="0" w:space="0" w:color="auto"/>
        <w:bottom w:val="none" w:sz="0" w:space="0" w:color="auto"/>
        <w:right w:val="none" w:sz="0" w:space="0" w:color="auto"/>
      </w:divBdr>
    </w:div>
    <w:div w:id="1918246859">
      <w:bodyDiv w:val="1"/>
      <w:marLeft w:val="0"/>
      <w:marRight w:val="0"/>
      <w:marTop w:val="0"/>
      <w:marBottom w:val="0"/>
      <w:divBdr>
        <w:top w:val="none" w:sz="0" w:space="0" w:color="auto"/>
        <w:left w:val="none" w:sz="0" w:space="0" w:color="auto"/>
        <w:bottom w:val="none" w:sz="0" w:space="0" w:color="auto"/>
        <w:right w:val="none" w:sz="0" w:space="0" w:color="auto"/>
      </w:divBdr>
    </w:div>
    <w:div w:id="1921137908">
      <w:bodyDiv w:val="1"/>
      <w:marLeft w:val="0"/>
      <w:marRight w:val="0"/>
      <w:marTop w:val="0"/>
      <w:marBottom w:val="0"/>
      <w:divBdr>
        <w:top w:val="none" w:sz="0" w:space="0" w:color="auto"/>
        <w:left w:val="none" w:sz="0" w:space="0" w:color="auto"/>
        <w:bottom w:val="none" w:sz="0" w:space="0" w:color="auto"/>
        <w:right w:val="none" w:sz="0" w:space="0" w:color="auto"/>
      </w:divBdr>
    </w:div>
    <w:div w:id="1921985363">
      <w:bodyDiv w:val="1"/>
      <w:marLeft w:val="0"/>
      <w:marRight w:val="0"/>
      <w:marTop w:val="0"/>
      <w:marBottom w:val="0"/>
      <w:divBdr>
        <w:top w:val="none" w:sz="0" w:space="0" w:color="auto"/>
        <w:left w:val="none" w:sz="0" w:space="0" w:color="auto"/>
        <w:bottom w:val="none" w:sz="0" w:space="0" w:color="auto"/>
        <w:right w:val="none" w:sz="0" w:space="0" w:color="auto"/>
      </w:divBdr>
    </w:div>
    <w:div w:id="1923686105">
      <w:bodyDiv w:val="1"/>
      <w:marLeft w:val="0"/>
      <w:marRight w:val="0"/>
      <w:marTop w:val="0"/>
      <w:marBottom w:val="0"/>
      <w:divBdr>
        <w:top w:val="none" w:sz="0" w:space="0" w:color="auto"/>
        <w:left w:val="none" w:sz="0" w:space="0" w:color="auto"/>
        <w:bottom w:val="none" w:sz="0" w:space="0" w:color="auto"/>
        <w:right w:val="none" w:sz="0" w:space="0" w:color="auto"/>
      </w:divBdr>
    </w:div>
    <w:div w:id="1925259634">
      <w:bodyDiv w:val="1"/>
      <w:marLeft w:val="0"/>
      <w:marRight w:val="0"/>
      <w:marTop w:val="0"/>
      <w:marBottom w:val="0"/>
      <w:divBdr>
        <w:top w:val="none" w:sz="0" w:space="0" w:color="auto"/>
        <w:left w:val="none" w:sz="0" w:space="0" w:color="auto"/>
        <w:bottom w:val="none" w:sz="0" w:space="0" w:color="auto"/>
        <w:right w:val="none" w:sz="0" w:space="0" w:color="auto"/>
      </w:divBdr>
    </w:div>
    <w:div w:id="1925844198">
      <w:bodyDiv w:val="1"/>
      <w:marLeft w:val="0"/>
      <w:marRight w:val="0"/>
      <w:marTop w:val="0"/>
      <w:marBottom w:val="0"/>
      <w:divBdr>
        <w:top w:val="none" w:sz="0" w:space="0" w:color="auto"/>
        <w:left w:val="none" w:sz="0" w:space="0" w:color="auto"/>
        <w:bottom w:val="none" w:sz="0" w:space="0" w:color="auto"/>
        <w:right w:val="none" w:sz="0" w:space="0" w:color="auto"/>
      </w:divBdr>
    </w:div>
    <w:div w:id="1926645967">
      <w:bodyDiv w:val="1"/>
      <w:marLeft w:val="0"/>
      <w:marRight w:val="0"/>
      <w:marTop w:val="0"/>
      <w:marBottom w:val="0"/>
      <w:divBdr>
        <w:top w:val="none" w:sz="0" w:space="0" w:color="auto"/>
        <w:left w:val="none" w:sz="0" w:space="0" w:color="auto"/>
        <w:bottom w:val="none" w:sz="0" w:space="0" w:color="auto"/>
        <w:right w:val="none" w:sz="0" w:space="0" w:color="auto"/>
      </w:divBdr>
    </w:div>
    <w:div w:id="1928494293">
      <w:bodyDiv w:val="1"/>
      <w:marLeft w:val="0"/>
      <w:marRight w:val="0"/>
      <w:marTop w:val="0"/>
      <w:marBottom w:val="0"/>
      <w:divBdr>
        <w:top w:val="none" w:sz="0" w:space="0" w:color="auto"/>
        <w:left w:val="none" w:sz="0" w:space="0" w:color="auto"/>
        <w:bottom w:val="none" w:sz="0" w:space="0" w:color="auto"/>
        <w:right w:val="none" w:sz="0" w:space="0" w:color="auto"/>
      </w:divBdr>
    </w:div>
    <w:div w:id="1930312397">
      <w:bodyDiv w:val="1"/>
      <w:marLeft w:val="0"/>
      <w:marRight w:val="0"/>
      <w:marTop w:val="0"/>
      <w:marBottom w:val="0"/>
      <w:divBdr>
        <w:top w:val="none" w:sz="0" w:space="0" w:color="auto"/>
        <w:left w:val="none" w:sz="0" w:space="0" w:color="auto"/>
        <w:bottom w:val="none" w:sz="0" w:space="0" w:color="auto"/>
        <w:right w:val="none" w:sz="0" w:space="0" w:color="auto"/>
      </w:divBdr>
    </w:div>
    <w:div w:id="1934699949">
      <w:bodyDiv w:val="1"/>
      <w:marLeft w:val="0"/>
      <w:marRight w:val="0"/>
      <w:marTop w:val="0"/>
      <w:marBottom w:val="0"/>
      <w:divBdr>
        <w:top w:val="none" w:sz="0" w:space="0" w:color="auto"/>
        <w:left w:val="none" w:sz="0" w:space="0" w:color="auto"/>
        <w:bottom w:val="none" w:sz="0" w:space="0" w:color="auto"/>
        <w:right w:val="none" w:sz="0" w:space="0" w:color="auto"/>
      </w:divBdr>
    </w:div>
    <w:div w:id="1937013507">
      <w:bodyDiv w:val="1"/>
      <w:marLeft w:val="0"/>
      <w:marRight w:val="0"/>
      <w:marTop w:val="0"/>
      <w:marBottom w:val="0"/>
      <w:divBdr>
        <w:top w:val="none" w:sz="0" w:space="0" w:color="auto"/>
        <w:left w:val="none" w:sz="0" w:space="0" w:color="auto"/>
        <w:bottom w:val="none" w:sz="0" w:space="0" w:color="auto"/>
        <w:right w:val="none" w:sz="0" w:space="0" w:color="auto"/>
      </w:divBdr>
    </w:div>
    <w:div w:id="1940789275">
      <w:bodyDiv w:val="1"/>
      <w:marLeft w:val="0"/>
      <w:marRight w:val="0"/>
      <w:marTop w:val="0"/>
      <w:marBottom w:val="0"/>
      <w:divBdr>
        <w:top w:val="none" w:sz="0" w:space="0" w:color="auto"/>
        <w:left w:val="none" w:sz="0" w:space="0" w:color="auto"/>
        <w:bottom w:val="none" w:sz="0" w:space="0" w:color="auto"/>
        <w:right w:val="none" w:sz="0" w:space="0" w:color="auto"/>
      </w:divBdr>
      <w:divsChild>
        <w:div w:id="1142502708">
          <w:marLeft w:val="0"/>
          <w:marRight w:val="0"/>
          <w:marTop w:val="0"/>
          <w:marBottom w:val="0"/>
          <w:divBdr>
            <w:top w:val="none" w:sz="0" w:space="0" w:color="auto"/>
            <w:left w:val="none" w:sz="0" w:space="0" w:color="auto"/>
            <w:bottom w:val="none" w:sz="0" w:space="0" w:color="auto"/>
            <w:right w:val="none" w:sz="0" w:space="0" w:color="auto"/>
          </w:divBdr>
          <w:divsChild>
            <w:div w:id="1804151439">
              <w:marLeft w:val="0"/>
              <w:marRight w:val="0"/>
              <w:marTop w:val="0"/>
              <w:marBottom w:val="0"/>
              <w:divBdr>
                <w:top w:val="none" w:sz="0" w:space="0" w:color="auto"/>
                <w:left w:val="none" w:sz="0" w:space="0" w:color="auto"/>
                <w:bottom w:val="none" w:sz="0" w:space="0" w:color="auto"/>
                <w:right w:val="none" w:sz="0" w:space="0" w:color="auto"/>
              </w:divBdr>
            </w:div>
          </w:divsChild>
        </w:div>
        <w:div w:id="2091847991">
          <w:marLeft w:val="0"/>
          <w:marRight w:val="0"/>
          <w:marTop w:val="0"/>
          <w:marBottom w:val="0"/>
          <w:divBdr>
            <w:top w:val="none" w:sz="0" w:space="0" w:color="auto"/>
            <w:left w:val="none" w:sz="0" w:space="0" w:color="auto"/>
            <w:bottom w:val="none" w:sz="0" w:space="0" w:color="auto"/>
            <w:right w:val="none" w:sz="0" w:space="0" w:color="auto"/>
          </w:divBdr>
          <w:divsChild>
            <w:div w:id="4530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8922">
      <w:bodyDiv w:val="1"/>
      <w:marLeft w:val="0"/>
      <w:marRight w:val="0"/>
      <w:marTop w:val="0"/>
      <w:marBottom w:val="0"/>
      <w:divBdr>
        <w:top w:val="none" w:sz="0" w:space="0" w:color="auto"/>
        <w:left w:val="none" w:sz="0" w:space="0" w:color="auto"/>
        <w:bottom w:val="none" w:sz="0" w:space="0" w:color="auto"/>
        <w:right w:val="none" w:sz="0" w:space="0" w:color="auto"/>
      </w:divBdr>
    </w:div>
    <w:div w:id="1944459122">
      <w:bodyDiv w:val="1"/>
      <w:marLeft w:val="0"/>
      <w:marRight w:val="0"/>
      <w:marTop w:val="0"/>
      <w:marBottom w:val="0"/>
      <w:divBdr>
        <w:top w:val="none" w:sz="0" w:space="0" w:color="auto"/>
        <w:left w:val="none" w:sz="0" w:space="0" w:color="auto"/>
        <w:bottom w:val="none" w:sz="0" w:space="0" w:color="auto"/>
        <w:right w:val="none" w:sz="0" w:space="0" w:color="auto"/>
      </w:divBdr>
    </w:div>
    <w:div w:id="1944923024">
      <w:bodyDiv w:val="1"/>
      <w:marLeft w:val="0"/>
      <w:marRight w:val="0"/>
      <w:marTop w:val="0"/>
      <w:marBottom w:val="0"/>
      <w:divBdr>
        <w:top w:val="none" w:sz="0" w:space="0" w:color="auto"/>
        <w:left w:val="none" w:sz="0" w:space="0" w:color="auto"/>
        <w:bottom w:val="none" w:sz="0" w:space="0" w:color="auto"/>
        <w:right w:val="none" w:sz="0" w:space="0" w:color="auto"/>
      </w:divBdr>
    </w:div>
    <w:div w:id="1947231958">
      <w:bodyDiv w:val="1"/>
      <w:marLeft w:val="0"/>
      <w:marRight w:val="0"/>
      <w:marTop w:val="0"/>
      <w:marBottom w:val="0"/>
      <w:divBdr>
        <w:top w:val="none" w:sz="0" w:space="0" w:color="auto"/>
        <w:left w:val="none" w:sz="0" w:space="0" w:color="auto"/>
        <w:bottom w:val="none" w:sz="0" w:space="0" w:color="auto"/>
        <w:right w:val="none" w:sz="0" w:space="0" w:color="auto"/>
      </w:divBdr>
    </w:div>
    <w:div w:id="1952392614">
      <w:bodyDiv w:val="1"/>
      <w:marLeft w:val="0"/>
      <w:marRight w:val="0"/>
      <w:marTop w:val="0"/>
      <w:marBottom w:val="0"/>
      <w:divBdr>
        <w:top w:val="none" w:sz="0" w:space="0" w:color="auto"/>
        <w:left w:val="none" w:sz="0" w:space="0" w:color="auto"/>
        <w:bottom w:val="none" w:sz="0" w:space="0" w:color="auto"/>
        <w:right w:val="none" w:sz="0" w:space="0" w:color="auto"/>
      </w:divBdr>
    </w:div>
    <w:div w:id="1954357576">
      <w:bodyDiv w:val="1"/>
      <w:marLeft w:val="0"/>
      <w:marRight w:val="0"/>
      <w:marTop w:val="0"/>
      <w:marBottom w:val="0"/>
      <w:divBdr>
        <w:top w:val="none" w:sz="0" w:space="0" w:color="auto"/>
        <w:left w:val="none" w:sz="0" w:space="0" w:color="auto"/>
        <w:bottom w:val="none" w:sz="0" w:space="0" w:color="auto"/>
        <w:right w:val="none" w:sz="0" w:space="0" w:color="auto"/>
      </w:divBdr>
    </w:div>
    <w:div w:id="1954437330">
      <w:bodyDiv w:val="1"/>
      <w:marLeft w:val="0"/>
      <w:marRight w:val="0"/>
      <w:marTop w:val="0"/>
      <w:marBottom w:val="0"/>
      <w:divBdr>
        <w:top w:val="none" w:sz="0" w:space="0" w:color="auto"/>
        <w:left w:val="none" w:sz="0" w:space="0" w:color="auto"/>
        <w:bottom w:val="none" w:sz="0" w:space="0" w:color="auto"/>
        <w:right w:val="none" w:sz="0" w:space="0" w:color="auto"/>
      </w:divBdr>
    </w:div>
    <w:div w:id="1954558657">
      <w:bodyDiv w:val="1"/>
      <w:marLeft w:val="0"/>
      <w:marRight w:val="0"/>
      <w:marTop w:val="0"/>
      <w:marBottom w:val="0"/>
      <w:divBdr>
        <w:top w:val="none" w:sz="0" w:space="0" w:color="auto"/>
        <w:left w:val="none" w:sz="0" w:space="0" w:color="auto"/>
        <w:bottom w:val="none" w:sz="0" w:space="0" w:color="auto"/>
        <w:right w:val="none" w:sz="0" w:space="0" w:color="auto"/>
      </w:divBdr>
    </w:div>
    <w:div w:id="1956401387">
      <w:bodyDiv w:val="1"/>
      <w:marLeft w:val="0"/>
      <w:marRight w:val="0"/>
      <w:marTop w:val="0"/>
      <w:marBottom w:val="0"/>
      <w:divBdr>
        <w:top w:val="none" w:sz="0" w:space="0" w:color="auto"/>
        <w:left w:val="none" w:sz="0" w:space="0" w:color="auto"/>
        <w:bottom w:val="none" w:sz="0" w:space="0" w:color="auto"/>
        <w:right w:val="none" w:sz="0" w:space="0" w:color="auto"/>
      </w:divBdr>
    </w:div>
    <w:div w:id="1957758226">
      <w:bodyDiv w:val="1"/>
      <w:marLeft w:val="0"/>
      <w:marRight w:val="0"/>
      <w:marTop w:val="0"/>
      <w:marBottom w:val="0"/>
      <w:divBdr>
        <w:top w:val="none" w:sz="0" w:space="0" w:color="auto"/>
        <w:left w:val="none" w:sz="0" w:space="0" w:color="auto"/>
        <w:bottom w:val="none" w:sz="0" w:space="0" w:color="auto"/>
        <w:right w:val="none" w:sz="0" w:space="0" w:color="auto"/>
      </w:divBdr>
    </w:div>
    <w:div w:id="1965772995">
      <w:bodyDiv w:val="1"/>
      <w:marLeft w:val="0"/>
      <w:marRight w:val="0"/>
      <w:marTop w:val="0"/>
      <w:marBottom w:val="0"/>
      <w:divBdr>
        <w:top w:val="none" w:sz="0" w:space="0" w:color="auto"/>
        <w:left w:val="none" w:sz="0" w:space="0" w:color="auto"/>
        <w:bottom w:val="none" w:sz="0" w:space="0" w:color="auto"/>
        <w:right w:val="none" w:sz="0" w:space="0" w:color="auto"/>
      </w:divBdr>
    </w:div>
    <w:div w:id="1966622747">
      <w:bodyDiv w:val="1"/>
      <w:marLeft w:val="0"/>
      <w:marRight w:val="0"/>
      <w:marTop w:val="0"/>
      <w:marBottom w:val="0"/>
      <w:divBdr>
        <w:top w:val="none" w:sz="0" w:space="0" w:color="auto"/>
        <w:left w:val="none" w:sz="0" w:space="0" w:color="auto"/>
        <w:bottom w:val="none" w:sz="0" w:space="0" w:color="auto"/>
        <w:right w:val="none" w:sz="0" w:space="0" w:color="auto"/>
      </w:divBdr>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
    <w:div w:id="1970282175">
      <w:bodyDiv w:val="1"/>
      <w:marLeft w:val="0"/>
      <w:marRight w:val="0"/>
      <w:marTop w:val="0"/>
      <w:marBottom w:val="0"/>
      <w:divBdr>
        <w:top w:val="none" w:sz="0" w:space="0" w:color="auto"/>
        <w:left w:val="none" w:sz="0" w:space="0" w:color="auto"/>
        <w:bottom w:val="none" w:sz="0" w:space="0" w:color="auto"/>
        <w:right w:val="none" w:sz="0" w:space="0" w:color="auto"/>
      </w:divBdr>
    </w:div>
    <w:div w:id="1971012453">
      <w:bodyDiv w:val="1"/>
      <w:marLeft w:val="0"/>
      <w:marRight w:val="0"/>
      <w:marTop w:val="0"/>
      <w:marBottom w:val="0"/>
      <w:divBdr>
        <w:top w:val="none" w:sz="0" w:space="0" w:color="auto"/>
        <w:left w:val="none" w:sz="0" w:space="0" w:color="auto"/>
        <w:bottom w:val="none" w:sz="0" w:space="0" w:color="auto"/>
        <w:right w:val="none" w:sz="0" w:space="0" w:color="auto"/>
      </w:divBdr>
    </w:div>
    <w:div w:id="1971281877">
      <w:bodyDiv w:val="1"/>
      <w:marLeft w:val="0"/>
      <w:marRight w:val="0"/>
      <w:marTop w:val="0"/>
      <w:marBottom w:val="0"/>
      <w:divBdr>
        <w:top w:val="none" w:sz="0" w:space="0" w:color="auto"/>
        <w:left w:val="none" w:sz="0" w:space="0" w:color="auto"/>
        <w:bottom w:val="none" w:sz="0" w:space="0" w:color="auto"/>
        <w:right w:val="none" w:sz="0" w:space="0" w:color="auto"/>
      </w:divBdr>
    </w:div>
    <w:div w:id="1971813265">
      <w:bodyDiv w:val="1"/>
      <w:marLeft w:val="0"/>
      <w:marRight w:val="0"/>
      <w:marTop w:val="0"/>
      <w:marBottom w:val="0"/>
      <w:divBdr>
        <w:top w:val="none" w:sz="0" w:space="0" w:color="auto"/>
        <w:left w:val="none" w:sz="0" w:space="0" w:color="auto"/>
        <w:bottom w:val="none" w:sz="0" w:space="0" w:color="auto"/>
        <w:right w:val="none" w:sz="0" w:space="0" w:color="auto"/>
      </w:divBdr>
    </w:div>
    <w:div w:id="1972862852">
      <w:bodyDiv w:val="1"/>
      <w:marLeft w:val="0"/>
      <w:marRight w:val="0"/>
      <w:marTop w:val="0"/>
      <w:marBottom w:val="0"/>
      <w:divBdr>
        <w:top w:val="none" w:sz="0" w:space="0" w:color="auto"/>
        <w:left w:val="none" w:sz="0" w:space="0" w:color="auto"/>
        <w:bottom w:val="none" w:sz="0" w:space="0" w:color="auto"/>
        <w:right w:val="none" w:sz="0" w:space="0" w:color="auto"/>
      </w:divBdr>
    </w:div>
    <w:div w:id="1975211737">
      <w:bodyDiv w:val="1"/>
      <w:marLeft w:val="0"/>
      <w:marRight w:val="0"/>
      <w:marTop w:val="0"/>
      <w:marBottom w:val="0"/>
      <w:divBdr>
        <w:top w:val="none" w:sz="0" w:space="0" w:color="auto"/>
        <w:left w:val="none" w:sz="0" w:space="0" w:color="auto"/>
        <w:bottom w:val="none" w:sz="0" w:space="0" w:color="auto"/>
        <w:right w:val="none" w:sz="0" w:space="0" w:color="auto"/>
      </w:divBdr>
    </w:div>
    <w:div w:id="1978532106">
      <w:bodyDiv w:val="1"/>
      <w:marLeft w:val="0"/>
      <w:marRight w:val="0"/>
      <w:marTop w:val="0"/>
      <w:marBottom w:val="0"/>
      <w:divBdr>
        <w:top w:val="none" w:sz="0" w:space="0" w:color="auto"/>
        <w:left w:val="none" w:sz="0" w:space="0" w:color="auto"/>
        <w:bottom w:val="none" w:sz="0" w:space="0" w:color="auto"/>
        <w:right w:val="none" w:sz="0" w:space="0" w:color="auto"/>
      </w:divBdr>
    </w:div>
    <w:div w:id="1978728520">
      <w:bodyDiv w:val="1"/>
      <w:marLeft w:val="0"/>
      <w:marRight w:val="0"/>
      <w:marTop w:val="0"/>
      <w:marBottom w:val="0"/>
      <w:divBdr>
        <w:top w:val="none" w:sz="0" w:space="0" w:color="auto"/>
        <w:left w:val="none" w:sz="0" w:space="0" w:color="auto"/>
        <w:bottom w:val="none" w:sz="0" w:space="0" w:color="auto"/>
        <w:right w:val="none" w:sz="0" w:space="0" w:color="auto"/>
      </w:divBdr>
    </w:div>
    <w:div w:id="1980724513">
      <w:bodyDiv w:val="1"/>
      <w:marLeft w:val="0"/>
      <w:marRight w:val="0"/>
      <w:marTop w:val="0"/>
      <w:marBottom w:val="0"/>
      <w:divBdr>
        <w:top w:val="none" w:sz="0" w:space="0" w:color="auto"/>
        <w:left w:val="none" w:sz="0" w:space="0" w:color="auto"/>
        <w:bottom w:val="none" w:sz="0" w:space="0" w:color="auto"/>
        <w:right w:val="none" w:sz="0" w:space="0" w:color="auto"/>
      </w:divBdr>
    </w:div>
    <w:div w:id="1987275749">
      <w:bodyDiv w:val="1"/>
      <w:marLeft w:val="0"/>
      <w:marRight w:val="0"/>
      <w:marTop w:val="0"/>
      <w:marBottom w:val="0"/>
      <w:divBdr>
        <w:top w:val="none" w:sz="0" w:space="0" w:color="auto"/>
        <w:left w:val="none" w:sz="0" w:space="0" w:color="auto"/>
        <w:bottom w:val="none" w:sz="0" w:space="0" w:color="auto"/>
        <w:right w:val="none" w:sz="0" w:space="0" w:color="auto"/>
      </w:divBdr>
    </w:div>
    <w:div w:id="1988513015">
      <w:bodyDiv w:val="1"/>
      <w:marLeft w:val="0"/>
      <w:marRight w:val="0"/>
      <w:marTop w:val="0"/>
      <w:marBottom w:val="0"/>
      <w:divBdr>
        <w:top w:val="none" w:sz="0" w:space="0" w:color="auto"/>
        <w:left w:val="none" w:sz="0" w:space="0" w:color="auto"/>
        <w:bottom w:val="none" w:sz="0" w:space="0" w:color="auto"/>
        <w:right w:val="none" w:sz="0" w:space="0" w:color="auto"/>
      </w:divBdr>
    </w:div>
    <w:div w:id="1997757634">
      <w:bodyDiv w:val="1"/>
      <w:marLeft w:val="0"/>
      <w:marRight w:val="0"/>
      <w:marTop w:val="0"/>
      <w:marBottom w:val="0"/>
      <w:divBdr>
        <w:top w:val="none" w:sz="0" w:space="0" w:color="auto"/>
        <w:left w:val="none" w:sz="0" w:space="0" w:color="auto"/>
        <w:bottom w:val="none" w:sz="0" w:space="0" w:color="auto"/>
        <w:right w:val="none" w:sz="0" w:space="0" w:color="auto"/>
      </w:divBdr>
    </w:div>
    <w:div w:id="1999845616">
      <w:bodyDiv w:val="1"/>
      <w:marLeft w:val="0"/>
      <w:marRight w:val="0"/>
      <w:marTop w:val="0"/>
      <w:marBottom w:val="0"/>
      <w:divBdr>
        <w:top w:val="none" w:sz="0" w:space="0" w:color="auto"/>
        <w:left w:val="none" w:sz="0" w:space="0" w:color="auto"/>
        <w:bottom w:val="none" w:sz="0" w:space="0" w:color="auto"/>
        <w:right w:val="none" w:sz="0" w:space="0" w:color="auto"/>
      </w:divBdr>
      <w:divsChild>
        <w:div w:id="1645810729">
          <w:marLeft w:val="0"/>
          <w:marRight w:val="0"/>
          <w:marTop w:val="0"/>
          <w:marBottom w:val="0"/>
          <w:divBdr>
            <w:top w:val="none" w:sz="0" w:space="0" w:color="auto"/>
            <w:left w:val="none" w:sz="0" w:space="0" w:color="auto"/>
            <w:bottom w:val="none" w:sz="0" w:space="0" w:color="auto"/>
            <w:right w:val="none" w:sz="0" w:space="0" w:color="auto"/>
          </w:divBdr>
        </w:div>
      </w:divsChild>
    </w:div>
    <w:div w:id="2001807979">
      <w:bodyDiv w:val="1"/>
      <w:marLeft w:val="0"/>
      <w:marRight w:val="0"/>
      <w:marTop w:val="0"/>
      <w:marBottom w:val="0"/>
      <w:divBdr>
        <w:top w:val="none" w:sz="0" w:space="0" w:color="auto"/>
        <w:left w:val="none" w:sz="0" w:space="0" w:color="auto"/>
        <w:bottom w:val="none" w:sz="0" w:space="0" w:color="auto"/>
        <w:right w:val="none" w:sz="0" w:space="0" w:color="auto"/>
      </w:divBdr>
    </w:div>
    <w:div w:id="2003240815">
      <w:bodyDiv w:val="1"/>
      <w:marLeft w:val="0"/>
      <w:marRight w:val="0"/>
      <w:marTop w:val="0"/>
      <w:marBottom w:val="0"/>
      <w:divBdr>
        <w:top w:val="none" w:sz="0" w:space="0" w:color="auto"/>
        <w:left w:val="none" w:sz="0" w:space="0" w:color="auto"/>
        <w:bottom w:val="none" w:sz="0" w:space="0" w:color="auto"/>
        <w:right w:val="none" w:sz="0" w:space="0" w:color="auto"/>
      </w:divBdr>
    </w:div>
    <w:div w:id="2008750325">
      <w:bodyDiv w:val="1"/>
      <w:marLeft w:val="0"/>
      <w:marRight w:val="0"/>
      <w:marTop w:val="0"/>
      <w:marBottom w:val="0"/>
      <w:divBdr>
        <w:top w:val="none" w:sz="0" w:space="0" w:color="auto"/>
        <w:left w:val="none" w:sz="0" w:space="0" w:color="auto"/>
        <w:bottom w:val="none" w:sz="0" w:space="0" w:color="auto"/>
        <w:right w:val="none" w:sz="0" w:space="0" w:color="auto"/>
      </w:divBdr>
    </w:div>
    <w:div w:id="2010209909">
      <w:bodyDiv w:val="1"/>
      <w:marLeft w:val="0"/>
      <w:marRight w:val="0"/>
      <w:marTop w:val="0"/>
      <w:marBottom w:val="0"/>
      <w:divBdr>
        <w:top w:val="none" w:sz="0" w:space="0" w:color="auto"/>
        <w:left w:val="none" w:sz="0" w:space="0" w:color="auto"/>
        <w:bottom w:val="none" w:sz="0" w:space="0" w:color="auto"/>
        <w:right w:val="none" w:sz="0" w:space="0" w:color="auto"/>
      </w:divBdr>
    </w:div>
    <w:div w:id="2011103404">
      <w:bodyDiv w:val="1"/>
      <w:marLeft w:val="0"/>
      <w:marRight w:val="0"/>
      <w:marTop w:val="0"/>
      <w:marBottom w:val="0"/>
      <w:divBdr>
        <w:top w:val="none" w:sz="0" w:space="0" w:color="auto"/>
        <w:left w:val="none" w:sz="0" w:space="0" w:color="auto"/>
        <w:bottom w:val="none" w:sz="0" w:space="0" w:color="auto"/>
        <w:right w:val="none" w:sz="0" w:space="0" w:color="auto"/>
      </w:divBdr>
    </w:div>
    <w:div w:id="2012678594">
      <w:bodyDiv w:val="1"/>
      <w:marLeft w:val="0"/>
      <w:marRight w:val="0"/>
      <w:marTop w:val="0"/>
      <w:marBottom w:val="0"/>
      <w:divBdr>
        <w:top w:val="none" w:sz="0" w:space="0" w:color="auto"/>
        <w:left w:val="none" w:sz="0" w:space="0" w:color="auto"/>
        <w:bottom w:val="none" w:sz="0" w:space="0" w:color="auto"/>
        <w:right w:val="none" w:sz="0" w:space="0" w:color="auto"/>
      </w:divBdr>
    </w:div>
    <w:div w:id="2019959730">
      <w:bodyDiv w:val="1"/>
      <w:marLeft w:val="0"/>
      <w:marRight w:val="0"/>
      <w:marTop w:val="0"/>
      <w:marBottom w:val="0"/>
      <w:divBdr>
        <w:top w:val="none" w:sz="0" w:space="0" w:color="auto"/>
        <w:left w:val="none" w:sz="0" w:space="0" w:color="auto"/>
        <w:bottom w:val="none" w:sz="0" w:space="0" w:color="auto"/>
        <w:right w:val="none" w:sz="0" w:space="0" w:color="auto"/>
      </w:divBdr>
    </w:div>
    <w:div w:id="2020889347">
      <w:bodyDiv w:val="1"/>
      <w:marLeft w:val="0"/>
      <w:marRight w:val="0"/>
      <w:marTop w:val="0"/>
      <w:marBottom w:val="0"/>
      <w:divBdr>
        <w:top w:val="none" w:sz="0" w:space="0" w:color="auto"/>
        <w:left w:val="none" w:sz="0" w:space="0" w:color="auto"/>
        <w:bottom w:val="none" w:sz="0" w:space="0" w:color="auto"/>
        <w:right w:val="none" w:sz="0" w:space="0" w:color="auto"/>
      </w:divBdr>
    </w:div>
    <w:div w:id="2022512489">
      <w:bodyDiv w:val="1"/>
      <w:marLeft w:val="0"/>
      <w:marRight w:val="0"/>
      <w:marTop w:val="0"/>
      <w:marBottom w:val="0"/>
      <w:divBdr>
        <w:top w:val="none" w:sz="0" w:space="0" w:color="auto"/>
        <w:left w:val="none" w:sz="0" w:space="0" w:color="auto"/>
        <w:bottom w:val="none" w:sz="0" w:space="0" w:color="auto"/>
        <w:right w:val="none" w:sz="0" w:space="0" w:color="auto"/>
      </w:divBdr>
    </w:div>
    <w:div w:id="2022853467">
      <w:bodyDiv w:val="1"/>
      <w:marLeft w:val="0"/>
      <w:marRight w:val="0"/>
      <w:marTop w:val="0"/>
      <w:marBottom w:val="0"/>
      <w:divBdr>
        <w:top w:val="none" w:sz="0" w:space="0" w:color="auto"/>
        <w:left w:val="none" w:sz="0" w:space="0" w:color="auto"/>
        <w:bottom w:val="none" w:sz="0" w:space="0" w:color="auto"/>
        <w:right w:val="none" w:sz="0" w:space="0" w:color="auto"/>
      </w:divBdr>
    </w:div>
    <w:div w:id="2026125970">
      <w:bodyDiv w:val="1"/>
      <w:marLeft w:val="0"/>
      <w:marRight w:val="0"/>
      <w:marTop w:val="0"/>
      <w:marBottom w:val="0"/>
      <w:divBdr>
        <w:top w:val="none" w:sz="0" w:space="0" w:color="auto"/>
        <w:left w:val="none" w:sz="0" w:space="0" w:color="auto"/>
        <w:bottom w:val="none" w:sz="0" w:space="0" w:color="auto"/>
        <w:right w:val="none" w:sz="0" w:space="0" w:color="auto"/>
      </w:divBdr>
    </w:div>
    <w:div w:id="2028208745">
      <w:bodyDiv w:val="1"/>
      <w:marLeft w:val="0"/>
      <w:marRight w:val="0"/>
      <w:marTop w:val="0"/>
      <w:marBottom w:val="0"/>
      <w:divBdr>
        <w:top w:val="none" w:sz="0" w:space="0" w:color="auto"/>
        <w:left w:val="none" w:sz="0" w:space="0" w:color="auto"/>
        <w:bottom w:val="none" w:sz="0" w:space="0" w:color="auto"/>
        <w:right w:val="none" w:sz="0" w:space="0" w:color="auto"/>
      </w:divBdr>
    </w:div>
    <w:div w:id="2028747667">
      <w:bodyDiv w:val="1"/>
      <w:marLeft w:val="0"/>
      <w:marRight w:val="0"/>
      <w:marTop w:val="0"/>
      <w:marBottom w:val="0"/>
      <w:divBdr>
        <w:top w:val="none" w:sz="0" w:space="0" w:color="auto"/>
        <w:left w:val="none" w:sz="0" w:space="0" w:color="auto"/>
        <w:bottom w:val="none" w:sz="0" w:space="0" w:color="auto"/>
        <w:right w:val="none" w:sz="0" w:space="0" w:color="auto"/>
      </w:divBdr>
    </w:div>
    <w:div w:id="2033801954">
      <w:bodyDiv w:val="1"/>
      <w:marLeft w:val="0"/>
      <w:marRight w:val="0"/>
      <w:marTop w:val="0"/>
      <w:marBottom w:val="0"/>
      <w:divBdr>
        <w:top w:val="none" w:sz="0" w:space="0" w:color="auto"/>
        <w:left w:val="none" w:sz="0" w:space="0" w:color="auto"/>
        <w:bottom w:val="none" w:sz="0" w:space="0" w:color="auto"/>
        <w:right w:val="none" w:sz="0" w:space="0" w:color="auto"/>
      </w:divBdr>
    </w:div>
    <w:div w:id="2034844748">
      <w:bodyDiv w:val="1"/>
      <w:marLeft w:val="0"/>
      <w:marRight w:val="0"/>
      <w:marTop w:val="0"/>
      <w:marBottom w:val="0"/>
      <w:divBdr>
        <w:top w:val="none" w:sz="0" w:space="0" w:color="auto"/>
        <w:left w:val="none" w:sz="0" w:space="0" w:color="auto"/>
        <w:bottom w:val="none" w:sz="0" w:space="0" w:color="auto"/>
        <w:right w:val="none" w:sz="0" w:space="0" w:color="auto"/>
      </w:divBdr>
    </w:div>
    <w:div w:id="2037341235">
      <w:bodyDiv w:val="1"/>
      <w:marLeft w:val="0"/>
      <w:marRight w:val="0"/>
      <w:marTop w:val="0"/>
      <w:marBottom w:val="0"/>
      <w:divBdr>
        <w:top w:val="none" w:sz="0" w:space="0" w:color="auto"/>
        <w:left w:val="none" w:sz="0" w:space="0" w:color="auto"/>
        <w:bottom w:val="none" w:sz="0" w:space="0" w:color="auto"/>
        <w:right w:val="none" w:sz="0" w:space="0" w:color="auto"/>
      </w:divBdr>
    </w:div>
    <w:div w:id="2037655545">
      <w:bodyDiv w:val="1"/>
      <w:marLeft w:val="0"/>
      <w:marRight w:val="0"/>
      <w:marTop w:val="0"/>
      <w:marBottom w:val="0"/>
      <w:divBdr>
        <w:top w:val="none" w:sz="0" w:space="0" w:color="auto"/>
        <w:left w:val="none" w:sz="0" w:space="0" w:color="auto"/>
        <w:bottom w:val="none" w:sz="0" w:space="0" w:color="auto"/>
        <w:right w:val="none" w:sz="0" w:space="0" w:color="auto"/>
      </w:divBdr>
    </w:div>
    <w:div w:id="2044867406">
      <w:bodyDiv w:val="1"/>
      <w:marLeft w:val="0"/>
      <w:marRight w:val="0"/>
      <w:marTop w:val="0"/>
      <w:marBottom w:val="0"/>
      <w:divBdr>
        <w:top w:val="none" w:sz="0" w:space="0" w:color="auto"/>
        <w:left w:val="none" w:sz="0" w:space="0" w:color="auto"/>
        <w:bottom w:val="none" w:sz="0" w:space="0" w:color="auto"/>
        <w:right w:val="none" w:sz="0" w:space="0" w:color="auto"/>
      </w:divBdr>
    </w:div>
    <w:div w:id="2045247776">
      <w:bodyDiv w:val="1"/>
      <w:marLeft w:val="0"/>
      <w:marRight w:val="0"/>
      <w:marTop w:val="0"/>
      <w:marBottom w:val="0"/>
      <w:divBdr>
        <w:top w:val="none" w:sz="0" w:space="0" w:color="auto"/>
        <w:left w:val="none" w:sz="0" w:space="0" w:color="auto"/>
        <w:bottom w:val="none" w:sz="0" w:space="0" w:color="auto"/>
        <w:right w:val="none" w:sz="0" w:space="0" w:color="auto"/>
      </w:divBdr>
    </w:div>
    <w:div w:id="2045598154">
      <w:bodyDiv w:val="1"/>
      <w:marLeft w:val="0"/>
      <w:marRight w:val="0"/>
      <w:marTop w:val="0"/>
      <w:marBottom w:val="0"/>
      <w:divBdr>
        <w:top w:val="none" w:sz="0" w:space="0" w:color="auto"/>
        <w:left w:val="none" w:sz="0" w:space="0" w:color="auto"/>
        <w:bottom w:val="none" w:sz="0" w:space="0" w:color="auto"/>
        <w:right w:val="none" w:sz="0" w:space="0" w:color="auto"/>
      </w:divBdr>
    </w:div>
    <w:div w:id="2046560011">
      <w:bodyDiv w:val="1"/>
      <w:marLeft w:val="0"/>
      <w:marRight w:val="0"/>
      <w:marTop w:val="0"/>
      <w:marBottom w:val="0"/>
      <w:divBdr>
        <w:top w:val="none" w:sz="0" w:space="0" w:color="auto"/>
        <w:left w:val="none" w:sz="0" w:space="0" w:color="auto"/>
        <w:bottom w:val="none" w:sz="0" w:space="0" w:color="auto"/>
        <w:right w:val="none" w:sz="0" w:space="0" w:color="auto"/>
      </w:divBdr>
    </w:div>
    <w:div w:id="2049261985">
      <w:bodyDiv w:val="1"/>
      <w:marLeft w:val="0"/>
      <w:marRight w:val="0"/>
      <w:marTop w:val="0"/>
      <w:marBottom w:val="0"/>
      <w:divBdr>
        <w:top w:val="none" w:sz="0" w:space="0" w:color="auto"/>
        <w:left w:val="none" w:sz="0" w:space="0" w:color="auto"/>
        <w:bottom w:val="none" w:sz="0" w:space="0" w:color="auto"/>
        <w:right w:val="none" w:sz="0" w:space="0" w:color="auto"/>
      </w:divBdr>
    </w:div>
    <w:div w:id="2054422713">
      <w:bodyDiv w:val="1"/>
      <w:marLeft w:val="0"/>
      <w:marRight w:val="0"/>
      <w:marTop w:val="0"/>
      <w:marBottom w:val="0"/>
      <w:divBdr>
        <w:top w:val="none" w:sz="0" w:space="0" w:color="auto"/>
        <w:left w:val="none" w:sz="0" w:space="0" w:color="auto"/>
        <w:bottom w:val="none" w:sz="0" w:space="0" w:color="auto"/>
        <w:right w:val="none" w:sz="0" w:space="0" w:color="auto"/>
      </w:divBdr>
    </w:div>
    <w:div w:id="2054497531">
      <w:bodyDiv w:val="1"/>
      <w:marLeft w:val="0"/>
      <w:marRight w:val="0"/>
      <w:marTop w:val="0"/>
      <w:marBottom w:val="0"/>
      <w:divBdr>
        <w:top w:val="none" w:sz="0" w:space="0" w:color="auto"/>
        <w:left w:val="none" w:sz="0" w:space="0" w:color="auto"/>
        <w:bottom w:val="none" w:sz="0" w:space="0" w:color="auto"/>
        <w:right w:val="none" w:sz="0" w:space="0" w:color="auto"/>
      </w:divBdr>
    </w:div>
    <w:div w:id="2056732937">
      <w:bodyDiv w:val="1"/>
      <w:marLeft w:val="0"/>
      <w:marRight w:val="0"/>
      <w:marTop w:val="0"/>
      <w:marBottom w:val="0"/>
      <w:divBdr>
        <w:top w:val="none" w:sz="0" w:space="0" w:color="auto"/>
        <w:left w:val="none" w:sz="0" w:space="0" w:color="auto"/>
        <w:bottom w:val="none" w:sz="0" w:space="0" w:color="auto"/>
        <w:right w:val="none" w:sz="0" w:space="0" w:color="auto"/>
      </w:divBdr>
    </w:div>
    <w:div w:id="2060469903">
      <w:bodyDiv w:val="1"/>
      <w:marLeft w:val="0"/>
      <w:marRight w:val="0"/>
      <w:marTop w:val="0"/>
      <w:marBottom w:val="0"/>
      <w:divBdr>
        <w:top w:val="none" w:sz="0" w:space="0" w:color="auto"/>
        <w:left w:val="none" w:sz="0" w:space="0" w:color="auto"/>
        <w:bottom w:val="none" w:sz="0" w:space="0" w:color="auto"/>
        <w:right w:val="none" w:sz="0" w:space="0" w:color="auto"/>
      </w:divBdr>
    </w:div>
    <w:div w:id="2062364419">
      <w:bodyDiv w:val="1"/>
      <w:marLeft w:val="0"/>
      <w:marRight w:val="0"/>
      <w:marTop w:val="0"/>
      <w:marBottom w:val="0"/>
      <w:divBdr>
        <w:top w:val="none" w:sz="0" w:space="0" w:color="auto"/>
        <w:left w:val="none" w:sz="0" w:space="0" w:color="auto"/>
        <w:bottom w:val="none" w:sz="0" w:space="0" w:color="auto"/>
        <w:right w:val="none" w:sz="0" w:space="0" w:color="auto"/>
      </w:divBdr>
    </w:div>
    <w:div w:id="2064597861">
      <w:bodyDiv w:val="1"/>
      <w:marLeft w:val="0"/>
      <w:marRight w:val="0"/>
      <w:marTop w:val="0"/>
      <w:marBottom w:val="0"/>
      <w:divBdr>
        <w:top w:val="none" w:sz="0" w:space="0" w:color="auto"/>
        <w:left w:val="none" w:sz="0" w:space="0" w:color="auto"/>
        <w:bottom w:val="none" w:sz="0" w:space="0" w:color="auto"/>
        <w:right w:val="none" w:sz="0" w:space="0" w:color="auto"/>
      </w:divBdr>
    </w:div>
    <w:div w:id="2066251340">
      <w:bodyDiv w:val="1"/>
      <w:marLeft w:val="0"/>
      <w:marRight w:val="0"/>
      <w:marTop w:val="0"/>
      <w:marBottom w:val="0"/>
      <w:divBdr>
        <w:top w:val="none" w:sz="0" w:space="0" w:color="auto"/>
        <w:left w:val="none" w:sz="0" w:space="0" w:color="auto"/>
        <w:bottom w:val="none" w:sz="0" w:space="0" w:color="auto"/>
        <w:right w:val="none" w:sz="0" w:space="0" w:color="auto"/>
      </w:divBdr>
    </w:div>
    <w:div w:id="2067297125">
      <w:bodyDiv w:val="1"/>
      <w:marLeft w:val="0"/>
      <w:marRight w:val="0"/>
      <w:marTop w:val="0"/>
      <w:marBottom w:val="0"/>
      <w:divBdr>
        <w:top w:val="none" w:sz="0" w:space="0" w:color="auto"/>
        <w:left w:val="none" w:sz="0" w:space="0" w:color="auto"/>
        <w:bottom w:val="none" w:sz="0" w:space="0" w:color="auto"/>
        <w:right w:val="none" w:sz="0" w:space="0" w:color="auto"/>
      </w:divBdr>
    </w:div>
    <w:div w:id="2067949805">
      <w:bodyDiv w:val="1"/>
      <w:marLeft w:val="0"/>
      <w:marRight w:val="0"/>
      <w:marTop w:val="0"/>
      <w:marBottom w:val="0"/>
      <w:divBdr>
        <w:top w:val="none" w:sz="0" w:space="0" w:color="auto"/>
        <w:left w:val="none" w:sz="0" w:space="0" w:color="auto"/>
        <w:bottom w:val="none" w:sz="0" w:space="0" w:color="auto"/>
        <w:right w:val="none" w:sz="0" w:space="0" w:color="auto"/>
      </w:divBdr>
    </w:div>
    <w:div w:id="2073889769">
      <w:bodyDiv w:val="1"/>
      <w:marLeft w:val="0"/>
      <w:marRight w:val="0"/>
      <w:marTop w:val="0"/>
      <w:marBottom w:val="0"/>
      <w:divBdr>
        <w:top w:val="none" w:sz="0" w:space="0" w:color="auto"/>
        <w:left w:val="none" w:sz="0" w:space="0" w:color="auto"/>
        <w:bottom w:val="none" w:sz="0" w:space="0" w:color="auto"/>
        <w:right w:val="none" w:sz="0" w:space="0" w:color="auto"/>
      </w:divBdr>
    </w:div>
    <w:div w:id="2075659182">
      <w:bodyDiv w:val="1"/>
      <w:marLeft w:val="0"/>
      <w:marRight w:val="0"/>
      <w:marTop w:val="0"/>
      <w:marBottom w:val="0"/>
      <w:divBdr>
        <w:top w:val="none" w:sz="0" w:space="0" w:color="auto"/>
        <w:left w:val="none" w:sz="0" w:space="0" w:color="auto"/>
        <w:bottom w:val="none" w:sz="0" w:space="0" w:color="auto"/>
        <w:right w:val="none" w:sz="0" w:space="0" w:color="auto"/>
      </w:divBdr>
    </w:div>
    <w:div w:id="2075663655">
      <w:bodyDiv w:val="1"/>
      <w:marLeft w:val="0"/>
      <w:marRight w:val="0"/>
      <w:marTop w:val="0"/>
      <w:marBottom w:val="0"/>
      <w:divBdr>
        <w:top w:val="none" w:sz="0" w:space="0" w:color="auto"/>
        <w:left w:val="none" w:sz="0" w:space="0" w:color="auto"/>
        <w:bottom w:val="none" w:sz="0" w:space="0" w:color="auto"/>
        <w:right w:val="none" w:sz="0" w:space="0" w:color="auto"/>
      </w:divBdr>
    </w:div>
    <w:div w:id="2077167257">
      <w:bodyDiv w:val="1"/>
      <w:marLeft w:val="0"/>
      <w:marRight w:val="0"/>
      <w:marTop w:val="0"/>
      <w:marBottom w:val="0"/>
      <w:divBdr>
        <w:top w:val="none" w:sz="0" w:space="0" w:color="auto"/>
        <w:left w:val="none" w:sz="0" w:space="0" w:color="auto"/>
        <w:bottom w:val="none" w:sz="0" w:space="0" w:color="auto"/>
        <w:right w:val="none" w:sz="0" w:space="0" w:color="auto"/>
      </w:divBdr>
    </w:div>
    <w:div w:id="2088185448">
      <w:bodyDiv w:val="1"/>
      <w:marLeft w:val="0"/>
      <w:marRight w:val="0"/>
      <w:marTop w:val="0"/>
      <w:marBottom w:val="0"/>
      <w:divBdr>
        <w:top w:val="none" w:sz="0" w:space="0" w:color="auto"/>
        <w:left w:val="none" w:sz="0" w:space="0" w:color="auto"/>
        <w:bottom w:val="none" w:sz="0" w:space="0" w:color="auto"/>
        <w:right w:val="none" w:sz="0" w:space="0" w:color="auto"/>
      </w:divBdr>
    </w:div>
    <w:div w:id="2088573948">
      <w:bodyDiv w:val="1"/>
      <w:marLeft w:val="0"/>
      <w:marRight w:val="0"/>
      <w:marTop w:val="0"/>
      <w:marBottom w:val="0"/>
      <w:divBdr>
        <w:top w:val="none" w:sz="0" w:space="0" w:color="auto"/>
        <w:left w:val="none" w:sz="0" w:space="0" w:color="auto"/>
        <w:bottom w:val="none" w:sz="0" w:space="0" w:color="auto"/>
        <w:right w:val="none" w:sz="0" w:space="0" w:color="auto"/>
      </w:divBdr>
      <w:divsChild>
        <w:div w:id="1211721438">
          <w:marLeft w:val="0"/>
          <w:marRight w:val="0"/>
          <w:marTop w:val="0"/>
          <w:marBottom w:val="0"/>
          <w:divBdr>
            <w:top w:val="none" w:sz="0" w:space="0" w:color="auto"/>
            <w:left w:val="none" w:sz="0" w:space="0" w:color="auto"/>
            <w:bottom w:val="none" w:sz="0" w:space="0" w:color="auto"/>
            <w:right w:val="none" w:sz="0" w:space="0" w:color="auto"/>
          </w:divBdr>
        </w:div>
      </w:divsChild>
    </w:div>
    <w:div w:id="2088645748">
      <w:bodyDiv w:val="1"/>
      <w:marLeft w:val="0"/>
      <w:marRight w:val="0"/>
      <w:marTop w:val="0"/>
      <w:marBottom w:val="0"/>
      <w:divBdr>
        <w:top w:val="none" w:sz="0" w:space="0" w:color="auto"/>
        <w:left w:val="none" w:sz="0" w:space="0" w:color="auto"/>
        <w:bottom w:val="none" w:sz="0" w:space="0" w:color="auto"/>
        <w:right w:val="none" w:sz="0" w:space="0" w:color="auto"/>
      </w:divBdr>
    </w:div>
    <w:div w:id="2091080042">
      <w:bodyDiv w:val="1"/>
      <w:marLeft w:val="0"/>
      <w:marRight w:val="0"/>
      <w:marTop w:val="0"/>
      <w:marBottom w:val="0"/>
      <w:divBdr>
        <w:top w:val="none" w:sz="0" w:space="0" w:color="auto"/>
        <w:left w:val="none" w:sz="0" w:space="0" w:color="auto"/>
        <w:bottom w:val="none" w:sz="0" w:space="0" w:color="auto"/>
        <w:right w:val="none" w:sz="0" w:space="0" w:color="auto"/>
      </w:divBdr>
    </w:div>
    <w:div w:id="2091733562">
      <w:bodyDiv w:val="1"/>
      <w:marLeft w:val="0"/>
      <w:marRight w:val="0"/>
      <w:marTop w:val="0"/>
      <w:marBottom w:val="0"/>
      <w:divBdr>
        <w:top w:val="none" w:sz="0" w:space="0" w:color="auto"/>
        <w:left w:val="none" w:sz="0" w:space="0" w:color="auto"/>
        <w:bottom w:val="none" w:sz="0" w:space="0" w:color="auto"/>
        <w:right w:val="none" w:sz="0" w:space="0" w:color="auto"/>
      </w:divBdr>
    </w:div>
    <w:div w:id="2092727101">
      <w:bodyDiv w:val="1"/>
      <w:marLeft w:val="0"/>
      <w:marRight w:val="0"/>
      <w:marTop w:val="0"/>
      <w:marBottom w:val="0"/>
      <w:divBdr>
        <w:top w:val="none" w:sz="0" w:space="0" w:color="auto"/>
        <w:left w:val="none" w:sz="0" w:space="0" w:color="auto"/>
        <w:bottom w:val="none" w:sz="0" w:space="0" w:color="auto"/>
        <w:right w:val="none" w:sz="0" w:space="0" w:color="auto"/>
      </w:divBdr>
    </w:div>
    <w:div w:id="2101369699">
      <w:bodyDiv w:val="1"/>
      <w:marLeft w:val="0"/>
      <w:marRight w:val="0"/>
      <w:marTop w:val="0"/>
      <w:marBottom w:val="0"/>
      <w:divBdr>
        <w:top w:val="none" w:sz="0" w:space="0" w:color="auto"/>
        <w:left w:val="none" w:sz="0" w:space="0" w:color="auto"/>
        <w:bottom w:val="none" w:sz="0" w:space="0" w:color="auto"/>
        <w:right w:val="none" w:sz="0" w:space="0" w:color="auto"/>
      </w:divBdr>
    </w:div>
    <w:div w:id="2101758930">
      <w:bodyDiv w:val="1"/>
      <w:marLeft w:val="0"/>
      <w:marRight w:val="0"/>
      <w:marTop w:val="0"/>
      <w:marBottom w:val="0"/>
      <w:divBdr>
        <w:top w:val="none" w:sz="0" w:space="0" w:color="auto"/>
        <w:left w:val="none" w:sz="0" w:space="0" w:color="auto"/>
        <w:bottom w:val="none" w:sz="0" w:space="0" w:color="auto"/>
        <w:right w:val="none" w:sz="0" w:space="0" w:color="auto"/>
      </w:divBdr>
    </w:div>
    <w:div w:id="2105031345">
      <w:bodyDiv w:val="1"/>
      <w:marLeft w:val="0"/>
      <w:marRight w:val="0"/>
      <w:marTop w:val="0"/>
      <w:marBottom w:val="0"/>
      <w:divBdr>
        <w:top w:val="none" w:sz="0" w:space="0" w:color="auto"/>
        <w:left w:val="none" w:sz="0" w:space="0" w:color="auto"/>
        <w:bottom w:val="none" w:sz="0" w:space="0" w:color="auto"/>
        <w:right w:val="none" w:sz="0" w:space="0" w:color="auto"/>
      </w:divBdr>
    </w:div>
    <w:div w:id="2105488048">
      <w:bodyDiv w:val="1"/>
      <w:marLeft w:val="0"/>
      <w:marRight w:val="0"/>
      <w:marTop w:val="0"/>
      <w:marBottom w:val="0"/>
      <w:divBdr>
        <w:top w:val="none" w:sz="0" w:space="0" w:color="auto"/>
        <w:left w:val="none" w:sz="0" w:space="0" w:color="auto"/>
        <w:bottom w:val="none" w:sz="0" w:space="0" w:color="auto"/>
        <w:right w:val="none" w:sz="0" w:space="0" w:color="auto"/>
      </w:divBdr>
    </w:div>
    <w:div w:id="2114738840">
      <w:bodyDiv w:val="1"/>
      <w:marLeft w:val="0"/>
      <w:marRight w:val="0"/>
      <w:marTop w:val="0"/>
      <w:marBottom w:val="0"/>
      <w:divBdr>
        <w:top w:val="none" w:sz="0" w:space="0" w:color="auto"/>
        <w:left w:val="none" w:sz="0" w:space="0" w:color="auto"/>
        <w:bottom w:val="none" w:sz="0" w:space="0" w:color="auto"/>
        <w:right w:val="none" w:sz="0" w:space="0" w:color="auto"/>
      </w:divBdr>
    </w:div>
    <w:div w:id="2116709937">
      <w:bodyDiv w:val="1"/>
      <w:marLeft w:val="0"/>
      <w:marRight w:val="0"/>
      <w:marTop w:val="0"/>
      <w:marBottom w:val="0"/>
      <w:divBdr>
        <w:top w:val="none" w:sz="0" w:space="0" w:color="auto"/>
        <w:left w:val="none" w:sz="0" w:space="0" w:color="auto"/>
        <w:bottom w:val="none" w:sz="0" w:space="0" w:color="auto"/>
        <w:right w:val="none" w:sz="0" w:space="0" w:color="auto"/>
      </w:divBdr>
    </w:div>
    <w:div w:id="2120055948">
      <w:bodyDiv w:val="1"/>
      <w:marLeft w:val="0"/>
      <w:marRight w:val="0"/>
      <w:marTop w:val="0"/>
      <w:marBottom w:val="0"/>
      <w:divBdr>
        <w:top w:val="none" w:sz="0" w:space="0" w:color="auto"/>
        <w:left w:val="none" w:sz="0" w:space="0" w:color="auto"/>
        <w:bottom w:val="none" w:sz="0" w:space="0" w:color="auto"/>
        <w:right w:val="none" w:sz="0" w:space="0" w:color="auto"/>
      </w:divBdr>
    </w:div>
    <w:div w:id="2120643999">
      <w:bodyDiv w:val="1"/>
      <w:marLeft w:val="0"/>
      <w:marRight w:val="0"/>
      <w:marTop w:val="0"/>
      <w:marBottom w:val="0"/>
      <w:divBdr>
        <w:top w:val="none" w:sz="0" w:space="0" w:color="auto"/>
        <w:left w:val="none" w:sz="0" w:space="0" w:color="auto"/>
        <w:bottom w:val="none" w:sz="0" w:space="0" w:color="auto"/>
        <w:right w:val="none" w:sz="0" w:space="0" w:color="auto"/>
      </w:divBdr>
    </w:div>
    <w:div w:id="2125691342">
      <w:bodyDiv w:val="1"/>
      <w:marLeft w:val="0"/>
      <w:marRight w:val="0"/>
      <w:marTop w:val="0"/>
      <w:marBottom w:val="0"/>
      <w:divBdr>
        <w:top w:val="none" w:sz="0" w:space="0" w:color="auto"/>
        <w:left w:val="none" w:sz="0" w:space="0" w:color="auto"/>
        <w:bottom w:val="none" w:sz="0" w:space="0" w:color="auto"/>
        <w:right w:val="none" w:sz="0" w:space="0" w:color="auto"/>
      </w:divBdr>
    </w:div>
    <w:div w:id="2126924548">
      <w:bodyDiv w:val="1"/>
      <w:marLeft w:val="0"/>
      <w:marRight w:val="0"/>
      <w:marTop w:val="0"/>
      <w:marBottom w:val="0"/>
      <w:divBdr>
        <w:top w:val="none" w:sz="0" w:space="0" w:color="auto"/>
        <w:left w:val="none" w:sz="0" w:space="0" w:color="auto"/>
        <w:bottom w:val="none" w:sz="0" w:space="0" w:color="auto"/>
        <w:right w:val="none" w:sz="0" w:space="0" w:color="auto"/>
      </w:divBdr>
    </w:div>
    <w:div w:id="2127307990">
      <w:bodyDiv w:val="1"/>
      <w:marLeft w:val="0"/>
      <w:marRight w:val="0"/>
      <w:marTop w:val="0"/>
      <w:marBottom w:val="0"/>
      <w:divBdr>
        <w:top w:val="none" w:sz="0" w:space="0" w:color="auto"/>
        <w:left w:val="none" w:sz="0" w:space="0" w:color="auto"/>
        <w:bottom w:val="none" w:sz="0" w:space="0" w:color="auto"/>
        <w:right w:val="none" w:sz="0" w:space="0" w:color="auto"/>
      </w:divBdr>
    </w:div>
    <w:div w:id="2127458541">
      <w:bodyDiv w:val="1"/>
      <w:marLeft w:val="0"/>
      <w:marRight w:val="0"/>
      <w:marTop w:val="0"/>
      <w:marBottom w:val="0"/>
      <w:divBdr>
        <w:top w:val="none" w:sz="0" w:space="0" w:color="auto"/>
        <w:left w:val="none" w:sz="0" w:space="0" w:color="auto"/>
        <w:bottom w:val="none" w:sz="0" w:space="0" w:color="auto"/>
        <w:right w:val="none" w:sz="0" w:space="0" w:color="auto"/>
      </w:divBdr>
    </w:div>
    <w:div w:id="2129280506">
      <w:bodyDiv w:val="1"/>
      <w:marLeft w:val="0"/>
      <w:marRight w:val="0"/>
      <w:marTop w:val="0"/>
      <w:marBottom w:val="0"/>
      <w:divBdr>
        <w:top w:val="none" w:sz="0" w:space="0" w:color="auto"/>
        <w:left w:val="none" w:sz="0" w:space="0" w:color="auto"/>
        <w:bottom w:val="none" w:sz="0" w:space="0" w:color="auto"/>
        <w:right w:val="none" w:sz="0" w:space="0" w:color="auto"/>
      </w:divBdr>
    </w:div>
    <w:div w:id="2130663450">
      <w:bodyDiv w:val="1"/>
      <w:marLeft w:val="0"/>
      <w:marRight w:val="0"/>
      <w:marTop w:val="0"/>
      <w:marBottom w:val="0"/>
      <w:divBdr>
        <w:top w:val="none" w:sz="0" w:space="0" w:color="auto"/>
        <w:left w:val="none" w:sz="0" w:space="0" w:color="auto"/>
        <w:bottom w:val="none" w:sz="0" w:space="0" w:color="auto"/>
        <w:right w:val="none" w:sz="0" w:space="0" w:color="auto"/>
      </w:divBdr>
    </w:div>
    <w:div w:id="2133546765">
      <w:bodyDiv w:val="1"/>
      <w:marLeft w:val="0"/>
      <w:marRight w:val="0"/>
      <w:marTop w:val="0"/>
      <w:marBottom w:val="0"/>
      <w:divBdr>
        <w:top w:val="none" w:sz="0" w:space="0" w:color="auto"/>
        <w:left w:val="none" w:sz="0" w:space="0" w:color="auto"/>
        <w:bottom w:val="none" w:sz="0" w:space="0" w:color="auto"/>
        <w:right w:val="none" w:sz="0" w:space="0" w:color="auto"/>
      </w:divBdr>
    </w:div>
    <w:div w:id="2134444267">
      <w:bodyDiv w:val="1"/>
      <w:marLeft w:val="0"/>
      <w:marRight w:val="0"/>
      <w:marTop w:val="0"/>
      <w:marBottom w:val="0"/>
      <w:divBdr>
        <w:top w:val="none" w:sz="0" w:space="0" w:color="auto"/>
        <w:left w:val="none" w:sz="0" w:space="0" w:color="auto"/>
        <w:bottom w:val="none" w:sz="0" w:space="0" w:color="auto"/>
        <w:right w:val="none" w:sz="0" w:space="0" w:color="auto"/>
      </w:divBdr>
    </w:div>
    <w:div w:id="2138450544">
      <w:bodyDiv w:val="1"/>
      <w:marLeft w:val="0"/>
      <w:marRight w:val="0"/>
      <w:marTop w:val="0"/>
      <w:marBottom w:val="0"/>
      <w:divBdr>
        <w:top w:val="none" w:sz="0" w:space="0" w:color="auto"/>
        <w:left w:val="none" w:sz="0" w:space="0" w:color="auto"/>
        <w:bottom w:val="none" w:sz="0" w:space="0" w:color="auto"/>
        <w:right w:val="none" w:sz="0" w:space="0" w:color="auto"/>
      </w:divBdr>
    </w:div>
    <w:div w:id="2140874743">
      <w:bodyDiv w:val="1"/>
      <w:marLeft w:val="0"/>
      <w:marRight w:val="0"/>
      <w:marTop w:val="0"/>
      <w:marBottom w:val="0"/>
      <w:divBdr>
        <w:top w:val="none" w:sz="0" w:space="0" w:color="auto"/>
        <w:left w:val="none" w:sz="0" w:space="0" w:color="auto"/>
        <w:bottom w:val="none" w:sz="0" w:space="0" w:color="auto"/>
        <w:right w:val="none" w:sz="0" w:space="0" w:color="auto"/>
      </w:divBdr>
    </w:div>
    <w:div w:id="2141609983">
      <w:bodyDiv w:val="1"/>
      <w:marLeft w:val="0"/>
      <w:marRight w:val="0"/>
      <w:marTop w:val="0"/>
      <w:marBottom w:val="0"/>
      <w:divBdr>
        <w:top w:val="none" w:sz="0" w:space="0" w:color="auto"/>
        <w:left w:val="none" w:sz="0" w:space="0" w:color="auto"/>
        <w:bottom w:val="none" w:sz="0" w:space="0" w:color="auto"/>
        <w:right w:val="none" w:sz="0" w:space="0" w:color="auto"/>
      </w:divBdr>
    </w:div>
    <w:div w:id="2142380632">
      <w:bodyDiv w:val="1"/>
      <w:marLeft w:val="0"/>
      <w:marRight w:val="0"/>
      <w:marTop w:val="0"/>
      <w:marBottom w:val="0"/>
      <w:divBdr>
        <w:top w:val="none" w:sz="0" w:space="0" w:color="auto"/>
        <w:left w:val="none" w:sz="0" w:space="0" w:color="auto"/>
        <w:bottom w:val="none" w:sz="0" w:space="0" w:color="auto"/>
        <w:right w:val="none" w:sz="0" w:space="0" w:color="auto"/>
      </w:divBdr>
    </w:div>
    <w:div w:id="2144227941">
      <w:bodyDiv w:val="1"/>
      <w:marLeft w:val="0"/>
      <w:marRight w:val="0"/>
      <w:marTop w:val="0"/>
      <w:marBottom w:val="0"/>
      <w:divBdr>
        <w:top w:val="none" w:sz="0" w:space="0" w:color="auto"/>
        <w:left w:val="none" w:sz="0" w:space="0" w:color="auto"/>
        <w:bottom w:val="none" w:sz="0" w:space="0" w:color="auto"/>
        <w:right w:val="none" w:sz="0" w:space="0" w:color="auto"/>
      </w:divBdr>
    </w:div>
    <w:div w:id="2144619851">
      <w:bodyDiv w:val="1"/>
      <w:marLeft w:val="0"/>
      <w:marRight w:val="0"/>
      <w:marTop w:val="0"/>
      <w:marBottom w:val="0"/>
      <w:divBdr>
        <w:top w:val="none" w:sz="0" w:space="0" w:color="auto"/>
        <w:left w:val="none" w:sz="0" w:space="0" w:color="auto"/>
        <w:bottom w:val="none" w:sz="0" w:space="0" w:color="auto"/>
        <w:right w:val="none" w:sz="0" w:space="0" w:color="auto"/>
      </w:divBdr>
    </w:div>
    <w:div w:id="2144813618">
      <w:bodyDiv w:val="1"/>
      <w:marLeft w:val="0"/>
      <w:marRight w:val="0"/>
      <w:marTop w:val="0"/>
      <w:marBottom w:val="0"/>
      <w:divBdr>
        <w:top w:val="none" w:sz="0" w:space="0" w:color="auto"/>
        <w:left w:val="none" w:sz="0" w:space="0" w:color="auto"/>
        <w:bottom w:val="none" w:sz="0" w:space="0" w:color="auto"/>
        <w:right w:val="none" w:sz="0" w:space="0" w:color="auto"/>
      </w:divBdr>
    </w:div>
    <w:div w:id="2145924817">
      <w:bodyDiv w:val="1"/>
      <w:marLeft w:val="0"/>
      <w:marRight w:val="0"/>
      <w:marTop w:val="0"/>
      <w:marBottom w:val="0"/>
      <w:divBdr>
        <w:top w:val="none" w:sz="0" w:space="0" w:color="auto"/>
        <w:left w:val="none" w:sz="0" w:space="0" w:color="auto"/>
        <w:bottom w:val="none" w:sz="0" w:space="0" w:color="auto"/>
        <w:right w:val="none" w:sz="0" w:space="0" w:color="auto"/>
      </w:divBdr>
    </w:div>
    <w:div w:id="2146770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342D7B12FD0AE2409C80AB7593D8357C" ma:contentTypeVersion="9" ma:contentTypeDescription="Crie um novo documento." ma:contentTypeScope="" ma:versionID="70eab61315ab0117e511a90056dcd9c2">
  <xsd:schema xmlns:xsd="http://www.w3.org/2001/XMLSchema" xmlns:xs="http://www.w3.org/2001/XMLSchema" xmlns:p="http://schemas.microsoft.com/office/2006/metadata/properties" xmlns:ns2="f50de6c5-524a-4b8b-9a4b-b62eb83eb6c7" targetNamespace="http://schemas.microsoft.com/office/2006/metadata/properties" ma:root="true" ma:fieldsID="0b4ec23bd6c4d47786722b5c3618892e" ns2:_="">
    <xsd:import namespace="f50de6c5-524a-4b8b-9a4b-b62eb83eb6c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0de6c5-524a-4b8b-9a4b-b62eb83eb6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Marcações de imagem" ma:readOnly="false" ma:fieldId="{5cf76f15-5ced-4ddc-b409-7134ff3c332f}" ma:taxonomyMulti="true" ma:sspId="9010e475-73dd-4522-86ef-3e42b1872e6b"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50de6c5-524a-4b8b-9a4b-b62eb83eb6c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57315D6-AE76-4E2F-8EB6-957DB66228D9}">
  <ds:schemaRefs>
    <ds:schemaRef ds:uri="http://schemas.microsoft.com/sharepoint/v3/contenttype/forms"/>
  </ds:schemaRefs>
</ds:datastoreItem>
</file>

<file path=customXml/itemProps2.xml><?xml version="1.0" encoding="utf-8"?>
<ds:datastoreItem xmlns:ds="http://schemas.openxmlformats.org/officeDocument/2006/customXml" ds:itemID="{5D19513E-95DE-49FA-AA9E-A263133B300F}">
  <ds:schemaRefs>
    <ds:schemaRef ds:uri="http://schemas.openxmlformats.org/officeDocument/2006/bibliography"/>
  </ds:schemaRefs>
</ds:datastoreItem>
</file>

<file path=customXml/itemProps3.xml><?xml version="1.0" encoding="utf-8"?>
<ds:datastoreItem xmlns:ds="http://schemas.openxmlformats.org/officeDocument/2006/customXml" ds:itemID="{E861B303-6F96-4F00-9C6C-8CD2E6FE58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0de6c5-524a-4b8b-9a4b-b62eb83eb6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0E4DA4-32C8-45CB-958E-52E64C6657C0}">
  <ds:schemaRefs>
    <ds:schemaRef ds:uri="http://schemas.microsoft.com/office/2006/metadata/properties"/>
    <ds:schemaRef ds:uri="http://schemas.microsoft.com/office/infopath/2007/PartnerControls"/>
    <ds:schemaRef ds:uri="f50de6c5-524a-4b8b-9a4b-b62eb83eb6c7"/>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51</Pages>
  <Words>23889</Words>
  <Characters>129003</Characters>
  <Application>Microsoft Office Word</Application>
  <DocSecurity>0</DocSecurity>
  <Lines>1075</Lines>
  <Paragraphs>305</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152587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Benjamim da Silva Teixeira</dc:creator>
  <cp:keywords/>
  <dc:description/>
  <cp:lastModifiedBy>Andreia Alves Pimenta</cp:lastModifiedBy>
  <cp:revision>2</cp:revision>
  <cp:lastPrinted>2023-07-25T19:07:00Z</cp:lastPrinted>
  <dcterms:created xsi:type="dcterms:W3CDTF">2023-10-06T14:06:00Z</dcterms:created>
  <dcterms:modified xsi:type="dcterms:W3CDTF">2023-10-06T14:06:00Z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0x010100342D7B12FD0AE2409C80AB7593D8357C</vt:lpwstr>
  </property>
  <property fmtid="{D5CDD505-2E9C-101B-9397-08002B2CF9AE}" pid="3" name="MediaServiceImageTags">
    <vt:lpwstr/>
  </property>
</Properties>
</file>